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4707B1" w14:textId="77777777" w:rsidR="00074B33" w:rsidRDefault="00FB5469" w:rsidP="00F70791">
      <w:pPr>
        <w:pStyle w:val="Heading1"/>
        <w:jc w:val="center"/>
        <w:rPr>
          <w:szCs w:val="20"/>
        </w:rPr>
      </w:pPr>
      <w:bookmarkStart w:id="0" w:name="Annex1"/>
      <w:bookmarkStart w:id="1" w:name="_GoBack"/>
      <w:bookmarkEnd w:id="1"/>
      <w:r>
        <w:rPr>
          <w:noProof/>
          <w:lang w:eastAsia="ja-JP"/>
        </w:rPr>
        <w:drawing>
          <wp:inline distT="0" distB="0" distL="0" distR="0" wp14:anchorId="4559F667" wp14:editId="274EA99E">
            <wp:extent cx="971550" cy="971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ovt.png"/>
                    <pic:cNvPicPr/>
                  </pic:nvPicPr>
                  <pic:blipFill>
                    <a:blip r:embed="rId11">
                      <a:extLst>
                        <a:ext uri="{28A0092B-C50C-407E-A947-70E740481C1C}">
                          <a14:useLocalDpi xmlns:a14="http://schemas.microsoft.com/office/drawing/2010/main" val="0"/>
                        </a:ext>
                      </a:extLst>
                    </a:blip>
                    <a:stretch>
                      <a:fillRect/>
                    </a:stretch>
                  </pic:blipFill>
                  <pic:spPr>
                    <a:xfrm>
                      <a:off x="0" y="0"/>
                      <a:ext cx="971550" cy="971550"/>
                    </a:xfrm>
                    <a:prstGeom prst="rect">
                      <a:avLst/>
                    </a:prstGeom>
                  </pic:spPr>
                </pic:pic>
              </a:graphicData>
            </a:graphic>
          </wp:inline>
        </w:drawing>
      </w:r>
      <w:r w:rsidR="00074B33">
        <w:rPr>
          <w:noProof/>
          <w:lang w:eastAsia="ja-JP"/>
        </w:rPr>
        <w:drawing>
          <wp:anchor distT="0" distB="0" distL="114300" distR="114300" simplePos="0" relativeHeight="251659264" behindDoc="0" locked="0" layoutInCell="1" allowOverlap="1" wp14:anchorId="0FCDEC9E" wp14:editId="69FB112F">
            <wp:simplePos x="0" y="0"/>
            <wp:positionH relativeFrom="margin">
              <wp:posOffset>0</wp:posOffset>
            </wp:positionH>
            <wp:positionV relativeFrom="paragraph">
              <wp:posOffset>-1905</wp:posOffset>
            </wp:positionV>
            <wp:extent cx="647065" cy="13804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00074B33">
        <w:rPr>
          <w:noProof/>
          <w:lang w:eastAsia="ja-JP"/>
        </w:rPr>
        <w:drawing>
          <wp:anchor distT="0" distB="0" distL="114300" distR="114300" simplePos="0" relativeHeight="251660288" behindDoc="1" locked="0" layoutInCell="1" allowOverlap="1" wp14:anchorId="5FCF2338" wp14:editId="288711CF">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1" name="Picture 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29FEFF5F" w14:textId="77777777" w:rsidR="00074B33" w:rsidRDefault="00074B33" w:rsidP="00074B33">
      <w:pPr>
        <w:spacing w:after="120"/>
        <w:ind w:left="2160" w:firstLine="720"/>
        <w:rPr>
          <w:rFonts w:cs="Arial"/>
          <w:b/>
          <w:i/>
          <w:szCs w:val="22"/>
        </w:rPr>
      </w:pPr>
    </w:p>
    <w:p w14:paraId="3697B2E8" w14:textId="77777777" w:rsidR="00074B33" w:rsidRDefault="00074B33" w:rsidP="00074B33">
      <w:pPr>
        <w:spacing w:after="120"/>
        <w:ind w:left="2160" w:firstLine="720"/>
        <w:rPr>
          <w:rFonts w:cs="Arial"/>
          <w:b/>
          <w:i/>
          <w:szCs w:val="22"/>
        </w:rPr>
      </w:pPr>
    </w:p>
    <w:p w14:paraId="74B74E7C" w14:textId="77777777" w:rsidR="00074B33" w:rsidRDefault="00074B33" w:rsidP="00074B33">
      <w:pPr>
        <w:spacing w:after="120"/>
        <w:ind w:left="2160" w:firstLine="720"/>
        <w:rPr>
          <w:rFonts w:cs="Arial"/>
          <w:b/>
          <w:i/>
          <w:szCs w:val="22"/>
        </w:rPr>
      </w:pPr>
    </w:p>
    <w:p w14:paraId="374AF3F1" w14:textId="77777777" w:rsidR="00074B33" w:rsidRPr="00FB0D30" w:rsidRDefault="00074B33" w:rsidP="00074B33">
      <w:pPr>
        <w:spacing w:after="240"/>
        <w:jc w:val="center"/>
        <w:rPr>
          <w:rFonts w:ascii="Arial" w:hAnsi="Arial" w:cs="Arial"/>
          <w:b/>
          <w:szCs w:val="22"/>
        </w:rPr>
      </w:pPr>
      <w:r w:rsidRPr="00FB0D30">
        <w:rPr>
          <w:rFonts w:ascii="Arial" w:hAnsi="Arial" w:cs="Arial"/>
          <w:b/>
          <w:szCs w:val="22"/>
        </w:rPr>
        <w:t>United Nations Development Programme</w:t>
      </w:r>
    </w:p>
    <w:p w14:paraId="517D38FF" w14:textId="77777777" w:rsidR="009A5FFC" w:rsidRPr="00FB0D30" w:rsidRDefault="009A5FFC" w:rsidP="009A5FFC">
      <w:pPr>
        <w:widowControl w:val="0"/>
        <w:autoSpaceDE w:val="0"/>
        <w:autoSpaceDN w:val="0"/>
        <w:adjustRightInd w:val="0"/>
        <w:spacing w:after="0"/>
        <w:jc w:val="center"/>
        <w:rPr>
          <w:rFonts w:ascii="Arial" w:eastAsiaTheme="minorEastAsia" w:hAnsi="Arial" w:cs="Arial"/>
          <w:b/>
          <w:szCs w:val="20"/>
          <w:lang w:eastAsia="ja-JP"/>
        </w:rPr>
      </w:pPr>
      <w:r w:rsidRPr="00FB0D30">
        <w:rPr>
          <w:rFonts w:ascii="Arial" w:eastAsiaTheme="minorEastAsia" w:hAnsi="Arial" w:cs="Arial"/>
          <w:b/>
          <w:szCs w:val="20"/>
          <w:lang w:eastAsia="ja-JP"/>
        </w:rPr>
        <w:t>Project Document for nationally implemented projects financed by the GEF Trust Fund</w:t>
      </w:r>
    </w:p>
    <w:p w14:paraId="4C005D50" w14:textId="77777777" w:rsidR="00074B33" w:rsidRPr="00FB0D30" w:rsidRDefault="00074B33" w:rsidP="009A5FFC">
      <w:pPr>
        <w:spacing w:after="0"/>
        <w:jc w:val="center"/>
        <w:rPr>
          <w:rFonts w:ascii="Arial" w:hAnsi="Arial"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074B33" w:rsidRPr="00FB0D30" w14:paraId="755304F3" w14:textId="77777777" w:rsidTr="002B4B28">
        <w:trPr>
          <w:trHeight w:val="548"/>
        </w:trPr>
        <w:tc>
          <w:tcPr>
            <w:tcW w:w="9355" w:type="dxa"/>
            <w:gridSpan w:val="6"/>
            <w:shd w:val="clear" w:color="auto" w:fill="auto"/>
          </w:tcPr>
          <w:p w14:paraId="4508954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Project title:  </w:t>
            </w:r>
            <w:r w:rsidRPr="00FB0D30">
              <w:rPr>
                <w:rFonts w:ascii="Arial" w:hAnsi="Arial" w:cs="Arial"/>
                <w:szCs w:val="20"/>
              </w:rPr>
              <w:t>Managing together: Integrating community-centered, ecosystem-based approaches into forestry, agriculture and tourism sectors</w:t>
            </w:r>
          </w:p>
        </w:tc>
      </w:tr>
      <w:tr w:rsidR="00074B33" w:rsidRPr="00FB0D30" w14:paraId="74900850" w14:textId="77777777" w:rsidTr="002B4B28">
        <w:tc>
          <w:tcPr>
            <w:tcW w:w="2509" w:type="dxa"/>
            <w:shd w:val="clear" w:color="auto" w:fill="auto"/>
          </w:tcPr>
          <w:p w14:paraId="0CF1E7C6" w14:textId="77777777" w:rsidR="00D15629" w:rsidRPr="00FB0D30" w:rsidRDefault="00074B33" w:rsidP="00FB0D30">
            <w:pPr>
              <w:pStyle w:val="NoSpacing"/>
              <w:spacing w:line="276" w:lineRule="auto"/>
              <w:rPr>
                <w:rFonts w:ascii="Arial" w:hAnsi="Arial" w:cs="Arial"/>
                <w:b/>
                <w:szCs w:val="20"/>
              </w:rPr>
            </w:pPr>
            <w:r w:rsidRPr="00FB0D30">
              <w:rPr>
                <w:rFonts w:ascii="Arial" w:hAnsi="Arial" w:cs="Arial"/>
                <w:b/>
                <w:szCs w:val="20"/>
              </w:rPr>
              <w:t xml:space="preserve">Country:  </w:t>
            </w:r>
          </w:p>
          <w:p w14:paraId="37555665" w14:textId="77777777" w:rsidR="00074B33" w:rsidRPr="00FB0D30" w:rsidRDefault="00074B33" w:rsidP="00FB0D30">
            <w:pPr>
              <w:pStyle w:val="NoSpacing"/>
              <w:spacing w:line="276" w:lineRule="auto"/>
              <w:rPr>
                <w:rFonts w:ascii="Arial" w:hAnsi="Arial" w:cs="Arial"/>
                <w:b/>
                <w:szCs w:val="20"/>
              </w:rPr>
            </w:pPr>
            <w:r w:rsidRPr="00FB0D30">
              <w:rPr>
                <w:rFonts w:ascii="Arial" w:hAnsi="Arial" w:cs="Arial"/>
                <w:szCs w:val="20"/>
              </w:rPr>
              <w:t>Sri Lanka</w:t>
            </w:r>
          </w:p>
        </w:tc>
        <w:tc>
          <w:tcPr>
            <w:tcW w:w="3606" w:type="dxa"/>
            <w:gridSpan w:val="4"/>
            <w:shd w:val="clear" w:color="auto" w:fill="auto"/>
          </w:tcPr>
          <w:p w14:paraId="5FE034C2" w14:textId="77777777" w:rsidR="00E722C8"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Implementing Partner</w:t>
            </w:r>
            <w:r w:rsidR="0038005B" w:rsidRPr="00FB0D30">
              <w:rPr>
                <w:rFonts w:ascii="Arial" w:hAnsi="Arial" w:cs="Arial"/>
                <w:b/>
                <w:szCs w:val="20"/>
              </w:rPr>
              <w:t>s</w:t>
            </w:r>
            <w:r w:rsidRPr="00FB0D30">
              <w:rPr>
                <w:rFonts w:ascii="Arial" w:hAnsi="Arial" w:cs="Arial"/>
                <w:b/>
                <w:szCs w:val="20"/>
              </w:rPr>
              <w:t xml:space="preserve">:  </w:t>
            </w:r>
          </w:p>
          <w:p w14:paraId="3754EF09"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szCs w:val="20"/>
              </w:rPr>
              <w:t>Ministry of Mahaweli Development and Environment</w:t>
            </w:r>
          </w:p>
          <w:p w14:paraId="50631013" w14:textId="77777777" w:rsidR="0038005B" w:rsidRPr="00FB0D30" w:rsidRDefault="0038005B" w:rsidP="002D10D7">
            <w:pPr>
              <w:pStyle w:val="NoSpacing"/>
              <w:spacing w:line="276" w:lineRule="auto"/>
              <w:jc w:val="left"/>
              <w:rPr>
                <w:rFonts w:ascii="Arial" w:hAnsi="Arial" w:cs="Arial"/>
                <w:szCs w:val="20"/>
              </w:rPr>
            </w:pPr>
          </w:p>
        </w:tc>
        <w:tc>
          <w:tcPr>
            <w:tcW w:w="3240" w:type="dxa"/>
            <w:shd w:val="clear" w:color="auto" w:fill="auto"/>
          </w:tcPr>
          <w:p w14:paraId="036C80A6" w14:textId="77777777" w:rsidR="00074B33" w:rsidRPr="00FB0D30" w:rsidRDefault="00074B33" w:rsidP="002D10D7">
            <w:pPr>
              <w:pStyle w:val="NoSpacing"/>
              <w:spacing w:line="276" w:lineRule="auto"/>
              <w:jc w:val="left"/>
              <w:rPr>
                <w:rFonts w:ascii="Arial" w:hAnsi="Arial" w:cs="Arial"/>
                <w:i/>
                <w:szCs w:val="20"/>
                <w:lang w:val="fr-FR"/>
              </w:rPr>
            </w:pPr>
            <w:r w:rsidRPr="00FB0D30">
              <w:rPr>
                <w:rFonts w:ascii="Arial" w:hAnsi="Arial" w:cs="Arial"/>
                <w:b/>
                <w:szCs w:val="20"/>
                <w:lang w:val="fr-FR"/>
              </w:rPr>
              <w:t xml:space="preserve">Management Arrangements: </w:t>
            </w:r>
            <w:r w:rsidRPr="00FB0D30">
              <w:rPr>
                <w:rFonts w:ascii="Arial" w:hAnsi="Arial" w:cs="Arial"/>
                <w:szCs w:val="20"/>
                <w:lang w:val="fr-FR"/>
              </w:rPr>
              <w:t>National Implementation Modality (NIM)</w:t>
            </w:r>
            <w:r w:rsidRPr="00FB0D30">
              <w:rPr>
                <w:rFonts w:ascii="Arial" w:hAnsi="Arial" w:cs="Arial"/>
                <w:i/>
                <w:szCs w:val="20"/>
                <w:lang w:val="fr-FR"/>
              </w:rPr>
              <w:t xml:space="preserve"> </w:t>
            </w:r>
          </w:p>
        </w:tc>
      </w:tr>
      <w:tr w:rsidR="00074B33" w:rsidRPr="00FB0D30" w14:paraId="7BB173B5" w14:textId="77777777" w:rsidTr="002B4B28">
        <w:tc>
          <w:tcPr>
            <w:tcW w:w="9355" w:type="dxa"/>
            <w:gridSpan w:val="6"/>
            <w:shd w:val="clear" w:color="auto" w:fill="auto"/>
          </w:tcPr>
          <w:p w14:paraId="549BE51D" w14:textId="77777777" w:rsidR="00074B33" w:rsidRPr="00FB0D30" w:rsidRDefault="00074B33" w:rsidP="00FB0D30">
            <w:pPr>
              <w:pStyle w:val="NoSpacing"/>
              <w:spacing w:line="276" w:lineRule="auto"/>
              <w:jc w:val="left"/>
              <w:rPr>
                <w:rFonts w:ascii="Arial" w:hAnsi="Arial" w:cs="Arial"/>
                <w:szCs w:val="20"/>
                <w:lang w:eastAsia="ja-JP"/>
              </w:rPr>
            </w:pPr>
            <w:r w:rsidRPr="00FB0D30">
              <w:rPr>
                <w:rFonts w:ascii="Arial" w:hAnsi="Arial" w:cs="Arial"/>
                <w:szCs w:val="20"/>
                <w:lang w:eastAsia="ja-JP"/>
              </w:rPr>
              <w:t>United Nations Sustainable Development Framework (UNSDF) 2018 – 2022</w:t>
            </w:r>
            <w:r w:rsidRPr="00FB0D30">
              <w:rPr>
                <w:rFonts w:ascii="Arial" w:hAnsi="Arial" w:cs="Arial"/>
                <w:i/>
                <w:szCs w:val="20"/>
              </w:rPr>
              <w:t>:</w:t>
            </w:r>
            <w:r w:rsidR="002D3C0E" w:rsidRPr="00FB0D30">
              <w:rPr>
                <w:rFonts w:ascii="Arial" w:hAnsi="Arial" w:cs="Arial"/>
                <w:szCs w:val="20"/>
                <w:lang w:eastAsia="ja-JP"/>
              </w:rPr>
              <w:t xml:space="preserve"> </w:t>
            </w:r>
            <w:r w:rsidRPr="00FB0D30">
              <w:rPr>
                <w:rFonts w:ascii="Arial" w:hAnsi="Arial" w:cs="Arial"/>
                <w:szCs w:val="20"/>
                <w:lang w:eastAsia="ja-JP"/>
              </w:rPr>
              <w:t xml:space="preserve">Strategic Priority </w:t>
            </w:r>
            <w:r w:rsidR="009C49B9" w:rsidRPr="00FB0D30">
              <w:rPr>
                <w:rFonts w:ascii="Arial" w:hAnsi="Arial" w:cs="Arial"/>
                <w:szCs w:val="20"/>
                <w:lang w:eastAsia="ja-JP"/>
              </w:rPr>
              <w:t xml:space="preserve">(Replacing </w:t>
            </w:r>
            <w:r w:rsidRPr="00FB0D30">
              <w:rPr>
                <w:rFonts w:ascii="Arial" w:hAnsi="Arial" w:cs="Arial"/>
                <w:szCs w:val="20"/>
                <w:lang w:eastAsia="ja-JP"/>
              </w:rPr>
              <w:t xml:space="preserve"> UNDAF/Country </w:t>
            </w:r>
            <w:r w:rsidR="009C7748" w:rsidRPr="00FB0D30">
              <w:rPr>
                <w:rFonts w:ascii="Arial" w:hAnsi="Arial" w:cs="Arial"/>
                <w:szCs w:val="20"/>
                <w:lang w:eastAsia="ja-JP"/>
              </w:rPr>
              <w:t>P</w:t>
            </w:r>
            <w:r w:rsidRPr="00FB0D30">
              <w:rPr>
                <w:rFonts w:ascii="Arial" w:hAnsi="Arial" w:cs="Arial"/>
                <w:szCs w:val="20"/>
                <w:lang w:eastAsia="ja-JP"/>
              </w:rPr>
              <w:t xml:space="preserve">rogramme </w:t>
            </w:r>
            <w:r w:rsidR="009C49B9" w:rsidRPr="00FB0D30">
              <w:rPr>
                <w:rFonts w:ascii="Arial" w:hAnsi="Arial" w:cs="Arial"/>
                <w:szCs w:val="20"/>
                <w:lang w:eastAsia="ja-JP"/>
              </w:rPr>
              <w:t>O</w:t>
            </w:r>
            <w:r w:rsidRPr="00FB0D30">
              <w:rPr>
                <w:rFonts w:ascii="Arial" w:hAnsi="Arial" w:cs="Arial"/>
                <w:szCs w:val="20"/>
                <w:lang w:eastAsia="ja-JP"/>
              </w:rPr>
              <w:t>utcome Driver 4: Enhancing Resilience to Climate Change and Disasters and Strengthening</w:t>
            </w:r>
            <w:r w:rsidR="002D3C0E" w:rsidRPr="00FB0D30">
              <w:rPr>
                <w:rFonts w:ascii="Arial" w:hAnsi="Arial" w:cs="Arial"/>
                <w:szCs w:val="20"/>
                <w:lang w:eastAsia="ja-JP"/>
              </w:rPr>
              <w:t xml:space="preserve"> </w:t>
            </w:r>
            <w:r w:rsidRPr="00FB0D30">
              <w:rPr>
                <w:rFonts w:ascii="Arial" w:hAnsi="Arial" w:cs="Arial"/>
                <w:szCs w:val="20"/>
                <w:lang w:eastAsia="ja-JP"/>
              </w:rPr>
              <w:t xml:space="preserve">Environmental Management: </w:t>
            </w:r>
            <w:r w:rsidRPr="00FB0D30">
              <w:rPr>
                <w:rFonts w:ascii="Arial" w:hAnsi="Arial" w:cs="Arial"/>
                <w:i/>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074B33" w:rsidRPr="00FB0D30" w14:paraId="0D6378AE" w14:textId="77777777" w:rsidTr="00E722C8">
        <w:trPr>
          <w:trHeight w:val="576"/>
        </w:trPr>
        <w:tc>
          <w:tcPr>
            <w:tcW w:w="9355" w:type="dxa"/>
            <w:gridSpan w:val="6"/>
            <w:shd w:val="clear" w:color="auto" w:fill="auto"/>
          </w:tcPr>
          <w:p w14:paraId="61B0CF5A" w14:textId="77777777" w:rsidR="00074B33" w:rsidRPr="00FB0D30" w:rsidRDefault="00074B33" w:rsidP="00FB0D30">
            <w:pPr>
              <w:pStyle w:val="NoSpacing"/>
              <w:spacing w:line="276" w:lineRule="auto"/>
              <w:rPr>
                <w:rFonts w:ascii="Arial" w:hAnsi="Arial" w:cs="Arial"/>
                <w:b/>
                <w:szCs w:val="20"/>
              </w:rPr>
            </w:pPr>
            <w:r w:rsidRPr="00FB0D30">
              <w:rPr>
                <w:rFonts w:ascii="Arial" w:hAnsi="Arial" w:cs="Arial"/>
                <w:b/>
                <w:szCs w:val="20"/>
              </w:rPr>
              <w:t xml:space="preserve">UNDP Strategic Plan Signature Solution: </w:t>
            </w:r>
          </w:p>
          <w:p w14:paraId="570F9F6A" w14:textId="77777777" w:rsidR="00074B33" w:rsidRPr="00FB0D30" w:rsidRDefault="00074B33" w:rsidP="00FB0D30">
            <w:pPr>
              <w:pStyle w:val="NoSpacing"/>
              <w:spacing w:line="276" w:lineRule="auto"/>
              <w:rPr>
                <w:rFonts w:ascii="Arial" w:hAnsi="Arial" w:cs="Arial"/>
                <w:szCs w:val="20"/>
              </w:rPr>
            </w:pPr>
            <w:r w:rsidRPr="00FB0D30">
              <w:rPr>
                <w:rFonts w:ascii="Arial" w:hAnsi="Arial" w:cs="Arial"/>
                <w:bCs/>
                <w:szCs w:val="20"/>
              </w:rPr>
              <w:t>Signature solution 4:</w:t>
            </w:r>
            <w:r w:rsidR="002D3C0E" w:rsidRPr="00FB0D30">
              <w:rPr>
                <w:rFonts w:ascii="Arial" w:hAnsi="Arial" w:cs="Arial"/>
                <w:bCs/>
                <w:szCs w:val="20"/>
              </w:rPr>
              <w:t xml:space="preserve"> </w:t>
            </w:r>
            <w:r w:rsidRPr="00FB0D30">
              <w:rPr>
                <w:rFonts w:ascii="Arial" w:hAnsi="Arial" w:cs="Arial"/>
                <w:bCs/>
                <w:szCs w:val="20"/>
              </w:rPr>
              <w:t xml:space="preserve">Promote nature-based solutions for a sustainable planet. </w:t>
            </w:r>
          </w:p>
        </w:tc>
      </w:tr>
      <w:tr w:rsidR="00074B33" w:rsidRPr="00FB0D30" w14:paraId="516F5E4B" w14:textId="77777777" w:rsidTr="00FB0D30">
        <w:trPr>
          <w:trHeight w:val="611"/>
        </w:trPr>
        <w:tc>
          <w:tcPr>
            <w:tcW w:w="4585" w:type="dxa"/>
            <w:gridSpan w:val="3"/>
            <w:shd w:val="clear" w:color="auto" w:fill="auto"/>
          </w:tcPr>
          <w:p w14:paraId="3C197684"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UNDP Social and Environmental Screening Category:</w:t>
            </w:r>
            <w:r w:rsidR="002D10D7">
              <w:rPr>
                <w:rFonts w:ascii="Arial" w:hAnsi="Arial" w:cs="Arial"/>
                <w:b/>
                <w:szCs w:val="20"/>
              </w:rPr>
              <w:t xml:space="preserve"> </w:t>
            </w:r>
            <w:r w:rsidRPr="00FB0D30">
              <w:rPr>
                <w:rFonts w:ascii="Arial" w:hAnsi="Arial" w:cs="Arial"/>
                <w:b/>
                <w:szCs w:val="20"/>
              </w:rPr>
              <w:t xml:space="preserve">High  </w:t>
            </w:r>
          </w:p>
        </w:tc>
        <w:tc>
          <w:tcPr>
            <w:tcW w:w="4770" w:type="dxa"/>
            <w:gridSpan w:val="3"/>
            <w:shd w:val="clear" w:color="auto" w:fill="auto"/>
          </w:tcPr>
          <w:p w14:paraId="37E46E7C"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UNDP Gender Marker:  3</w:t>
            </w:r>
          </w:p>
        </w:tc>
      </w:tr>
      <w:tr w:rsidR="00074B33" w:rsidRPr="00FB0D30" w14:paraId="1D08FA31" w14:textId="77777777" w:rsidTr="00FB0D30">
        <w:trPr>
          <w:trHeight w:val="341"/>
        </w:trPr>
        <w:tc>
          <w:tcPr>
            <w:tcW w:w="4585" w:type="dxa"/>
            <w:gridSpan w:val="3"/>
            <w:shd w:val="clear" w:color="auto" w:fill="auto"/>
          </w:tcPr>
          <w:p w14:paraId="38813585" w14:textId="77777777" w:rsidR="00074B33" w:rsidRPr="00FB0D30" w:rsidRDefault="00074B33" w:rsidP="002D10D7">
            <w:pPr>
              <w:pStyle w:val="NoSpacing"/>
              <w:spacing w:line="276" w:lineRule="auto"/>
              <w:jc w:val="left"/>
              <w:rPr>
                <w:rFonts w:ascii="Arial" w:hAnsi="Arial" w:cs="Arial"/>
                <w:szCs w:val="20"/>
                <w:lang w:eastAsia="zh-CN"/>
              </w:rPr>
            </w:pPr>
            <w:r w:rsidRPr="00FB0D30">
              <w:rPr>
                <w:rFonts w:ascii="Arial" w:hAnsi="Arial" w:cs="Arial"/>
                <w:b/>
                <w:szCs w:val="20"/>
              </w:rPr>
              <w:t xml:space="preserve">Atlas </w:t>
            </w:r>
            <w:r w:rsidRPr="00FB0D30">
              <w:rPr>
                <w:rFonts w:ascii="Arial" w:hAnsi="Arial" w:cs="Arial"/>
                <w:b/>
                <w:szCs w:val="20"/>
                <w:lang w:eastAsia="zh-CN"/>
              </w:rPr>
              <w:t xml:space="preserve">Project ID (formerly </w:t>
            </w:r>
            <w:r w:rsidRPr="00FB0D30">
              <w:rPr>
                <w:rFonts w:ascii="Arial" w:hAnsi="Arial" w:cs="Arial"/>
                <w:b/>
                <w:szCs w:val="20"/>
              </w:rPr>
              <w:t xml:space="preserve">Award ID):  </w:t>
            </w:r>
            <w:r w:rsidR="00DD619E" w:rsidRPr="00FB0D30">
              <w:rPr>
                <w:rFonts w:ascii="Arial" w:hAnsi="Arial" w:cs="Arial"/>
                <w:szCs w:val="20"/>
              </w:rPr>
              <w:t>00117</w:t>
            </w:r>
            <w:r w:rsidR="00CF3D16">
              <w:rPr>
                <w:rFonts w:ascii="Arial" w:hAnsi="Arial" w:cs="Arial"/>
                <w:szCs w:val="20"/>
              </w:rPr>
              <w:t>3</w:t>
            </w:r>
            <w:r w:rsidR="00DD619E" w:rsidRPr="00FB0D30">
              <w:rPr>
                <w:rFonts w:ascii="Arial" w:hAnsi="Arial" w:cs="Arial"/>
                <w:szCs w:val="20"/>
              </w:rPr>
              <w:t>53</w:t>
            </w:r>
          </w:p>
        </w:tc>
        <w:tc>
          <w:tcPr>
            <w:tcW w:w="4770" w:type="dxa"/>
            <w:gridSpan w:val="3"/>
            <w:shd w:val="clear" w:color="auto" w:fill="auto"/>
          </w:tcPr>
          <w:p w14:paraId="4FEEF3BA"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Atlas O</w:t>
            </w:r>
            <w:r w:rsidRPr="00FB0D30">
              <w:rPr>
                <w:rFonts w:ascii="Arial" w:hAnsi="Arial" w:cs="Arial"/>
                <w:b/>
                <w:szCs w:val="20"/>
                <w:lang w:eastAsia="zh-CN"/>
              </w:rPr>
              <w:t>utput ID (formerly P</w:t>
            </w:r>
            <w:r w:rsidRPr="00FB0D30">
              <w:rPr>
                <w:rFonts w:ascii="Arial" w:hAnsi="Arial" w:cs="Arial"/>
                <w:b/>
                <w:szCs w:val="20"/>
              </w:rPr>
              <w:t xml:space="preserve">roject ID):  </w:t>
            </w:r>
            <w:r w:rsidR="00DD619E" w:rsidRPr="00FB0D30">
              <w:rPr>
                <w:rFonts w:ascii="Arial" w:hAnsi="Arial" w:cs="Arial"/>
                <w:szCs w:val="20"/>
              </w:rPr>
              <w:t>00114160</w:t>
            </w:r>
          </w:p>
        </w:tc>
      </w:tr>
      <w:tr w:rsidR="00074B33" w:rsidRPr="00FB0D30" w14:paraId="207944F9" w14:textId="77777777" w:rsidTr="00FB0D30">
        <w:trPr>
          <w:trHeight w:val="359"/>
        </w:trPr>
        <w:tc>
          <w:tcPr>
            <w:tcW w:w="4585" w:type="dxa"/>
            <w:gridSpan w:val="3"/>
            <w:shd w:val="clear" w:color="auto" w:fill="auto"/>
          </w:tcPr>
          <w:p w14:paraId="7C72F88C"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UNDP-GEF PIMS ID number:  </w:t>
            </w:r>
            <w:r w:rsidRPr="009C5C5F">
              <w:rPr>
                <w:rFonts w:ascii="Arial" w:hAnsi="Arial" w:cs="Arial"/>
                <w:bCs/>
                <w:szCs w:val="20"/>
              </w:rPr>
              <w:t>5804</w:t>
            </w:r>
          </w:p>
        </w:tc>
        <w:tc>
          <w:tcPr>
            <w:tcW w:w="4770" w:type="dxa"/>
            <w:gridSpan w:val="3"/>
            <w:shd w:val="clear" w:color="auto" w:fill="auto"/>
          </w:tcPr>
          <w:p w14:paraId="61B60F6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GEF ID number: </w:t>
            </w:r>
            <w:r w:rsidRPr="009C5C5F">
              <w:rPr>
                <w:rFonts w:ascii="Arial" w:hAnsi="Arial" w:cs="Arial"/>
                <w:bCs/>
                <w:szCs w:val="20"/>
              </w:rPr>
              <w:t>9372</w:t>
            </w:r>
          </w:p>
        </w:tc>
      </w:tr>
      <w:tr w:rsidR="00074B33" w:rsidRPr="00FB0D30" w14:paraId="5374B616" w14:textId="77777777" w:rsidTr="00FB0D30">
        <w:trPr>
          <w:trHeight w:val="431"/>
        </w:trPr>
        <w:tc>
          <w:tcPr>
            <w:tcW w:w="4585" w:type="dxa"/>
            <w:gridSpan w:val="3"/>
            <w:shd w:val="clear" w:color="auto" w:fill="auto"/>
          </w:tcPr>
          <w:p w14:paraId="6757CF88"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Planned start date: </w:t>
            </w:r>
            <w:r w:rsidRPr="009C5C5F">
              <w:rPr>
                <w:rFonts w:ascii="Arial" w:hAnsi="Arial" w:cs="Arial"/>
                <w:bCs/>
                <w:szCs w:val="20"/>
              </w:rPr>
              <w:t>1 October 2019</w:t>
            </w:r>
          </w:p>
        </w:tc>
        <w:tc>
          <w:tcPr>
            <w:tcW w:w="4770" w:type="dxa"/>
            <w:gridSpan w:val="3"/>
            <w:shd w:val="clear" w:color="auto" w:fill="auto"/>
          </w:tcPr>
          <w:p w14:paraId="2EC194C3" w14:textId="77777777" w:rsidR="00074B33" w:rsidRPr="00FB0D30" w:rsidRDefault="00074B33" w:rsidP="002D10D7">
            <w:pPr>
              <w:pStyle w:val="NoSpacing"/>
              <w:spacing w:line="276" w:lineRule="auto"/>
              <w:jc w:val="left"/>
              <w:rPr>
                <w:rFonts w:ascii="Arial" w:hAnsi="Arial" w:cs="Arial"/>
                <w:b/>
                <w:szCs w:val="20"/>
              </w:rPr>
            </w:pPr>
            <w:r w:rsidRPr="00FB0D30">
              <w:rPr>
                <w:rFonts w:ascii="Arial" w:hAnsi="Arial" w:cs="Arial"/>
                <w:b/>
                <w:szCs w:val="20"/>
              </w:rPr>
              <w:t xml:space="preserve">Planned end date: </w:t>
            </w:r>
            <w:r w:rsidRPr="009C5C5F">
              <w:rPr>
                <w:rFonts w:ascii="Arial" w:hAnsi="Arial" w:cs="Arial"/>
                <w:bCs/>
                <w:szCs w:val="20"/>
              </w:rPr>
              <w:t>30 September 2023</w:t>
            </w:r>
          </w:p>
        </w:tc>
      </w:tr>
      <w:tr w:rsidR="00074B33" w:rsidRPr="00FB0D30" w14:paraId="4F3BA30D" w14:textId="77777777" w:rsidTr="002B4B28">
        <w:tc>
          <w:tcPr>
            <w:tcW w:w="9355" w:type="dxa"/>
            <w:gridSpan w:val="6"/>
            <w:shd w:val="clear" w:color="auto" w:fill="auto"/>
          </w:tcPr>
          <w:p w14:paraId="3F7A3B24" w14:textId="77777777" w:rsidR="00074B33" w:rsidRPr="00FB0D30" w:rsidRDefault="00074B33" w:rsidP="00FB0D30">
            <w:pPr>
              <w:pStyle w:val="NoSpacing"/>
              <w:spacing w:line="276" w:lineRule="auto"/>
              <w:rPr>
                <w:rFonts w:ascii="Arial" w:hAnsi="Arial" w:cs="Arial"/>
                <w:color w:val="FF0000"/>
                <w:szCs w:val="20"/>
                <w:u w:val="single"/>
              </w:rPr>
            </w:pPr>
            <w:r w:rsidRPr="00FB0D30">
              <w:rPr>
                <w:rFonts w:ascii="Arial" w:hAnsi="Arial" w:cs="Arial"/>
                <w:b/>
                <w:szCs w:val="20"/>
              </w:rPr>
              <w:t>PAC meeting date</w:t>
            </w:r>
            <w:r w:rsidR="00261E09" w:rsidRPr="00FB0D30">
              <w:rPr>
                <w:rFonts w:ascii="Arial" w:hAnsi="Arial" w:cs="Arial"/>
                <w:color w:val="0000FF"/>
                <w:szCs w:val="20"/>
                <w:u w:val="single"/>
              </w:rPr>
              <w:t>: tbc</w:t>
            </w:r>
          </w:p>
        </w:tc>
      </w:tr>
      <w:tr w:rsidR="00074B33" w:rsidRPr="00FB0D30" w14:paraId="00AECBCB" w14:textId="77777777" w:rsidTr="002B4B28">
        <w:tc>
          <w:tcPr>
            <w:tcW w:w="9355" w:type="dxa"/>
            <w:gridSpan w:val="6"/>
            <w:shd w:val="clear" w:color="auto" w:fill="auto"/>
          </w:tcPr>
          <w:p w14:paraId="3DEB14CC"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b/>
                <w:szCs w:val="20"/>
              </w:rPr>
              <w:t xml:space="preserve">Brief project description: </w:t>
            </w:r>
          </w:p>
          <w:p w14:paraId="7E899F3C" w14:textId="77777777" w:rsidR="00074B33" w:rsidRPr="00FB0D30" w:rsidRDefault="00074B33" w:rsidP="002D10D7">
            <w:pPr>
              <w:pStyle w:val="NoSpacing"/>
              <w:spacing w:line="276" w:lineRule="auto"/>
              <w:jc w:val="left"/>
              <w:rPr>
                <w:rFonts w:ascii="Arial" w:hAnsi="Arial" w:cs="Arial"/>
                <w:szCs w:val="20"/>
              </w:rPr>
            </w:pPr>
            <w:r w:rsidRPr="00FB0D30">
              <w:rPr>
                <w:rFonts w:ascii="Arial" w:hAnsi="Arial" w:cs="Arial"/>
                <w:szCs w:val="20"/>
              </w:rPr>
              <w:t xml:space="preserve">Sri Lanka's biodiversity is globally significant both for its irreplaceability and its vulnerability. About 30% of the country's land area has been designated as protected, in a range of categories managed mainly by two government agencies, the Forest Department and the Department of Wildlife Conservation. It has long been recognized that protected areas are vital but not enough alone to conserve biodiversity and to maintain natural ecological processes. In particular, habitat modification through human activities in the surrounding landscapes and seascapes threatens the effectiveness of individual protected areas whether marine or terrestrial. Government agency policies, and the activities of people in different production and development sectors often conflict not only with biodiversity conservation, but also with each other. The Managing Together Project aims to establish a holistic landscape approach to incorporating biodiversity conservation into planning and </w:t>
            </w:r>
            <w:r w:rsidR="00950DCC" w:rsidRPr="00FB0D30">
              <w:rPr>
                <w:rFonts w:ascii="Arial" w:hAnsi="Arial" w:cs="Arial"/>
                <w:szCs w:val="20"/>
              </w:rPr>
              <w:t xml:space="preserve">implementation </w:t>
            </w:r>
            <w:r w:rsidRPr="00FB0D30">
              <w:rPr>
                <w:rFonts w:ascii="Arial" w:hAnsi="Arial" w:cs="Arial"/>
                <w:szCs w:val="20"/>
              </w:rPr>
              <w:t xml:space="preserve">in agriculture, tourism and forestry in the Malwathu Oya Basin of north-west Sri Lanka. The area includes major protected areas and significant populations of elephants and other globally significant species whose viability can only be ensured through such a coordinated approach. Although the access to this area was restricted during the recent 26 year civil war, tourists are now beginning to arrive in small numbers </w:t>
            </w:r>
            <w:r w:rsidRPr="00FB0D30">
              <w:rPr>
                <w:rFonts w:ascii="Arial" w:hAnsi="Arial" w:cs="Arial"/>
                <w:szCs w:val="20"/>
              </w:rPr>
              <w:lastRenderedPageBreak/>
              <w:t xml:space="preserve">to an area where tourist infrastructure is limited. The project provides a valuable opportunity to establish social and environmental safeguards in time to avoid repeating damaging mistakes in tourism development in the south of the country. The project will work with national institutions to include in existing in-service and pre-service training programs the concepts and practice of "mainstreaming" – the routine and mandatory consideration of biodiversity and ecosystem services in decision-making and action across all government sectors.  At district and divisional levels the project will work with government and civil society across multiple sectors and jurisdictions to "mainstream" biodiversity conservation into natural resources management and land-use planning in three separate parts of the Malwathu Oya Basin - two terrestrial (Ritigala to Mihintale and </w:t>
            </w:r>
            <w:r w:rsidR="0025278C" w:rsidRPr="00FB0D30">
              <w:rPr>
                <w:rFonts w:ascii="Arial" w:hAnsi="Arial" w:cs="Arial"/>
                <w:szCs w:val="20"/>
              </w:rPr>
              <w:t>Giant’s</w:t>
            </w:r>
            <w:r w:rsidRPr="00FB0D30">
              <w:rPr>
                <w:rFonts w:ascii="Arial" w:hAnsi="Arial" w:cs="Arial"/>
                <w:szCs w:val="20"/>
              </w:rPr>
              <w:t xml:space="preserve"> Tank/Madhu Road-Wilpattu) and one marine (Gulf of Mannar/</w:t>
            </w:r>
            <w:r w:rsidR="005B28E1" w:rsidRPr="00FB0D30">
              <w:rPr>
                <w:rFonts w:ascii="Arial" w:hAnsi="Arial" w:cs="Arial"/>
                <w:szCs w:val="20"/>
              </w:rPr>
              <w:t>Vankalai</w:t>
            </w:r>
            <w:r w:rsidRPr="00FB0D30">
              <w:rPr>
                <w:rFonts w:ascii="Arial" w:hAnsi="Arial" w:cs="Arial"/>
                <w:szCs w:val="20"/>
              </w:rPr>
              <w:t>-Arippu-</w:t>
            </w:r>
            <w:r w:rsidR="005B28E1" w:rsidRPr="00FB0D30">
              <w:rPr>
                <w:rFonts w:ascii="Arial" w:hAnsi="Arial" w:cs="Arial"/>
                <w:szCs w:val="20"/>
              </w:rPr>
              <w:t>Silavaturai</w:t>
            </w:r>
            <w:r w:rsidRPr="00FB0D30">
              <w:rPr>
                <w:rFonts w:ascii="Arial" w:hAnsi="Arial" w:cs="Arial"/>
                <w:szCs w:val="20"/>
              </w:rPr>
              <w:t>).  Livelihoods-focused interventions will be used to link biodiversity conservation with socio-economic benefits. The key to success will be the project's innovative way of involving the public and local government jointly in</w:t>
            </w:r>
            <w:r w:rsidR="000B0061" w:rsidRPr="00FB0D30">
              <w:rPr>
                <w:rFonts w:ascii="Arial" w:hAnsi="Arial" w:cs="Arial"/>
                <w:szCs w:val="20"/>
              </w:rPr>
              <w:t xml:space="preserve"> planning and action. T</w:t>
            </w:r>
            <w:r w:rsidRPr="00FB0D30">
              <w:rPr>
                <w:rFonts w:ascii="Arial" w:hAnsi="Arial" w:cs="Arial"/>
                <w:szCs w:val="20"/>
              </w:rPr>
              <w:t>he project will set up and implement a long-term monitoring programme to track the impacts of the landscape approach, make necessary adjustments based on results in the three "trial landscapes", and establish a dissemination programme to encourage adoption of the modified approach in other parts of the country.</w:t>
            </w:r>
          </w:p>
        </w:tc>
      </w:tr>
      <w:tr w:rsidR="00074B33" w:rsidRPr="00FB0D30" w14:paraId="6A258600" w14:textId="77777777" w:rsidTr="00950DCC">
        <w:trPr>
          <w:cantSplit/>
          <w:trHeight w:val="20"/>
        </w:trPr>
        <w:tc>
          <w:tcPr>
            <w:tcW w:w="9355" w:type="dxa"/>
            <w:gridSpan w:val="6"/>
            <w:shd w:val="clear" w:color="auto" w:fill="D9D9D9"/>
          </w:tcPr>
          <w:p w14:paraId="4CCCDC20" w14:textId="77777777" w:rsidR="00074B33" w:rsidRPr="00FB0D30" w:rsidRDefault="00074B33" w:rsidP="00FB0D30">
            <w:pPr>
              <w:pStyle w:val="NoSpacing"/>
              <w:spacing w:line="360" w:lineRule="auto"/>
              <w:rPr>
                <w:rFonts w:ascii="Arial" w:hAnsi="Arial" w:cs="Arial"/>
                <w:b/>
                <w:smallCaps/>
                <w:szCs w:val="20"/>
              </w:rPr>
            </w:pPr>
            <w:r w:rsidRPr="00FB0D30">
              <w:rPr>
                <w:rFonts w:ascii="Arial" w:hAnsi="Arial" w:cs="Arial"/>
                <w:b/>
                <w:smallCaps/>
                <w:szCs w:val="20"/>
              </w:rPr>
              <w:lastRenderedPageBreak/>
              <w:t xml:space="preserve">Financing Plan </w:t>
            </w:r>
          </w:p>
        </w:tc>
      </w:tr>
      <w:tr w:rsidR="00074B33" w:rsidRPr="00FB0D30" w14:paraId="2B1C652D" w14:textId="77777777" w:rsidTr="00950DCC">
        <w:trPr>
          <w:cantSplit/>
          <w:trHeight w:val="20"/>
        </w:trPr>
        <w:tc>
          <w:tcPr>
            <w:tcW w:w="4585" w:type="dxa"/>
            <w:gridSpan w:val="3"/>
            <w:shd w:val="clear" w:color="auto" w:fill="auto"/>
          </w:tcPr>
          <w:p w14:paraId="3C929327"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GEF Trust Fund</w:t>
            </w:r>
          </w:p>
        </w:tc>
        <w:tc>
          <w:tcPr>
            <w:tcW w:w="4770" w:type="dxa"/>
            <w:gridSpan w:val="3"/>
            <w:shd w:val="clear" w:color="auto" w:fill="auto"/>
          </w:tcPr>
          <w:p w14:paraId="5E24213F" w14:textId="77777777" w:rsidR="00074B33" w:rsidRPr="00FB0D30" w:rsidRDefault="00074B33" w:rsidP="00FB0D30">
            <w:pPr>
              <w:pStyle w:val="NoSpacing"/>
              <w:spacing w:line="360" w:lineRule="auto"/>
              <w:jc w:val="right"/>
              <w:rPr>
                <w:rFonts w:ascii="Arial" w:hAnsi="Arial" w:cs="Arial"/>
                <w:szCs w:val="20"/>
              </w:rPr>
            </w:pPr>
            <w:r w:rsidRPr="00FB0D30">
              <w:rPr>
                <w:rFonts w:ascii="Arial" w:hAnsi="Arial" w:cs="Arial"/>
                <w:szCs w:val="20"/>
              </w:rPr>
              <w:t xml:space="preserve">USD </w:t>
            </w:r>
            <w:r w:rsidRPr="00FB0D30">
              <w:rPr>
                <w:rFonts w:ascii="Arial" w:hAnsi="Arial" w:cs="Arial"/>
                <w:bCs/>
                <w:szCs w:val="20"/>
              </w:rPr>
              <w:t>3,346,708</w:t>
            </w:r>
          </w:p>
        </w:tc>
      </w:tr>
      <w:tr w:rsidR="00074B33" w:rsidRPr="00FB0D30" w14:paraId="2C391212" w14:textId="77777777" w:rsidTr="00950DCC">
        <w:trPr>
          <w:cantSplit/>
          <w:trHeight w:val="20"/>
        </w:trPr>
        <w:tc>
          <w:tcPr>
            <w:tcW w:w="4585" w:type="dxa"/>
            <w:gridSpan w:val="3"/>
            <w:shd w:val="clear" w:color="auto" w:fill="auto"/>
          </w:tcPr>
          <w:p w14:paraId="7B62296A"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UNDP TRAC resources</w:t>
            </w:r>
          </w:p>
        </w:tc>
        <w:tc>
          <w:tcPr>
            <w:tcW w:w="4770" w:type="dxa"/>
            <w:gridSpan w:val="3"/>
            <w:shd w:val="clear" w:color="auto" w:fill="auto"/>
          </w:tcPr>
          <w:p w14:paraId="7FDBBEF1" w14:textId="77777777" w:rsidR="00074B33" w:rsidRPr="00FB0D30" w:rsidRDefault="00D03B96" w:rsidP="00FB0D30">
            <w:pPr>
              <w:pStyle w:val="NoSpacing"/>
              <w:spacing w:line="360" w:lineRule="auto"/>
              <w:jc w:val="right"/>
              <w:rPr>
                <w:rFonts w:ascii="Arial" w:hAnsi="Arial" w:cs="Arial"/>
                <w:color w:val="FF0000"/>
                <w:szCs w:val="20"/>
              </w:rPr>
            </w:pPr>
            <w:r w:rsidRPr="00FB0D30">
              <w:rPr>
                <w:rFonts w:ascii="Arial" w:hAnsi="Arial" w:cs="Arial"/>
                <w:szCs w:val="20"/>
              </w:rPr>
              <w:t>0</w:t>
            </w:r>
          </w:p>
        </w:tc>
      </w:tr>
      <w:tr w:rsidR="00074B33" w:rsidRPr="00FB0D30" w14:paraId="3F393068" w14:textId="77777777" w:rsidTr="00950DCC">
        <w:trPr>
          <w:cantSplit/>
          <w:trHeight w:val="20"/>
        </w:trPr>
        <w:tc>
          <w:tcPr>
            <w:tcW w:w="4585" w:type="dxa"/>
            <w:gridSpan w:val="3"/>
            <w:shd w:val="clear" w:color="auto" w:fill="auto"/>
          </w:tcPr>
          <w:p w14:paraId="24771362" w14:textId="77777777" w:rsidR="00074B33" w:rsidRPr="00FB0D30" w:rsidRDefault="00074B33" w:rsidP="00FB0D30">
            <w:pPr>
              <w:pStyle w:val="NoSpacing"/>
              <w:spacing w:line="360" w:lineRule="auto"/>
              <w:rPr>
                <w:rFonts w:ascii="Arial" w:hAnsi="Arial" w:cs="Arial"/>
                <w:szCs w:val="20"/>
              </w:rPr>
            </w:pPr>
            <w:r w:rsidRPr="00FB0D30">
              <w:rPr>
                <w:rFonts w:ascii="Arial" w:hAnsi="Arial" w:cs="Arial"/>
                <w:szCs w:val="20"/>
              </w:rPr>
              <w:t>Cash co-financing to be administered by UNDP</w:t>
            </w:r>
          </w:p>
        </w:tc>
        <w:tc>
          <w:tcPr>
            <w:tcW w:w="4770" w:type="dxa"/>
            <w:gridSpan w:val="3"/>
            <w:shd w:val="clear" w:color="auto" w:fill="auto"/>
          </w:tcPr>
          <w:p w14:paraId="072F5E16" w14:textId="77777777" w:rsidR="00074B33" w:rsidRPr="00FB0D30" w:rsidRDefault="00D03B96" w:rsidP="00FB0D30">
            <w:pPr>
              <w:pStyle w:val="NoSpacing"/>
              <w:spacing w:line="360" w:lineRule="auto"/>
              <w:jc w:val="right"/>
              <w:rPr>
                <w:rFonts w:ascii="Arial" w:hAnsi="Arial" w:cs="Arial"/>
                <w:szCs w:val="20"/>
              </w:rPr>
            </w:pPr>
            <w:r w:rsidRPr="00FB0D30">
              <w:rPr>
                <w:rFonts w:ascii="Arial" w:hAnsi="Arial" w:cs="Arial"/>
                <w:szCs w:val="20"/>
              </w:rPr>
              <w:t>0</w:t>
            </w:r>
          </w:p>
        </w:tc>
      </w:tr>
      <w:tr w:rsidR="00074B33" w:rsidRPr="00FB0D30" w14:paraId="1AFE748D" w14:textId="77777777" w:rsidTr="00950DCC">
        <w:trPr>
          <w:cantSplit/>
          <w:trHeight w:val="20"/>
        </w:trPr>
        <w:tc>
          <w:tcPr>
            <w:tcW w:w="4585" w:type="dxa"/>
            <w:gridSpan w:val="3"/>
            <w:shd w:val="clear" w:color="auto" w:fill="auto"/>
          </w:tcPr>
          <w:p w14:paraId="1002EB63" w14:textId="77777777" w:rsidR="00074B33" w:rsidRPr="00FB0D30" w:rsidRDefault="00074B33" w:rsidP="00FB0D30">
            <w:pPr>
              <w:pStyle w:val="NoSpacing"/>
              <w:spacing w:line="360" w:lineRule="auto"/>
              <w:rPr>
                <w:rFonts w:ascii="Arial" w:hAnsi="Arial" w:cs="Arial"/>
                <w:b/>
                <w:szCs w:val="20"/>
              </w:rPr>
            </w:pPr>
            <w:r w:rsidRPr="00FB0D30">
              <w:rPr>
                <w:rFonts w:ascii="Arial" w:hAnsi="Arial" w:cs="Arial"/>
                <w:b/>
                <w:szCs w:val="20"/>
                <w:lang w:eastAsia="zh-CN"/>
              </w:rPr>
              <w:t xml:space="preserve">Total </w:t>
            </w:r>
            <w:r w:rsidRPr="00FB0D30">
              <w:rPr>
                <w:rFonts w:ascii="Arial" w:hAnsi="Arial" w:cs="Arial"/>
                <w:b/>
                <w:szCs w:val="20"/>
              </w:rPr>
              <w:t xml:space="preserve">Budget administered by UNDP </w:t>
            </w:r>
          </w:p>
        </w:tc>
        <w:tc>
          <w:tcPr>
            <w:tcW w:w="4770" w:type="dxa"/>
            <w:gridSpan w:val="3"/>
            <w:shd w:val="clear" w:color="auto" w:fill="auto"/>
          </w:tcPr>
          <w:p w14:paraId="5B0CF421" w14:textId="77777777" w:rsidR="00074B33" w:rsidRPr="00FB0D30" w:rsidRDefault="00074B33" w:rsidP="00FB0D30">
            <w:pPr>
              <w:pStyle w:val="NoSpacing"/>
              <w:spacing w:line="360" w:lineRule="auto"/>
              <w:jc w:val="right"/>
              <w:rPr>
                <w:rFonts w:ascii="Arial" w:hAnsi="Arial" w:cs="Arial"/>
                <w:b/>
                <w:szCs w:val="20"/>
              </w:rPr>
            </w:pPr>
            <w:r w:rsidRPr="00FB0D30">
              <w:rPr>
                <w:rFonts w:ascii="Arial" w:hAnsi="Arial" w:cs="Arial"/>
                <w:b/>
                <w:szCs w:val="20"/>
              </w:rPr>
              <w:t>USD 3,346,708</w:t>
            </w:r>
          </w:p>
        </w:tc>
      </w:tr>
      <w:tr w:rsidR="00074B33" w:rsidRPr="00FB0D30" w14:paraId="16A9ED71" w14:textId="77777777" w:rsidTr="00950DCC">
        <w:trPr>
          <w:trHeight w:val="20"/>
        </w:trPr>
        <w:tc>
          <w:tcPr>
            <w:tcW w:w="9355" w:type="dxa"/>
            <w:gridSpan w:val="6"/>
            <w:shd w:val="clear" w:color="auto" w:fill="D9D9D9"/>
          </w:tcPr>
          <w:p w14:paraId="2ECA018B" w14:textId="77777777" w:rsidR="00074B33" w:rsidRPr="00FB0D30" w:rsidRDefault="00074B33" w:rsidP="00FB0D30">
            <w:pPr>
              <w:pStyle w:val="NoSpacing"/>
              <w:spacing w:line="360" w:lineRule="auto"/>
              <w:rPr>
                <w:rFonts w:ascii="Arial" w:hAnsi="Arial" w:cs="Arial"/>
                <w:b/>
                <w:szCs w:val="20"/>
              </w:rPr>
            </w:pPr>
            <w:r w:rsidRPr="00FB0D30">
              <w:rPr>
                <w:rFonts w:ascii="Arial" w:hAnsi="Arial" w:cs="Arial"/>
                <w:b/>
                <w:smallCaps/>
                <w:szCs w:val="20"/>
              </w:rPr>
              <w:t xml:space="preserve">Parallel co-financing </w:t>
            </w:r>
          </w:p>
        </w:tc>
      </w:tr>
      <w:tr w:rsidR="000F5B64" w:rsidRPr="00FB0D30" w14:paraId="5C4BA360" w14:textId="77777777" w:rsidTr="002D10D7">
        <w:trPr>
          <w:trHeight w:val="278"/>
        </w:trPr>
        <w:tc>
          <w:tcPr>
            <w:tcW w:w="4585" w:type="dxa"/>
            <w:gridSpan w:val="3"/>
            <w:shd w:val="clear" w:color="auto" w:fill="auto"/>
            <w:vAlign w:val="center"/>
          </w:tcPr>
          <w:p w14:paraId="1006C785" w14:textId="77777777" w:rsidR="000F5B64" w:rsidRPr="002D10D7" w:rsidRDefault="000F5B64" w:rsidP="002D10D7">
            <w:pPr>
              <w:pStyle w:val="NoSpacing"/>
              <w:rPr>
                <w:rFonts w:ascii="Arial" w:hAnsi="Arial" w:cs="Arial"/>
              </w:rPr>
            </w:pPr>
            <w:r w:rsidRPr="002D10D7">
              <w:rPr>
                <w:rFonts w:ascii="Arial" w:hAnsi="Arial" w:cs="Arial"/>
              </w:rPr>
              <w:t xml:space="preserve">UNDP </w:t>
            </w:r>
          </w:p>
        </w:tc>
        <w:tc>
          <w:tcPr>
            <w:tcW w:w="4770" w:type="dxa"/>
            <w:gridSpan w:val="3"/>
            <w:shd w:val="clear" w:color="auto" w:fill="auto"/>
            <w:vAlign w:val="center"/>
          </w:tcPr>
          <w:p w14:paraId="6F20E705" w14:textId="77777777" w:rsidR="000F5B64" w:rsidRPr="002D10D7" w:rsidRDefault="000F5B64" w:rsidP="002D10D7">
            <w:pPr>
              <w:pStyle w:val="NoSpacing"/>
              <w:jc w:val="right"/>
              <w:rPr>
                <w:rFonts w:ascii="Arial" w:hAnsi="Arial" w:cs="Arial"/>
              </w:rPr>
            </w:pPr>
            <w:r w:rsidRPr="002D10D7">
              <w:rPr>
                <w:rFonts w:ascii="Arial" w:hAnsi="Arial" w:cs="Arial"/>
              </w:rPr>
              <w:t>USD 250,000</w:t>
            </w:r>
          </w:p>
        </w:tc>
      </w:tr>
      <w:tr w:rsidR="000F5B64" w:rsidRPr="00FB0D30" w14:paraId="1040EFE9" w14:textId="77777777" w:rsidTr="002D10D7">
        <w:trPr>
          <w:trHeight w:val="296"/>
        </w:trPr>
        <w:tc>
          <w:tcPr>
            <w:tcW w:w="4585" w:type="dxa"/>
            <w:gridSpan w:val="3"/>
            <w:shd w:val="clear" w:color="auto" w:fill="auto"/>
            <w:vAlign w:val="center"/>
          </w:tcPr>
          <w:p w14:paraId="5CC77DC1" w14:textId="77777777" w:rsidR="000F5B64" w:rsidRPr="002D10D7" w:rsidRDefault="000F5B64" w:rsidP="002D10D7">
            <w:pPr>
              <w:pStyle w:val="NoSpacing"/>
              <w:rPr>
                <w:rFonts w:ascii="Arial" w:hAnsi="Arial" w:cs="Arial"/>
              </w:rPr>
            </w:pPr>
            <w:r w:rsidRPr="002D10D7">
              <w:rPr>
                <w:rFonts w:ascii="Arial" w:hAnsi="Arial" w:cs="Arial"/>
              </w:rPr>
              <w:t>Government</w:t>
            </w:r>
          </w:p>
        </w:tc>
        <w:tc>
          <w:tcPr>
            <w:tcW w:w="4770" w:type="dxa"/>
            <w:gridSpan w:val="3"/>
            <w:shd w:val="clear" w:color="auto" w:fill="auto"/>
            <w:vAlign w:val="center"/>
          </w:tcPr>
          <w:p w14:paraId="6C3033D2" w14:textId="77777777" w:rsidR="000F5B64" w:rsidRPr="002D10D7" w:rsidRDefault="000F5B64" w:rsidP="002D10D7">
            <w:pPr>
              <w:pStyle w:val="NoSpacing"/>
              <w:jc w:val="right"/>
              <w:rPr>
                <w:rFonts w:ascii="Arial" w:hAnsi="Arial" w:cs="Arial"/>
              </w:rPr>
            </w:pPr>
            <w:r w:rsidRPr="002D10D7">
              <w:rPr>
                <w:rFonts w:ascii="Arial" w:hAnsi="Arial" w:cs="Arial"/>
              </w:rPr>
              <w:t>USD 20,202,222</w:t>
            </w:r>
          </w:p>
        </w:tc>
      </w:tr>
      <w:tr w:rsidR="000F5B64" w:rsidRPr="00FB0D30" w14:paraId="2C2BE8C7" w14:textId="77777777" w:rsidTr="002D10D7">
        <w:trPr>
          <w:trHeight w:val="269"/>
        </w:trPr>
        <w:tc>
          <w:tcPr>
            <w:tcW w:w="4585" w:type="dxa"/>
            <w:gridSpan w:val="3"/>
            <w:shd w:val="clear" w:color="auto" w:fill="auto"/>
            <w:vAlign w:val="center"/>
          </w:tcPr>
          <w:p w14:paraId="2640716C" w14:textId="77777777" w:rsidR="000F5B64" w:rsidRPr="002D10D7" w:rsidRDefault="000F5B64" w:rsidP="002D10D7">
            <w:pPr>
              <w:pStyle w:val="NoSpacing"/>
              <w:rPr>
                <w:rFonts w:ascii="Arial" w:hAnsi="Arial" w:cs="Arial"/>
              </w:rPr>
            </w:pPr>
            <w:r w:rsidRPr="002D10D7">
              <w:rPr>
                <w:rFonts w:ascii="Arial" w:hAnsi="Arial" w:cs="Arial"/>
              </w:rPr>
              <w:t>IUCN</w:t>
            </w:r>
          </w:p>
        </w:tc>
        <w:tc>
          <w:tcPr>
            <w:tcW w:w="4770" w:type="dxa"/>
            <w:gridSpan w:val="3"/>
            <w:shd w:val="clear" w:color="auto" w:fill="auto"/>
            <w:vAlign w:val="center"/>
          </w:tcPr>
          <w:p w14:paraId="114C036B" w14:textId="77777777" w:rsidR="000F5B64" w:rsidRPr="002D10D7" w:rsidRDefault="000F5B64" w:rsidP="002D10D7">
            <w:pPr>
              <w:pStyle w:val="NoSpacing"/>
              <w:jc w:val="right"/>
              <w:rPr>
                <w:rFonts w:ascii="Arial" w:hAnsi="Arial" w:cs="Arial"/>
              </w:rPr>
            </w:pPr>
            <w:r w:rsidRPr="002D10D7">
              <w:rPr>
                <w:rFonts w:ascii="Arial" w:hAnsi="Arial" w:cs="Arial"/>
              </w:rPr>
              <w:t>USD 100,000</w:t>
            </w:r>
          </w:p>
        </w:tc>
      </w:tr>
      <w:tr w:rsidR="000F5B64" w:rsidRPr="00FB0D30" w14:paraId="7DC27E54" w14:textId="77777777" w:rsidTr="002D10D7">
        <w:trPr>
          <w:trHeight w:val="260"/>
        </w:trPr>
        <w:tc>
          <w:tcPr>
            <w:tcW w:w="4585" w:type="dxa"/>
            <w:gridSpan w:val="3"/>
            <w:shd w:val="clear" w:color="auto" w:fill="auto"/>
            <w:vAlign w:val="center"/>
          </w:tcPr>
          <w:p w14:paraId="2B8DEA05" w14:textId="77777777" w:rsidR="000F5B64" w:rsidRPr="002D10D7" w:rsidRDefault="000F5B64" w:rsidP="002D10D7">
            <w:pPr>
              <w:pStyle w:val="NoSpacing"/>
              <w:rPr>
                <w:rFonts w:ascii="Arial" w:hAnsi="Arial" w:cs="Arial"/>
              </w:rPr>
            </w:pPr>
            <w:r w:rsidRPr="002D10D7">
              <w:rPr>
                <w:rFonts w:ascii="Arial" w:hAnsi="Arial" w:cs="Arial"/>
              </w:rPr>
              <w:t>GIZ</w:t>
            </w:r>
          </w:p>
        </w:tc>
        <w:tc>
          <w:tcPr>
            <w:tcW w:w="4770" w:type="dxa"/>
            <w:gridSpan w:val="3"/>
            <w:shd w:val="clear" w:color="auto" w:fill="auto"/>
            <w:vAlign w:val="center"/>
          </w:tcPr>
          <w:p w14:paraId="7E577F7B" w14:textId="77777777" w:rsidR="000F5B64" w:rsidRPr="002D10D7" w:rsidRDefault="000F5B64" w:rsidP="002D10D7">
            <w:pPr>
              <w:pStyle w:val="NoSpacing"/>
              <w:jc w:val="right"/>
              <w:rPr>
                <w:rFonts w:ascii="Arial" w:hAnsi="Arial" w:cs="Arial"/>
              </w:rPr>
            </w:pPr>
            <w:r w:rsidRPr="002D10D7">
              <w:rPr>
                <w:rFonts w:ascii="Arial" w:hAnsi="Arial" w:cs="Arial"/>
              </w:rPr>
              <w:t>USD 6,700,000</w:t>
            </w:r>
          </w:p>
        </w:tc>
      </w:tr>
      <w:tr w:rsidR="000F5B64" w:rsidRPr="00FB0D30" w14:paraId="2ECE5BC4" w14:textId="77777777" w:rsidTr="002D10D7">
        <w:trPr>
          <w:trHeight w:val="341"/>
        </w:trPr>
        <w:tc>
          <w:tcPr>
            <w:tcW w:w="4585" w:type="dxa"/>
            <w:gridSpan w:val="3"/>
            <w:shd w:val="clear" w:color="auto" w:fill="auto"/>
            <w:vAlign w:val="center"/>
          </w:tcPr>
          <w:p w14:paraId="2975450B" w14:textId="77777777" w:rsidR="000F5B64" w:rsidRPr="002D10D7" w:rsidRDefault="000F5B64" w:rsidP="002D10D7">
            <w:pPr>
              <w:pStyle w:val="NoSpacing"/>
              <w:rPr>
                <w:rFonts w:ascii="Arial" w:hAnsi="Arial" w:cs="Arial"/>
              </w:rPr>
            </w:pPr>
            <w:r w:rsidRPr="002D10D7">
              <w:rPr>
                <w:rFonts w:ascii="Arial" w:hAnsi="Arial" w:cs="Arial"/>
              </w:rPr>
              <w:t>Biodiversity Sri Lanka</w:t>
            </w:r>
          </w:p>
        </w:tc>
        <w:tc>
          <w:tcPr>
            <w:tcW w:w="4770" w:type="dxa"/>
            <w:gridSpan w:val="3"/>
            <w:shd w:val="clear" w:color="auto" w:fill="auto"/>
            <w:vAlign w:val="center"/>
          </w:tcPr>
          <w:p w14:paraId="12E67976" w14:textId="77777777" w:rsidR="000F5B64" w:rsidRPr="002D10D7" w:rsidRDefault="000F5B64" w:rsidP="002D10D7">
            <w:pPr>
              <w:pStyle w:val="NoSpacing"/>
              <w:jc w:val="right"/>
              <w:rPr>
                <w:rFonts w:ascii="Arial" w:hAnsi="Arial" w:cs="Arial"/>
              </w:rPr>
            </w:pPr>
            <w:r w:rsidRPr="002D10D7">
              <w:rPr>
                <w:rFonts w:ascii="Arial" w:hAnsi="Arial" w:cs="Arial"/>
              </w:rPr>
              <w:t>USD 2,000,000</w:t>
            </w:r>
          </w:p>
        </w:tc>
      </w:tr>
      <w:tr w:rsidR="000F5B64" w:rsidRPr="00FB0D30" w14:paraId="54902C48" w14:textId="77777777" w:rsidTr="002D10D7">
        <w:trPr>
          <w:trHeight w:val="260"/>
        </w:trPr>
        <w:tc>
          <w:tcPr>
            <w:tcW w:w="4585" w:type="dxa"/>
            <w:gridSpan w:val="3"/>
            <w:shd w:val="clear" w:color="auto" w:fill="auto"/>
            <w:vAlign w:val="center"/>
          </w:tcPr>
          <w:p w14:paraId="3DA33503" w14:textId="77777777" w:rsidR="000F5B64" w:rsidRPr="002D10D7" w:rsidRDefault="000F5B64" w:rsidP="002D10D7">
            <w:pPr>
              <w:pStyle w:val="NoSpacing"/>
              <w:rPr>
                <w:rFonts w:ascii="Arial" w:hAnsi="Arial" w:cs="Arial"/>
              </w:rPr>
            </w:pPr>
            <w:r w:rsidRPr="002D10D7">
              <w:rPr>
                <w:rFonts w:ascii="Arial" w:hAnsi="Arial" w:cs="Arial"/>
              </w:rPr>
              <w:t>Total co-financing</w:t>
            </w:r>
          </w:p>
        </w:tc>
        <w:tc>
          <w:tcPr>
            <w:tcW w:w="4770" w:type="dxa"/>
            <w:gridSpan w:val="3"/>
            <w:shd w:val="clear" w:color="auto" w:fill="auto"/>
            <w:vAlign w:val="center"/>
          </w:tcPr>
          <w:p w14:paraId="39358084" w14:textId="77777777" w:rsidR="000F5B64" w:rsidRPr="002D10D7" w:rsidRDefault="000F5B64" w:rsidP="002D10D7">
            <w:pPr>
              <w:pStyle w:val="NoSpacing"/>
              <w:jc w:val="right"/>
              <w:rPr>
                <w:rFonts w:ascii="Arial" w:hAnsi="Arial" w:cs="Arial"/>
              </w:rPr>
            </w:pPr>
            <w:r w:rsidRPr="002D10D7">
              <w:rPr>
                <w:rFonts w:ascii="Arial" w:hAnsi="Arial" w:cs="Arial"/>
              </w:rPr>
              <w:t>USD 29,252,222</w:t>
            </w:r>
          </w:p>
        </w:tc>
      </w:tr>
      <w:tr w:rsidR="000F5B64" w:rsidRPr="00FB0D30" w14:paraId="437158F4" w14:textId="77777777" w:rsidTr="002D10D7">
        <w:trPr>
          <w:trHeight w:val="359"/>
        </w:trPr>
        <w:tc>
          <w:tcPr>
            <w:tcW w:w="4585" w:type="dxa"/>
            <w:gridSpan w:val="3"/>
            <w:shd w:val="clear" w:color="auto" w:fill="auto"/>
            <w:vAlign w:val="center"/>
          </w:tcPr>
          <w:p w14:paraId="39FFA850" w14:textId="77777777" w:rsidR="000F5B64" w:rsidRPr="002D10D7" w:rsidRDefault="000F5B64" w:rsidP="002D10D7">
            <w:pPr>
              <w:pStyle w:val="NoSpacing"/>
              <w:rPr>
                <w:rFonts w:ascii="Arial" w:hAnsi="Arial" w:cs="Arial"/>
              </w:rPr>
            </w:pPr>
            <w:r w:rsidRPr="002D10D7">
              <w:rPr>
                <w:rFonts w:ascii="Arial" w:hAnsi="Arial" w:cs="Arial"/>
              </w:rPr>
              <w:t>Grand-Total Project Financing (1)+(2)</w:t>
            </w:r>
          </w:p>
        </w:tc>
        <w:tc>
          <w:tcPr>
            <w:tcW w:w="4770" w:type="dxa"/>
            <w:gridSpan w:val="3"/>
            <w:shd w:val="clear" w:color="auto" w:fill="auto"/>
            <w:vAlign w:val="center"/>
          </w:tcPr>
          <w:p w14:paraId="1FE8DCF5" w14:textId="77777777" w:rsidR="000F5B64" w:rsidRPr="002D10D7" w:rsidRDefault="000F5B64" w:rsidP="002D10D7">
            <w:pPr>
              <w:pStyle w:val="NoSpacing"/>
              <w:jc w:val="right"/>
              <w:rPr>
                <w:rFonts w:ascii="Arial" w:hAnsi="Arial" w:cs="Arial"/>
                <w:b/>
              </w:rPr>
            </w:pPr>
            <w:r w:rsidRPr="002D10D7">
              <w:rPr>
                <w:rFonts w:ascii="Arial" w:hAnsi="Arial" w:cs="Arial"/>
                <w:b/>
              </w:rPr>
              <w:t>USD 32,598,930</w:t>
            </w:r>
          </w:p>
        </w:tc>
      </w:tr>
      <w:tr w:rsidR="000F5B64" w:rsidRPr="00FB0D30" w14:paraId="1A82E8D8" w14:textId="77777777" w:rsidTr="00950DCC">
        <w:trPr>
          <w:trHeight w:val="20"/>
        </w:trPr>
        <w:tc>
          <w:tcPr>
            <w:tcW w:w="9355" w:type="dxa"/>
            <w:gridSpan w:val="6"/>
            <w:shd w:val="clear" w:color="auto" w:fill="BFBFBF"/>
          </w:tcPr>
          <w:p w14:paraId="6E6E5A16" w14:textId="77777777" w:rsidR="000F5B64" w:rsidRPr="00FB0D30" w:rsidRDefault="000F5B64" w:rsidP="000F5B64">
            <w:pPr>
              <w:spacing w:after="240"/>
              <w:jc w:val="left"/>
              <w:rPr>
                <w:rFonts w:ascii="Arial" w:hAnsi="Arial" w:cs="Arial"/>
                <w:b/>
                <w:smallCaps/>
                <w:szCs w:val="20"/>
              </w:rPr>
            </w:pPr>
            <w:r w:rsidRPr="00FB0D30">
              <w:rPr>
                <w:rFonts w:ascii="Arial" w:hAnsi="Arial" w:cs="Arial"/>
                <w:b/>
                <w:smallCaps/>
                <w:szCs w:val="20"/>
              </w:rPr>
              <w:t>Signatures</w:t>
            </w:r>
          </w:p>
        </w:tc>
      </w:tr>
      <w:tr w:rsidR="000F5B64" w:rsidRPr="00FB0D30" w14:paraId="73D672BB" w14:textId="77777777" w:rsidTr="002764CD">
        <w:trPr>
          <w:trHeight w:val="624"/>
        </w:trPr>
        <w:tc>
          <w:tcPr>
            <w:tcW w:w="4135" w:type="dxa"/>
            <w:gridSpan w:val="2"/>
            <w:shd w:val="clear" w:color="auto" w:fill="auto"/>
          </w:tcPr>
          <w:p w14:paraId="2B2B5AD8"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3948E909" w14:textId="77777777" w:rsidR="000F5B64" w:rsidRDefault="000F5B64" w:rsidP="000F5B64">
            <w:pPr>
              <w:spacing w:after="240"/>
              <w:jc w:val="left"/>
              <w:rPr>
                <w:rFonts w:ascii="Arial" w:hAnsi="Arial" w:cs="Arial"/>
                <w:b/>
                <w:szCs w:val="20"/>
              </w:rPr>
            </w:pPr>
          </w:p>
          <w:p w14:paraId="3D20CC92"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2E54CFC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Government</w:t>
            </w:r>
          </w:p>
        </w:tc>
        <w:tc>
          <w:tcPr>
            <w:tcW w:w="3600" w:type="dxa"/>
            <w:gridSpan w:val="2"/>
            <w:shd w:val="clear" w:color="auto" w:fill="auto"/>
          </w:tcPr>
          <w:p w14:paraId="06B333B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p w14:paraId="23D314EC" w14:textId="77777777" w:rsidR="000F5B64" w:rsidRPr="00FB0D30" w:rsidRDefault="000F5B64" w:rsidP="000F5B64">
            <w:pPr>
              <w:spacing w:after="240"/>
              <w:jc w:val="left"/>
              <w:rPr>
                <w:rFonts w:ascii="Arial" w:hAnsi="Arial" w:cs="Arial"/>
                <w:szCs w:val="20"/>
              </w:rPr>
            </w:pPr>
          </w:p>
        </w:tc>
      </w:tr>
      <w:tr w:rsidR="000F5B64" w:rsidRPr="00FB0D30" w14:paraId="45F0F88A" w14:textId="77777777" w:rsidTr="002764CD">
        <w:trPr>
          <w:trHeight w:val="624"/>
        </w:trPr>
        <w:tc>
          <w:tcPr>
            <w:tcW w:w="4135" w:type="dxa"/>
            <w:gridSpan w:val="2"/>
            <w:shd w:val="clear" w:color="auto" w:fill="auto"/>
          </w:tcPr>
          <w:p w14:paraId="04FC5757"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5FAF4B31" w14:textId="77777777" w:rsidR="000F5B64" w:rsidRDefault="000F5B64" w:rsidP="000F5B64">
            <w:pPr>
              <w:spacing w:after="240"/>
              <w:jc w:val="left"/>
              <w:rPr>
                <w:rFonts w:ascii="Arial" w:hAnsi="Arial" w:cs="Arial"/>
                <w:b/>
                <w:szCs w:val="20"/>
              </w:rPr>
            </w:pPr>
          </w:p>
          <w:p w14:paraId="62E4858B"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73E4112A"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Implementing Partner</w:t>
            </w:r>
          </w:p>
        </w:tc>
        <w:tc>
          <w:tcPr>
            <w:tcW w:w="3600" w:type="dxa"/>
            <w:gridSpan w:val="2"/>
            <w:shd w:val="clear" w:color="auto" w:fill="auto"/>
          </w:tcPr>
          <w:p w14:paraId="0F737923"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p w14:paraId="5BFAF760" w14:textId="77777777" w:rsidR="000F5B64" w:rsidRPr="00FB0D30" w:rsidRDefault="000F5B64" w:rsidP="000F5B64">
            <w:pPr>
              <w:spacing w:after="240"/>
              <w:jc w:val="left"/>
              <w:rPr>
                <w:rFonts w:ascii="Arial" w:hAnsi="Arial" w:cs="Arial"/>
                <w:b/>
                <w:szCs w:val="20"/>
              </w:rPr>
            </w:pPr>
          </w:p>
        </w:tc>
      </w:tr>
      <w:tr w:rsidR="000F5B64" w:rsidRPr="00FB0D30" w14:paraId="19972AE5" w14:textId="77777777" w:rsidTr="002764CD">
        <w:trPr>
          <w:trHeight w:val="624"/>
        </w:trPr>
        <w:tc>
          <w:tcPr>
            <w:tcW w:w="4135" w:type="dxa"/>
            <w:gridSpan w:val="2"/>
            <w:shd w:val="clear" w:color="auto" w:fill="auto"/>
          </w:tcPr>
          <w:p w14:paraId="487B97BB" w14:textId="77777777" w:rsidR="000F5B64" w:rsidRPr="00FB0D30" w:rsidRDefault="000F5B64" w:rsidP="000F5B64">
            <w:pPr>
              <w:spacing w:after="240"/>
              <w:jc w:val="left"/>
              <w:rPr>
                <w:rFonts w:ascii="Arial" w:hAnsi="Arial" w:cs="Arial"/>
                <w:szCs w:val="20"/>
              </w:rPr>
            </w:pPr>
            <w:r w:rsidRPr="00FB0D30">
              <w:rPr>
                <w:rFonts w:ascii="Arial" w:hAnsi="Arial" w:cs="Arial"/>
                <w:b/>
                <w:szCs w:val="20"/>
              </w:rPr>
              <w:t xml:space="preserve">Signature:  </w:t>
            </w:r>
            <w:r w:rsidRPr="00FB0D30">
              <w:rPr>
                <w:rFonts w:ascii="Arial" w:hAnsi="Arial" w:cs="Arial"/>
                <w:szCs w:val="20"/>
              </w:rPr>
              <w:t>print name below</w:t>
            </w:r>
          </w:p>
          <w:p w14:paraId="4878B35B" w14:textId="77777777" w:rsidR="000F5B64" w:rsidRDefault="000F5B64" w:rsidP="000F5B64">
            <w:pPr>
              <w:spacing w:after="240"/>
              <w:jc w:val="left"/>
              <w:rPr>
                <w:rFonts w:ascii="Arial" w:hAnsi="Arial" w:cs="Arial"/>
                <w:b/>
                <w:szCs w:val="20"/>
              </w:rPr>
            </w:pPr>
          </w:p>
          <w:p w14:paraId="59857C67" w14:textId="77777777" w:rsidR="002D10D7" w:rsidRPr="00FB0D30" w:rsidRDefault="002D10D7" w:rsidP="000F5B64">
            <w:pPr>
              <w:spacing w:after="240"/>
              <w:jc w:val="left"/>
              <w:rPr>
                <w:rFonts w:ascii="Arial" w:hAnsi="Arial" w:cs="Arial"/>
                <w:b/>
                <w:szCs w:val="20"/>
              </w:rPr>
            </w:pPr>
          </w:p>
        </w:tc>
        <w:tc>
          <w:tcPr>
            <w:tcW w:w="1620" w:type="dxa"/>
            <w:gridSpan w:val="2"/>
            <w:shd w:val="clear" w:color="auto" w:fill="auto"/>
          </w:tcPr>
          <w:p w14:paraId="71026D28"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Agreed by UNDP</w:t>
            </w:r>
          </w:p>
        </w:tc>
        <w:tc>
          <w:tcPr>
            <w:tcW w:w="3600" w:type="dxa"/>
            <w:gridSpan w:val="2"/>
            <w:shd w:val="clear" w:color="auto" w:fill="auto"/>
          </w:tcPr>
          <w:p w14:paraId="05228D66" w14:textId="77777777" w:rsidR="000F5B64" w:rsidRPr="00FB0D30" w:rsidRDefault="000F5B64" w:rsidP="000F5B64">
            <w:pPr>
              <w:spacing w:after="240"/>
              <w:jc w:val="left"/>
              <w:rPr>
                <w:rFonts w:ascii="Arial" w:hAnsi="Arial" w:cs="Arial"/>
                <w:b/>
                <w:szCs w:val="20"/>
              </w:rPr>
            </w:pPr>
            <w:r w:rsidRPr="00FB0D30">
              <w:rPr>
                <w:rFonts w:ascii="Arial" w:hAnsi="Arial" w:cs="Arial"/>
                <w:b/>
                <w:szCs w:val="20"/>
              </w:rPr>
              <w:t>Date/Month/Year:</w:t>
            </w:r>
          </w:p>
        </w:tc>
      </w:tr>
    </w:tbl>
    <w:p w14:paraId="57554671" w14:textId="77777777" w:rsidR="00074B33" w:rsidRDefault="00074B33" w:rsidP="00074B33">
      <w:pPr>
        <w:spacing w:after="0"/>
        <w:jc w:val="left"/>
        <w:rPr>
          <w:rFonts w:eastAsia="Times New Roman"/>
          <w:szCs w:val="22"/>
        </w:rPr>
      </w:pPr>
    </w:p>
    <w:p w14:paraId="7D7C402D" w14:textId="77777777" w:rsidR="002D10D7" w:rsidRDefault="002D10D7">
      <w:pPr>
        <w:spacing w:after="0"/>
        <w:jc w:val="left"/>
        <w:rPr>
          <w:rFonts w:eastAsia="Times New Roman"/>
          <w:szCs w:val="22"/>
        </w:rPr>
      </w:pPr>
      <w:r>
        <w:rPr>
          <w:rFonts w:eastAsia="Times New Roman"/>
          <w:szCs w:val="22"/>
        </w:rPr>
        <w:br w:type="page"/>
      </w:r>
    </w:p>
    <w:p w14:paraId="22B70A77" w14:textId="77777777" w:rsidR="00074B33" w:rsidRDefault="00074B33" w:rsidP="00074B33">
      <w:pPr>
        <w:pStyle w:val="Heading1"/>
        <w:keepLines w:val="0"/>
        <w:numPr>
          <w:ilvl w:val="0"/>
          <w:numId w:val="1"/>
        </w:numPr>
        <w:pBdr>
          <w:top w:val="single" w:sz="4" w:space="1" w:color="auto"/>
        </w:pBdr>
        <w:suppressAutoHyphens/>
        <w:spacing w:before="104" w:after="226"/>
        <w:rPr>
          <w:rFonts w:ascii="Calibri" w:hAnsi="Calibri"/>
        </w:rPr>
      </w:pPr>
      <w:bookmarkStart w:id="2" w:name="_Toc534474751"/>
      <w:bookmarkStart w:id="3" w:name="_Toc3129123"/>
      <w:r w:rsidRPr="00AD6A9D">
        <w:rPr>
          <w:rFonts w:ascii="Calibri" w:hAnsi="Calibri"/>
        </w:rPr>
        <w:t>Table of Contents</w:t>
      </w:r>
      <w:bookmarkEnd w:id="2"/>
      <w:bookmarkEnd w:id="3"/>
    </w:p>
    <w:sdt>
      <w:sdtPr>
        <w:rPr>
          <w:rFonts w:ascii="Calibri" w:hAnsi="Calibri"/>
          <w:b w:val="0"/>
          <w:bCs w:val="0"/>
          <w:color w:val="auto"/>
          <w:sz w:val="20"/>
          <w:szCs w:val="24"/>
        </w:rPr>
        <w:id w:val="-1459029476"/>
        <w:docPartObj>
          <w:docPartGallery w:val="Table of Contents"/>
          <w:docPartUnique/>
        </w:docPartObj>
      </w:sdtPr>
      <w:sdtEndPr>
        <w:rPr>
          <w:noProof/>
        </w:rPr>
      </w:sdtEndPr>
      <w:sdtContent>
        <w:p w14:paraId="6319447B" w14:textId="77777777" w:rsidR="004126D1" w:rsidRPr="003030DE" w:rsidRDefault="004126D1">
          <w:pPr>
            <w:pStyle w:val="TOCHeading"/>
            <w:rPr>
              <w:rFonts w:ascii="Arial" w:hAnsi="Arial" w:cs="Arial"/>
              <w:sz w:val="22"/>
              <w:szCs w:val="22"/>
            </w:rPr>
          </w:pPr>
          <w:r w:rsidRPr="003030DE">
            <w:rPr>
              <w:rFonts w:ascii="Arial" w:hAnsi="Arial" w:cs="Arial"/>
              <w:sz w:val="22"/>
              <w:szCs w:val="22"/>
            </w:rPr>
            <w:t>Table of Contents</w:t>
          </w:r>
        </w:p>
        <w:p w14:paraId="5B6506F0" w14:textId="77777777" w:rsidR="00F90292" w:rsidRPr="003030DE" w:rsidRDefault="004126D1">
          <w:pPr>
            <w:pStyle w:val="TOC1"/>
            <w:tabs>
              <w:tab w:val="left" w:pos="400"/>
              <w:tab w:val="right" w:leader="dot" w:pos="9010"/>
            </w:tabs>
            <w:rPr>
              <w:rFonts w:ascii="Arial" w:eastAsiaTheme="minorEastAsia" w:hAnsi="Arial" w:cs="Arial"/>
              <w:b w:val="0"/>
              <w:bCs w:val="0"/>
              <w:noProof/>
              <w:color w:val="auto"/>
              <w:sz w:val="22"/>
              <w:szCs w:val="22"/>
            </w:rPr>
          </w:pPr>
          <w:r w:rsidRPr="003030DE">
            <w:rPr>
              <w:rFonts w:ascii="Arial" w:hAnsi="Arial" w:cs="Arial"/>
              <w:b w:val="0"/>
              <w:bCs w:val="0"/>
              <w:sz w:val="22"/>
              <w:szCs w:val="22"/>
            </w:rPr>
            <w:fldChar w:fldCharType="begin"/>
          </w:r>
          <w:r w:rsidRPr="003030DE">
            <w:rPr>
              <w:rFonts w:ascii="Arial" w:hAnsi="Arial" w:cs="Arial"/>
              <w:sz w:val="22"/>
              <w:szCs w:val="22"/>
            </w:rPr>
            <w:instrText xml:space="preserve"> TOC \o "1-3" \h \z \u </w:instrText>
          </w:r>
          <w:r w:rsidRPr="003030DE">
            <w:rPr>
              <w:rFonts w:ascii="Arial" w:hAnsi="Arial" w:cs="Arial"/>
              <w:b w:val="0"/>
              <w:bCs w:val="0"/>
              <w:sz w:val="22"/>
              <w:szCs w:val="22"/>
            </w:rPr>
            <w:fldChar w:fldCharType="separate"/>
          </w:r>
          <w:hyperlink w:anchor="_Toc3129123" w:history="1">
            <w:r w:rsidR="00F90292" w:rsidRPr="003030DE">
              <w:rPr>
                <w:rStyle w:val="Hyperlink"/>
                <w:rFonts w:ascii="Arial" w:hAnsi="Arial" w:cs="Arial"/>
                <w:noProof/>
                <w:sz w:val="22"/>
                <w:szCs w:val="22"/>
              </w:rPr>
              <w:t>I.</w:t>
            </w:r>
            <w:r w:rsidR="00F90292" w:rsidRPr="003030DE">
              <w:rPr>
                <w:rFonts w:ascii="Arial" w:eastAsiaTheme="minorEastAsia" w:hAnsi="Arial" w:cs="Arial"/>
                <w:b w:val="0"/>
                <w:bCs w:val="0"/>
                <w:noProof/>
                <w:color w:val="auto"/>
                <w:sz w:val="22"/>
                <w:szCs w:val="22"/>
              </w:rPr>
              <w:tab/>
            </w:r>
            <w:r w:rsidR="00F90292" w:rsidRPr="003030DE">
              <w:rPr>
                <w:rStyle w:val="Hyperlink"/>
                <w:rFonts w:ascii="Arial" w:hAnsi="Arial" w:cs="Arial"/>
                <w:noProof/>
                <w:sz w:val="22"/>
                <w:szCs w:val="22"/>
              </w:rPr>
              <w:t>Table of Contents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_Toc3129123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3</w:t>
            </w:r>
            <w:r w:rsidR="00F90292" w:rsidRPr="003030DE">
              <w:rPr>
                <w:rFonts w:ascii="Arial" w:hAnsi="Arial" w:cs="Arial"/>
                <w:noProof/>
                <w:webHidden/>
                <w:sz w:val="22"/>
                <w:szCs w:val="22"/>
              </w:rPr>
              <w:fldChar w:fldCharType="end"/>
            </w:r>
          </w:hyperlink>
        </w:p>
        <w:p w14:paraId="4DC80060"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24" w:history="1">
            <w:r w:rsidR="00F90292" w:rsidRPr="003030DE">
              <w:rPr>
                <w:rStyle w:val="Hyperlink"/>
                <w:rFonts w:ascii="Arial" w:eastAsiaTheme="majorEastAsia" w:hAnsi="Arial" w:cs="Arial"/>
                <w:noProof/>
                <w:sz w:val="22"/>
                <w:szCs w:val="22"/>
              </w:rPr>
              <w:t>Acronyms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_Toc3129124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5</w:t>
            </w:r>
            <w:r w:rsidR="00F90292" w:rsidRPr="003030DE">
              <w:rPr>
                <w:rFonts w:ascii="Arial" w:hAnsi="Arial" w:cs="Arial"/>
                <w:noProof/>
                <w:webHidden/>
                <w:sz w:val="22"/>
                <w:szCs w:val="22"/>
              </w:rPr>
              <w:fldChar w:fldCharType="end"/>
            </w:r>
          </w:hyperlink>
        </w:p>
        <w:p w14:paraId="0CC33EE4" w14:textId="77777777" w:rsidR="00F90292" w:rsidRPr="003030DE" w:rsidRDefault="00942865">
          <w:pPr>
            <w:pStyle w:val="TOC1"/>
            <w:tabs>
              <w:tab w:val="left" w:pos="600"/>
              <w:tab w:val="right" w:leader="dot" w:pos="9010"/>
            </w:tabs>
            <w:rPr>
              <w:rFonts w:ascii="Arial" w:eastAsiaTheme="minorEastAsia" w:hAnsi="Arial" w:cs="Arial"/>
              <w:b w:val="0"/>
              <w:bCs w:val="0"/>
              <w:noProof/>
              <w:color w:val="auto"/>
              <w:sz w:val="22"/>
              <w:szCs w:val="22"/>
            </w:rPr>
          </w:pPr>
          <w:hyperlink w:anchor="_Toc3129125" w:history="1">
            <w:r w:rsidR="00F90292" w:rsidRPr="003030DE">
              <w:rPr>
                <w:rStyle w:val="Hyperlink"/>
                <w:rFonts w:ascii="Arial" w:hAnsi="Arial" w:cs="Arial"/>
                <w:noProof/>
                <w:sz w:val="22"/>
                <w:szCs w:val="22"/>
              </w:rPr>
              <w:t>II.</w:t>
            </w:r>
            <w:r w:rsidR="00F90292" w:rsidRPr="003030DE">
              <w:rPr>
                <w:rFonts w:ascii="Arial" w:eastAsiaTheme="minorEastAsia" w:hAnsi="Arial" w:cs="Arial"/>
                <w:b w:val="0"/>
                <w:bCs w:val="0"/>
                <w:noProof/>
                <w:color w:val="auto"/>
                <w:sz w:val="22"/>
                <w:szCs w:val="22"/>
              </w:rPr>
              <w:tab/>
            </w:r>
            <w:r w:rsidR="00F90292" w:rsidRPr="003030DE">
              <w:rPr>
                <w:rStyle w:val="Hyperlink"/>
                <w:rFonts w:ascii="Arial" w:hAnsi="Arial" w:cs="Arial"/>
                <w:noProof/>
                <w:sz w:val="22"/>
                <w:szCs w:val="22"/>
              </w:rPr>
              <w:t>Development Challenge</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_Toc3129125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8</w:t>
            </w:r>
            <w:r w:rsidR="00F90292" w:rsidRPr="003030DE">
              <w:rPr>
                <w:rFonts w:ascii="Arial" w:hAnsi="Arial" w:cs="Arial"/>
                <w:noProof/>
                <w:webHidden/>
                <w:sz w:val="22"/>
                <w:szCs w:val="22"/>
              </w:rPr>
              <w:fldChar w:fldCharType="end"/>
            </w:r>
          </w:hyperlink>
        </w:p>
        <w:p w14:paraId="39506667" w14:textId="77777777" w:rsidR="00F90292" w:rsidRPr="003030DE" w:rsidRDefault="00942865">
          <w:pPr>
            <w:pStyle w:val="TOC2"/>
            <w:tabs>
              <w:tab w:val="right" w:leader="dot" w:pos="9010"/>
            </w:tabs>
            <w:rPr>
              <w:rFonts w:ascii="Arial" w:eastAsiaTheme="minorEastAsia" w:hAnsi="Arial" w:cs="Arial"/>
              <w:noProof/>
            </w:rPr>
          </w:pPr>
          <w:hyperlink w:anchor="_Toc3129126" w:history="1">
            <w:r w:rsidR="00F90292" w:rsidRPr="003030DE">
              <w:rPr>
                <w:rStyle w:val="Hyperlink"/>
                <w:rFonts w:ascii="Arial" w:hAnsi="Arial" w:cs="Arial"/>
                <w:noProof/>
                <w:lang w:val="en-GB"/>
              </w:rPr>
              <w:t>2.1 Biodiversity on a crowded island</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_Toc3129126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w:t>
            </w:r>
            <w:r w:rsidR="00F90292" w:rsidRPr="003030DE">
              <w:rPr>
                <w:rFonts w:ascii="Arial" w:hAnsi="Arial" w:cs="Arial"/>
                <w:noProof/>
                <w:webHidden/>
              </w:rPr>
              <w:fldChar w:fldCharType="end"/>
            </w:r>
          </w:hyperlink>
        </w:p>
        <w:p w14:paraId="5C755263" w14:textId="77777777" w:rsidR="00F90292" w:rsidRPr="003030DE" w:rsidRDefault="00942865">
          <w:pPr>
            <w:pStyle w:val="TOC2"/>
            <w:tabs>
              <w:tab w:val="right" w:leader="dot" w:pos="9010"/>
            </w:tabs>
            <w:rPr>
              <w:rFonts w:ascii="Arial" w:eastAsiaTheme="minorEastAsia" w:hAnsi="Arial" w:cs="Arial"/>
              <w:noProof/>
            </w:rPr>
          </w:pPr>
          <w:hyperlink w:anchor="_Toc3129127" w:history="1">
            <w:r w:rsidR="00F90292" w:rsidRPr="003030DE">
              <w:rPr>
                <w:rStyle w:val="Hyperlink"/>
                <w:rFonts w:ascii="Arial" w:hAnsi="Arial" w:cs="Arial"/>
                <w:noProof/>
                <w:lang w:val="en-GB"/>
              </w:rPr>
              <w:t>2.2. Economic growth, poverty and the environment</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_Toc3129127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w:t>
            </w:r>
            <w:r w:rsidR="00F90292" w:rsidRPr="003030DE">
              <w:rPr>
                <w:rFonts w:ascii="Arial" w:hAnsi="Arial" w:cs="Arial"/>
                <w:noProof/>
                <w:webHidden/>
              </w:rPr>
              <w:fldChar w:fldCharType="end"/>
            </w:r>
          </w:hyperlink>
        </w:p>
        <w:p w14:paraId="1BE6790F" w14:textId="77777777" w:rsidR="00F90292" w:rsidRPr="003030DE" w:rsidRDefault="00942865">
          <w:pPr>
            <w:pStyle w:val="TOC2"/>
            <w:tabs>
              <w:tab w:val="right" w:leader="dot" w:pos="9010"/>
            </w:tabs>
            <w:rPr>
              <w:rFonts w:ascii="Arial" w:eastAsiaTheme="minorEastAsia" w:hAnsi="Arial" w:cs="Arial"/>
              <w:noProof/>
            </w:rPr>
          </w:pPr>
          <w:hyperlink w:anchor="_Toc3129128" w:history="1">
            <w:r w:rsidR="00F90292" w:rsidRPr="003030DE">
              <w:rPr>
                <w:rStyle w:val="Hyperlink"/>
                <w:rFonts w:ascii="Arial" w:hAnsi="Arial" w:cs="Arial"/>
                <w:noProof/>
                <w:lang w:val="en-GB"/>
              </w:rPr>
              <w:t>2.3 Policy and practice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_Toc3129128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9</w:t>
            </w:r>
            <w:r w:rsidR="00F90292" w:rsidRPr="003030DE">
              <w:rPr>
                <w:rFonts w:ascii="Arial" w:hAnsi="Arial" w:cs="Arial"/>
                <w:noProof/>
                <w:webHidden/>
              </w:rPr>
              <w:fldChar w:fldCharType="end"/>
            </w:r>
          </w:hyperlink>
        </w:p>
        <w:p w14:paraId="73BEE6CC" w14:textId="77777777" w:rsidR="00F90292" w:rsidRPr="003030DE" w:rsidRDefault="00942865">
          <w:pPr>
            <w:pStyle w:val="TOC1"/>
            <w:tabs>
              <w:tab w:val="left" w:pos="600"/>
              <w:tab w:val="right" w:leader="dot" w:pos="9010"/>
            </w:tabs>
            <w:rPr>
              <w:rFonts w:ascii="Arial" w:eastAsiaTheme="minorEastAsia" w:hAnsi="Arial" w:cs="Arial"/>
              <w:b w:val="0"/>
              <w:bCs w:val="0"/>
              <w:noProof/>
              <w:color w:val="auto"/>
              <w:sz w:val="22"/>
              <w:szCs w:val="22"/>
            </w:rPr>
          </w:pPr>
          <w:hyperlink w:anchor="_Toc3129129" w:history="1">
            <w:r w:rsidR="00F90292" w:rsidRPr="003030DE">
              <w:rPr>
                <w:rStyle w:val="Hyperlink"/>
                <w:rFonts w:ascii="Arial" w:hAnsi="Arial" w:cs="Arial"/>
                <w:noProof/>
                <w:sz w:val="22"/>
                <w:szCs w:val="22"/>
              </w:rPr>
              <w:t>III.</w:t>
            </w:r>
            <w:r w:rsidR="00F90292" w:rsidRPr="003030DE">
              <w:rPr>
                <w:rFonts w:ascii="Arial" w:eastAsiaTheme="minorEastAsia" w:hAnsi="Arial" w:cs="Arial"/>
                <w:b w:val="0"/>
                <w:bCs w:val="0"/>
                <w:noProof/>
                <w:color w:val="auto"/>
                <w:sz w:val="22"/>
                <w:szCs w:val="22"/>
              </w:rPr>
              <w:tab/>
            </w:r>
            <w:r w:rsidR="00F90292" w:rsidRPr="003030DE">
              <w:rPr>
                <w:rStyle w:val="Hyperlink"/>
                <w:rFonts w:ascii="Arial" w:hAnsi="Arial" w:cs="Arial"/>
                <w:noProof/>
                <w:sz w:val="22"/>
                <w:szCs w:val="22"/>
              </w:rPr>
              <w:t>Strategy</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_Toc3129129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12</w:t>
            </w:r>
            <w:r w:rsidR="00F90292" w:rsidRPr="003030DE">
              <w:rPr>
                <w:rFonts w:ascii="Arial" w:hAnsi="Arial" w:cs="Arial"/>
                <w:noProof/>
                <w:webHidden/>
                <w:sz w:val="22"/>
                <w:szCs w:val="22"/>
              </w:rPr>
              <w:fldChar w:fldCharType="end"/>
            </w:r>
          </w:hyperlink>
        </w:p>
        <w:p w14:paraId="7DA922B5" w14:textId="77777777" w:rsidR="00F90292" w:rsidRPr="003030DE" w:rsidRDefault="00942865">
          <w:pPr>
            <w:pStyle w:val="TOC2"/>
            <w:tabs>
              <w:tab w:val="right" w:leader="dot" w:pos="9010"/>
            </w:tabs>
            <w:rPr>
              <w:rFonts w:ascii="Arial" w:eastAsiaTheme="minorEastAsia" w:hAnsi="Arial" w:cs="Arial"/>
              <w:noProof/>
            </w:rPr>
          </w:pPr>
          <w:hyperlink w:anchor="_Toc3129130" w:history="1">
            <w:r w:rsidR="00F90292" w:rsidRPr="003030DE">
              <w:rPr>
                <w:rStyle w:val="Hyperlink"/>
                <w:rFonts w:ascii="Arial" w:hAnsi="Arial" w:cs="Arial"/>
                <w:noProof/>
                <w:lang w:val="en-GB"/>
              </w:rPr>
              <w:t>3.1 Theory of Change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_Toc3129130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12</w:t>
            </w:r>
            <w:r w:rsidR="00F90292" w:rsidRPr="003030DE">
              <w:rPr>
                <w:rFonts w:ascii="Arial" w:hAnsi="Arial" w:cs="Arial"/>
                <w:noProof/>
                <w:webHidden/>
              </w:rPr>
              <w:fldChar w:fldCharType="end"/>
            </w:r>
          </w:hyperlink>
        </w:p>
        <w:p w14:paraId="5CA56AAB" w14:textId="77777777" w:rsidR="00F90292" w:rsidRPr="003030DE" w:rsidRDefault="00942865">
          <w:pPr>
            <w:pStyle w:val="TOC2"/>
            <w:tabs>
              <w:tab w:val="right" w:leader="dot" w:pos="9010"/>
            </w:tabs>
            <w:rPr>
              <w:rFonts w:ascii="Arial" w:eastAsiaTheme="minorEastAsia" w:hAnsi="Arial" w:cs="Arial"/>
              <w:noProof/>
            </w:rPr>
          </w:pPr>
          <w:hyperlink w:anchor="_Toc3129131" w:history="1">
            <w:r w:rsidR="00F90292" w:rsidRPr="003030DE">
              <w:rPr>
                <w:rStyle w:val="Hyperlink"/>
                <w:rFonts w:ascii="Arial" w:hAnsi="Arial" w:cs="Arial"/>
                <w:noProof/>
              </w:rPr>
              <w:t>3.2 Selected approach</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_Toc3129131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14</w:t>
            </w:r>
            <w:r w:rsidR="00F90292" w:rsidRPr="003030DE">
              <w:rPr>
                <w:rFonts w:ascii="Arial" w:hAnsi="Arial" w:cs="Arial"/>
                <w:noProof/>
                <w:webHidden/>
              </w:rPr>
              <w:fldChar w:fldCharType="end"/>
            </w:r>
          </w:hyperlink>
        </w:p>
        <w:p w14:paraId="50FA1822" w14:textId="77777777" w:rsidR="00F90292" w:rsidRPr="003030DE" w:rsidRDefault="00942865">
          <w:pPr>
            <w:pStyle w:val="TOC2"/>
            <w:tabs>
              <w:tab w:val="right" w:leader="dot" w:pos="9010"/>
            </w:tabs>
            <w:rPr>
              <w:rFonts w:ascii="Arial" w:eastAsiaTheme="minorEastAsia" w:hAnsi="Arial" w:cs="Arial"/>
              <w:noProof/>
            </w:rPr>
          </w:pPr>
          <w:hyperlink w:anchor="_Toc3129132" w:history="1">
            <w:r w:rsidR="00F90292" w:rsidRPr="003030DE">
              <w:rPr>
                <w:rStyle w:val="Hyperlink"/>
                <w:rFonts w:ascii="Arial" w:hAnsi="Arial" w:cs="Arial"/>
                <w:noProof/>
              </w:rPr>
              <w:t>3.3 Project Landscape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_Toc3129132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16</w:t>
            </w:r>
            <w:r w:rsidR="00F90292" w:rsidRPr="003030DE">
              <w:rPr>
                <w:rFonts w:ascii="Arial" w:hAnsi="Arial" w:cs="Arial"/>
                <w:noProof/>
                <w:webHidden/>
              </w:rPr>
              <w:fldChar w:fldCharType="end"/>
            </w:r>
          </w:hyperlink>
        </w:p>
        <w:p w14:paraId="257CAD6A" w14:textId="77777777" w:rsidR="00F90292" w:rsidRPr="003030DE" w:rsidRDefault="00942865">
          <w:pPr>
            <w:pStyle w:val="TOC2"/>
            <w:tabs>
              <w:tab w:val="right" w:leader="dot" w:pos="9010"/>
            </w:tabs>
            <w:rPr>
              <w:rFonts w:ascii="Arial" w:eastAsiaTheme="minorEastAsia" w:hAnsi="Arial" w:cs="Arial"/>
              <w:noProof/>
            </w:rPr>
          </w:pPr>
          <w:hyperlink w:anchor="_Toc3129133" w:history="1">
            <w:r w:rsidR="00F90292" w:rsidRPr="003030DE">
              <w:rPr>
                <w:rStyle w:val="Hyperlink"/>
                <w:rFonts w:ascii="Arial" w:hAnsi="Arial" w:cs="Arial"/>
                <w:noProof/>
              </w:rPr>
              <w:t>3.4 Trial Landscapes (TL) and Focal Village Clusters (FVC)</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_Toc3129133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18</w:t>
            </w:r>
            <w:r w:rsidR="00F90292" w:rsidRPr="003030DE">
              <w:rPr>
                <w:rFonts w:ascii="Arial" w:hAnsi="Arial" w:cs="Arial"/>
                <w:noProof/>
                <w:webHidden/>
              </w:rPr>
              <w:fldChar w:fldCharType="end"/>
            </w:r>
          </w:hyperlink>
        </w:p>
        <w:p w14:paraId="3B1585EA" w14:textId="77777777" w:rsidR="00F90292" w:rsidRPr="003030DE" w:rsidRDefault="00942865">
          <w:pPr>
            <w:pStyle w:val="TOC2"/>
            <w:tabs>
              <w:tab w:val="right" w:leader="dot" w:pos="9010"/>
            </w:tabs>
            <w:rPr>
              <w:rFonts w:ascii="Arial" w:eastAsiaTheme="minorEastAsia" w:hAnsi="Arial" w:cs="Arial"/>
              <w:noProof/>
            </w:rPr>
          </w:pPr>
          <w:hyperlink w:anchor="_Toc3129134" w:history="1">
            <w:r w:rsidR="00F90292" w:rsidRPr="003030DE">
              <w:rPr>
                <w:rStyle w:val="Hyperlink"/>
                <w:rFonts w:ascii="Arial" w:hAnsi="Arial" w:cs="Arial"/>
                <w:noProof/>
              </w:rPr>
              <w:t>3.5 Project Components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_Toc3129134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20</w:t>
            </w:r>
            <w:r w:rsidR="00F90292" w:rsidRPr="003030DE">
              <w:rPr>
                <w:rFonts w:ascii="Arial" w:hAnsi="Arial" w:cs="Arial"/>
                <w:noProof/>
                <w:webHidden/>
              </w:rPr>
              <w:fldChar w:fldCharType="end"/>
            </w:r>
          </w:hyperlink>
        </w:p>
        <w:p w14:paraId="43BF23A5" w14:textId="77777777" w:rsidR="00F90292" w:rsidRPr="003030DE" w:rsidRDefault="00942865">
          <w:pPr>
            <w:pStyle w:val="TOC2"/>
            <w:tabs>
              <w:tab w:val="right" w:leader="dot" w:pos="9010"/>
            </w:tabs>
            <w:rPr>
              <w:rFonts w:ascii="Arial" w:eastAsiaTheme="minorEastAsia" w:hAnsi="Arial" w:cs="Arial"/>
              <w:noProof/>
            </w:rPr>
          </w:pPr>
          <w:hyperlink w:anchor="_Toc3129135" w:history="1">
            <w:r w:rsidR="00F90292" w:rsidRPr="003030DE">
              <w:rPr>
                <w:rStyle w:val="Hyperlink"/>
                <w:rFonts w:ascii="Arial" w:hAnsi="Arial" w:cs="Arial"/>
                <w:noProof/>
              </w:rPr>
              <w:t>3.6  General principles of project management and implementation: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_Toc3129135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20</w:t>
            </w:r>
            <w:r w:rsidR="00F90292" w:rsidRPr="003030DE">
              <w:rPr>
                <w:rFonts w:ascii="Arial" w:hAnsi="Arial" w:cs="Arial"/>
                <w:noProof/>
                <w:webHidden/>
              </w:rPr>
              <w:fldChar w:fldCharType="end"/>
            </w:r>
          </w:hyperlink>
        </w:p>
        <w:p w14:paraId="16C74F47"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36" w:history="1">
            <w:r w:rsidR="00F90292" w:rsidRPr="003030DE">
              <w:rPr>
                <w:rStyle w:val="Hyperlink"/>
                <w:rFonts w:ascii="Arial" w:hAnsi="Arial" w:cs="Arial"/>
                <w:noProof/>
                <w:sz w:val="22"/>
                <w:szCs w:val="22"/>
              </w:rPr>
              <w:t>IV.  Results and Partnerships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_Toc3129136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22</w:t>
            </w:r>
            <w:r w:rsidR="00F90292" w:rsidRPr="003030DE">
              <w:rPr>
                <w:rFonts w:ascii="Arial" w:hAnsi="Arial" w:cs="Arial"/>
                <w:noProof/>
                <w:webHidden/>
                <w:sz w:val="22"/>
                <w:szCs w:val="22"/>
              </w:rPr>
              <w:fldChar w:fldCharType="end"/>
            </w:r>
          </w:hyperlink>
        </w:p>
        <w:p w14:paraId="77392491" w14:textId="77777777" w:rsidR="00F90292" w:rsidRPr="003030DE" w:rsidRDefault="00942865">
          <w:pPr>
            <w:pStyle w:val="TOC2"/>
            <w:tabs>
              <w:tab w:val="right" w:leader="dot" w:pos="9010"/>
            </w:tabs>
            <w:rPr>
              <w:rFonts w:ascii="Arial" w:eastAsiaTheme="minorEastAsia" w:hAnsi="Arial" w:cs="Arial"/>
              <w:noProof/>
            </w:rPr>
          </w:pPr>
          <w:hyperlink w:anchor="_Toc3129137" w:history="1">
            <w:r w:rsidR="00F90292" w:rsidRPr="003030DE">
              <w:rPr>
                <w:rStyle w:val="Hyperlink"/>
                <w:rFonts w:ascii="Arial" w:hAnsi="Arial" w:cs="Arial"/>
                <w:noProof/>
              </w:rPr>
              <w:t>4.1. Expected results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_Toc3129137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22</w:t>
            </w:r>
            <w:r w:rsidR="00F90292" w:rsidRPr="003030DE">
              <w:rPr>
                <w:rFonts w:ascii="Arial" w:hAnsi="Arial" w:cs="Arial"/>
                <w:noProof/>
                <w:webHidden/>
              </w:rPr>
              <w:fldChar w:fldCharType="end"/>
            </w:r>
          </w:hyperlink>
        </w:p>
        <w:p w14:paraId="663CBD58" w14:textId="77777777" w:rsidR="00F90292" w:rsidRPr="003030DE" w:rsidRDefault="00942865">
          <w:pPr>
            <w:pStyle w:val="TOC2"/>
            <w:tabs>
              <w:tab w:val="right" w:leader="dot" w:pos="9010"/>
            </w:tabs>
            <w:rPr>
              <w:rFonts w:ascii="Arial" w:eastAsiaTheme="minorEastAsia" w:hAnsi="Arial" w:cs="Arial"/>
              <w:noProof/>
            </w:rPr>
          </w:pPr>
          <w:hyperlink w:anchor="_Toc3129138" w:history="1">
            <w:r w:rsidR="00F90292" w:rsidRPr="003030DE">
              <w:rPr>
                <w:rStyle w:val="Hyperlink"/>
                <w:rFonts w:ascii="Arial" w:hAnsi="Arial" w:cs="Arial"/>
                <w:noProof/>
              </w:rPr>
              <w:t>4.2 Partnerships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_Toc3129138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32</w:t>
            </w:r>
            <w:r w:rsidR="00F90292" w:rsidRPr="003030DE">
              <w:rPr>
                <w:rFonts w:ascii="Arial" w:hAnsi="Arial" w:cs="Arial"/>
                <w:noProof/>
                <w:webHidden/>
              </w:rPr>
              <w:fldChar w:fldCharType="end"/>
            </w:r>
          </w:hyperlink>
        </w:p>
        <w:p w14:paraId="4338BDBF" w14:textId="77777777" w:rsidR="00F90292" w:rsidRPr="003030DE" w:rsidRDefault="00942865">
          <w:pPr>
            <w:pStyle w:val="TOC2"/>
            <w:tabs>
              <w:tab w:val="right" w:leader="dot" w:pos="9010"/>
            </w:tabs>
            <w:rPr>
              <w:rFonts w:ascii="Arial" w:eastAsiaTheme="minorEastAsia" w:hAnsi="Arial" w:cs="Arial"/>
              <w:noProof/>
            </w:rPr>
          </w:pPr>
          <w:hyperlink w:anchor="_Toc3129139" w:history="1">
            <w:r w:rsidR="00F90292" w:rsidRPr="003030DE">
              <w:rPr>
                <w:rStyle w:val="Hyperlink"/>
                <w:rFonts w:ascii="Arial" w:hAnsi="Arial" w:cs="Arial"/>
                <w:noProof/>
              </w:rPr>
              <w:t>4.3 Risks and Assumptions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_Toc3129139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36</w:t>
            </w:r>
            <w:r w:rsidR="00F90292" w:rsidRPr="003030DE">
              <w:rPr>
                <w:rFonts w:ascii="Arial" w:hAnsi="Arial" w:cs="Arial"/>
                <w:noProof/>
                <w:webHidden/>
              </w:rPr>
              <w:fldChar w:fldCharType="end"/>
            </w:r>
          </w:hyperlink>
        </w:p>
        <w:p w14:paraId="72D42DFD" w14:textId="77777777" w:rsidR="00F90292" w:rsidRPr="003030DE" w:rsidRDefault="00942865">
          <w:pPr>
            <w:pStyle w:val="TOC2"/>
            <w:tabs>
              <w:tab w:val="right" w:leader="dot" w:pos="9010"/>
            </w:tabs>
            <w:rPr>
              <w:rFonts w:ascii="Arial" w:eastAsiaTheme="minorEastAsia" w:hAnsi="Arial" w:cs="Arial"/>
              <w:noProof/>
            </w:rPr>
          </w:pPr>
          <w:hyperlink w:anchor="_Toc3129140" w:history="1">
            <w:r w:rsidR="00F90292" w:rsidRPr="003030DE">
              <w:rPr>
                <w:rStyle w:val="Hyperlink"/>
                <w:rFonts w:ascii="Arial" w:hAnsi="Arial" w:cs="Arial"/>
                <w:noProof/>
              </w:rPr>
              <w:t>4.4 Stakeholder engagement 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_Toc3129140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42</w:t>
            </w:r>
            <w:r w:rsidR="00F90292" w:rsidRPr="003030DE">
              <w:rPr>
                <w:rFonts w:ascii="Arial" w:hAnsi="Arial" w:cs="Arial"/>
                <w:noProof/>
                <w:webHidden/>
              </w:rPr>
              <w:fldChar w:fldCharType="end"/>
            </w:r>
          </w:hyperlink>
        </w:p>
        <w:p w14:paraId="50F52870" w14:textId="77777777" w:rsidR="00F90292" w:rsidRPr="003030DE" w:rsidRDefault="00942865">
          <w:pPr>
            <w:pStyle w:val="TOC2"/>
            <w:tabs>
              <w:tab w:val="right" w:leader="dot" w:pos="9010"/>
            </w:tabs>
            <w:rPr>
              <w:rFonts w:ascii="Arial" w:eastAsiaTheme="minorEastAsia" w:hAnsi="Arial" w:cs="Arial"/>
              <w:noProof/>
            </w:rPr>
          </w:pPr>
          <w:hyperlink w:anchor="_Toc3129141" w:history="1">
            <w:r w:rsidR="00F90292" w:rsidRPr="003030DE">
              <w:rPr>
                <w:rStyle w:val="Hyperlink"/>
                <w:rFonts w:ascii="Arial" w:hAnsi="Arial" w:cs="Arial"/>
                <w:noProof/>
              </w:rPr>
              <w:t>4.5 Gender equality and empowering women: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_Toc3129141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43</w:t>
            </w:r>
            <w:r w:rsidR="00F90292" w:rsidRPr="003030DE">
              <w:rPr>
                <w:rFonts w:ascii="Arial" w:hAnsi="Arial" w:cs="Arial"/>
                <w:noProof/>
                <w:webHidden/>
              </w:rPr>
              <w:fldChar w:fldCharType="end"/>
            </w:r>
          </w:hyperlink>
        </w:p>
        <w:p w14:paraId="681D2F52" w14:textId="77777777" w:rsidR="00F90292" w:rsidRPr="003030DE" w:rsidRDefault="00942865">
          <w:pPr>
            <w:pStyle w:val="TOC2"/>
            <w:tabs>
              <w:tab w:val="right" w:leader="dot" w:pos="9010"/>
            </w:tabs>
            <w:rPr>
              <w:rFonts w:ascii="Arial" w:eastAsiaTheme="minorEastAsia" w:hAnsi="Arial" w:cs="Arial"/>
              <w:noProof/>
            </w:rPr>
          </w:pPr>
          <w:hyperlink w:anchor="_Toc3129142" w:history="1">
            <w:r w:rsidR="00F90292" w:rsidRPr="003030DE">
              <w:rPr>
                <w:rStyle w:val="Hyperlink"/>
                <w:rFonts w:ascii="Arial" w:hAnsi="Arial" w:cs="Arial"/>
                <w:noProof/>
              </w:rPr>
              <w:t>4.6 South-South and Triangular Cooperation (SSTrC):</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_Toc3129142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43</w:t>
            </w:r>
            <w:r w:rsidR="00F90292" w:rsidRPr="003030DE">
              <w:rPr>
                <w:rFonts w:ascii="Arial" w:hAnsi="Arial" w:cs="Arial"/>
                <w:noProof/>
                <w:webHidden/>
              </w:rPr>
              <w:fldChar w:fldCharType="end"/>
            </w:r>
          </w:hyperlink>
        </w:p>
        <w:p w14:paraId="42AD4670" w14:textId="77777777" w:rsidR="00F90292" w:rsidRPr="003030DE" w:rsidRDefault="00942865">
          <w:pPr>
            <w:pStyle w:val="TOC2"/>
            <w:tabs>
              <w:tab w:val="right" w:leader="dot" w:pos="9010"/>
            </w:tabs>
            <w:rPr>
              <w:rFonts w:ascii="Arial" w:eastAsiaTheme="minorEastAsia" w:hAnsi="Arial" w:cs="Arial"/>
              <w:noProof/>
            </w:rPr>
          </w:pPr>
          <w:hyperlink w:anchor="_Toc3129143" w:history="1">
            <w:r w:rsidR="00F90292" w:rsidRPr="003030DE">
              <w:rPr>
                <w:rStyle w:val="Hyperlink"/>
                <w:rFonts w:ascii="Arial" w:hAnsi="Arial" w:cs="Arial"/>
                <w:noProof/>
              </w:rPr>
              <w:t>4.7 Sustainability and Scaling Up:</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_Toc3129143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44</w:t>
            </w:r>
            <w:r w:rsidR="00F90292" w:rsidRPr="003030DE">
              <w:rPr>
                <w:rFonts w:ascii="Arial" w:hAnsi="Arial" w:cs="Arial"/>
                <w:noProof/>
                <w:webHidden/>
              </w:rPr>
              <w:fldChar w:fldCharType="end"/>
            </w:r>
          </w:hyperlink>
        </w:p>
        <w:p w14:paraId="0C7414E0"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44" w:history="1">
            <w:r w:rsidR="00F90292" w:rsidRPr="003030DE">
              <w:rPr>
                <w:rStyle w:val="Hyperlink"/>
                <w:rFonts w:ascii="Arial" w:hAnsi="Arial" w:cs="Arial"/>
                <w:noProof/>
                <w:sz w:val="22"/>
                <w:szCs w:val="22"/>
              </w:rPr>
              <w:t>V.  Project Management</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_Toc3129144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46</w:t>
            </w:r>
            <w:r w:rsidR="00F90292" w:rsidRPr="003030DE">
              <w:rPr>
                <w:rFonts w:ascii="Arial" w:hAnsi="Arial" w:cs="Arial"/>
                <w:noProof/>
                <w:webHidden/>
                <w:sz w:val="22"/>
                <w:szCs w:val="22"/>
              </w:rPr>
              <w:fldChar w:fldCharType="end"/>
            </w:r>
          </w:hyperlink>
        </w:p>
        <w:p w14:paraId="5C519536"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45" w:history="1">
            <w:r w:rsidR="00F90292" w:rsidRPr="003030DE">
              <w:rPr>
                <w:rStyle w:val="Hyperlink"/>
                <w:rFonts w:ascii="Arial" w:hAnsi="Arial" w:cs="Arial"/>
                <w:noProof/>
                <w:sz w:val="22"/>
                <w:szCs w:val="22"/>
              </w:rPr>
              <w:t>VI Project Results Framework</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_Toc3129145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47</w:t>
            </w:r>
            <w:r w:rsidR="00F90292" w:rsidRPr="003030DE">
              <w:rPr>
                <w:rFonts w:ascii="Arial" w:hAnsi="Arial" w:cs="Arial"/>
                <w:noProof/>
                <w:webHidden/>
                <w:sz w:val="22"/>
                <w:szCs w:val="22"/>
              </w:rPr>
              <w:fldChar w:fldCharType="end"/>
            </w:r>
          </w:hyperlink>
        </w:p>
        <w:p w14:paraId="40D62F87"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46" w:history="1">
            <w:r w:rsidR="00F90292" w:rsidRPr="003030DE">
              <w:rPr>
                <w:rStyle w:val="Hyperlink"/>
                <w:rFonts w:ascii="Arial" w:hAnsi="Arial" w:cs="Arial"/>
                <w:noProof/>
                <w:sz w:val="22"/>
                <w:szCs w:val="22"/>
              </w:rPr>
              <w:t>VII Monitoring and Evaluation (M&amp;E) Plan</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_Toc3129146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56</w:t>
            </w:r>
            <w:r w:rsidR="00F90292" w:rsidRPr="003030DE">
              <w:rPr>
                <w:rFonts w:ascii="Arial" w:hAnsi="Arial" w:cs="Arial"/>
                <w:noProof/>
                <w:webHidden/>
                <w:sz w:val="22"/>
                <w:szCs w:val="22"/>
              </w:rPr>
              <w:fldChar w:fldCharType="end"/>
            </w:r>
          </w:hyperlink>
        </w:p>
        <w:p w14:paraId="73EA31FF"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47" w:history="1">
            <w:r w:rsidR="00F90292" w:rsidRPr="003030DE">
              <w:rPr>
                <w:rStyle w:val="Hyperlink"/>
                <w:rFonts w:ascii="Arial" w:hAnsi="Arial" w:cs="Arial"/>
                <w:noProof/>
                <w:sz w:val="22"/>
                <w:szCs w:val="22"/>
              </w:rPr>
              <w:t>VIII Governance and Management Arrangements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_Toc3129147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61</w:t>
            </w:r>
            <w:r w:rsidR="00F90292" w:rsidRPr="003030DE">
              <w:rPr>
                <w:rFonts w:ascii="Arial" w:hAnsi="Arial" w:cs="Arial"/>
                <w:noProof/>
                <w:webHidden/>
                <w:sz w:val="22"/>
                <w:szCs w:val="22"/>
              </w:rPr>
              <w:fldChar w:fldCharType="end"/>
            </w:r>
          </w:hyperlink>
        </w:p>
        <w:p w14:paraId="7A8CE950"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48" w:history="1">
            <w:r w:rsidR="00F90292" w:rsidRPr="003030DE">
              <w:rPr>
                <w:rStyle w:val="Hyperlink"/>
                <w:rFonts w:ascii="Arial" w:hAnsi="Arial" w:cs="Arial"/>
                <w:noProof/>
                <w:sz w:val="22"/>
                <w:szCs w:val="22"/>
              </w:rPr>
              <w:t>IX  Financial Planning and Management</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_Toc3129148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67</w:t>
            </w:r>
            <w:r w:rsidR="00F90292" w:rsidRPr="003030DE">
              <w:rPr>
                <w:rFonts w:ascii="Arial" w:hAnsi="Arial" w:cs="Arial"/>
                <w:noProof/>
                <w:webHidden/>
                <w:sz w:val="22"/>
                <w:szCs w:val="22"/>
              </w:rPr>
              <w:fldChar w:fldCharType="end"/>
            </w:r>
          </w:hyperlink>
        </w:p>
        <w:p w14:paraId="0ADF8EA3"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49" w:history="1">
            <w:r w:rsidR="00F90292" w:rsidRPr="003030DE">
              <w:rPr>
                <w:rStyle w:val="Hyperlink"/>
                <w:rFonts w:ascii="Arial" w:hAnsi="Arial" w:cs="Arial"/>
                <w:noProof/>
                <w:sz w:val="22"/>
                <w:szCs w:val="22"/>
              </w:rPr>
              <w:t>X  Total Budget and Work Plan</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_Toc3129149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71</w:t>
            </w:r>
            <w:r w:rsidR="00F90292" w:rsidRPr="003030DE">
              <w:rPr>
                <w:rFonts w:ascii="Arial" w:hAnsi="Arial" w:cs="Arial"/>
                <w:noProof/>
                <w:webHidden/>
                <w:sz w:val="22"/>
                <w:szCs w:val="22"/>
              </w:rPr>
              <w:fldChar w:fldCharType="end"/>
            </w:r>
          </w:hyperlink>
        </w:p>
        <w:p w14:paraId="3D6FBE55"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50" w:history="1">
            <w:r w:rsidR="00F90292" w:rsidRPr="003030DE">
              <w:rPr>
                <w:rStyle w:val="Hyperlink"/>
                <w:rFonts w:ascii="Arial" w:hAnsi="Arial" w:cs="Arial"/>
                <w:noProof/>
                <w:sz w:val="22"/>
                <w:szCs w:val="22"/>
              </w:rPr>
              <w:t>XI Legal Context</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_Toc3129150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77</w:t>
            </w:r>
            <w:r w:rsidR="00F90292" w:rsidRPr="003030DE">
              <w:rPr>
                <w:rFonts w:ascii="Arial" w:hAnsi="Arial" w:cs="Arial"/>
                <w:noProof/>
                <w:webHidden/>
                <w:sz w:val="22"/>
                <w:szCs w:val="22"/>
              </w:rPr>
              <w:fldChar w:fldCharType="end"/>
            </w:r>
          </w:hyperlink>
        </w:p>
        <w:p w14:paraId="02E5A8C9"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51" w:history="1">
            <w:r w:rsidR="00F90292" w:rsidRPr="003030DE">
              <w:rPr>
                <w:rStyle w:val="Hyperlink"/>
                <w:rFonts w:ascii="Arial" w:hAnsi="Arial" w:cs="Arial"/>
                <w:noProof/>
                <w:sz w:val="22"/>
                <w:szCs w:val="22"/>
              </w:rPr>
              <w:t>XII Risk Management</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_Toc3129151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77</w:t>
            </w:r>
            <w:r w:rsidR="00F90292" w:rsidRPr="003030DE">
              <w:rPr>
                <w:rFonts w:ascii="Arial" w:hAnsi="Arial" w:cs="Arial"/>
                <w:noProof/>
                <w:webHidden/>
                <w:sz w:val="22"/>
                <w:szCs w:val="22"/>
              </w:rPr>
              <w:fldChar w:fldCharType="end"/>
            </w:r>
          </w:hyperlink>
        </w:p>
        <w:p w14:paraId="3F88DBB2" w14:textId="77777777" w:rsidR="00F90292" w:rsidRPr="003030DE" w:rsidRDefault="00942865">
          <w:pPr>
            <w:pStyle w:val="TOC1"/>
            <w:tabs>
              <w:tab w:val="right" w:leader="dot" w:pos="9010"/>
            </w:tabs>
            <w:rPr>
              <w:rFonts w:ascii="Arial" w:eastAsiaTheme="minorEastAsia" w:hAnsi="Arial" w:cs="Arial"/>
              <w:b w:val="0"/>
              <w:bCs w:val="0"/>
              <w:noProof/>
              <w:color w:val="auto"/>
              <w:sz w:val="22"/>
              <w:szCs w:val="22"/>
            </w:rPr>
          </w:pPr>
          <w:hyperlink w:anchor="_Toc3129152" w:history="1">
            <w:r w:rsidR="00F90292" w:rsidRPr="003030DE">
              <w:rPr>
                <w:rStyle w:val="Hyperlink"/>
                <w:rFonts w:ascii="Arial" w:hAnsi="Arial" w:cs="Arial"/>
                <w:noProof/>
                <w:sz w:val="22"/>
                <w:szCs w:val="22"/>
              </w:rPr>
              <w:t>XI</w:t>
            </w:r>
            <w:r w:rsidR="00F90292" w:rsidRPr="003030DE">
              <w:rPr>
                <w:rStyle w:val="Hyperlink"/>
                <w:rFonts w:ascii="Arial" w:hAnsi="Arial" w:cs="Arial"/>
                <w:noProof/>
                <w:sz w:val="22"/>
                <w:szCs w:val="22"/>
                <w:lang w:val="en-GB"/>
              </w:rPr>
              <w:t>II</w:t>
            </w:r>
            <w:r w:rsidR="00F90292" w:rsidRPr="003030DE">
              <w:rPr>
                <w:rStyle w:val="Hyperlink"/>
                <w:rFonts w:ascii="Arial" w:hAnsi="Arial" w:cs="Arial"/>
                <w:noProof/>
                <w:sz w:val="22"/>
                <w:szCs w:val="22"/>
              </w:rPr>
              <w:t xml:space="preserve"> Annexes</w:t>
            </w:r>
            <w:r w:rsidR="00F90292" w:rsidRPr="003030DE">
              <w:rPr>
                <w:rFonts w:ascii="Arial" w:hAnsi="Arial" w:cs="Arial"/>
                <w:noProof/>
                <w:webHidden/>
                <w:sz w:val="22"/>
                <w:szCs w:val="22"/>
              </w:rPr>
              <w:tab/>
            </w:r>
            <w:r w:rsidR="00F90292" w:rsidRPr="003030DE">
              <w:rPr>
                <w:rFonts w:ascii="Arial" w:hAnsi="Arial" w:cs="Arial"/>
                <w:noProof/>
                <w:webHidden/>
                <w:sz w:val="22"/>
                <w:szCs w:val="22"/>
              </w:rPr>
              <w:fldChar w:fldCharType="begin"/>
            </w:r>
            <w:r w:rsidR="00F90292" w:rsidRPr="003030DE">
              <w:rPr>
                <w:rFonts w:ascii="Arial" w:hAnsi="Arial" w:cs="Arial"/>
                <w:noProof/>
                <w:webHidden/>
                <w:sz w:val="22"/>
                <w:szCs w:val="22"/>
              </w:rPr>
              <w:instrText xml:space="preserve"> PAGEREF _Toc3129152 \h </w:instrText>
            </w:r>
            <w:r w:rsidR="00F90292" w:rsidRPr="003030DE">
              <w:rPr>
                <w:rFonts w:ascii="Arial" w:hAnsi="Arial" w:cs="Arial"/>
                <w:noProof/>
                <w:webHidden/>
                <w:sz w:val="22"/>
                <w:szCs w:val="22"/>
              </w:rPr>
            </w:r>
            <w:r w:rsidR="00F90292" w:rsidRPr="003030DE">
              <w:rPr>
                <w:rFonts w:ascii="Arial" w:hAnsi="Arial" w:cs="Arial"/>
                <w:noProof/>
                <w:webHidden/>
                <w:sz w:val="22"/>
                <w:szCs w:val="22"/>
              </w:rPr>
              <w:fldChar w:fldCharType="separate"/>
            </w:r>
            <w:r w:rsidR="00C2295F">
              <w:rPr>
                <w:rFonts w:ascii="Arial" w:hAnsi="Arial" w:cs="Arial"/>
                <w:noProof/>
                <w:webHidden/>
                <w:sz w:val="22"/>
                <w:szCs w:val="22"/>
              </w:rPr>
              <w:t>79</w:t>
            </w:r>
            <w:r w:rsidR="00F90292" w:rsidRPr="003030DE">
              <w:rPr>
                <w:rFonts w:ascii="Arial" w:hAnsi="Arial" w:cs="Arial"/>
                <w:noProof/>
                <w:webHidden/>
                <w:sz w:val="22"/>
                <w:szCs w:val="22"/>
              </w:rPr>
              <w:fldChar w:fldCharType="end"/>
            </w:r>
          </w:hyperlink>
        </w:p>
        <w:p w14:paraId="006109BF"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53" w:history="1">
            <w:r w:rsidR="00F90292" w:rsidRPr="003030DE">
              <w:rPr>
                <w:rStyle w:val="Hyperlink"/>
                <w:rFonts w:ascii="Arial" w:hAnsi="Arial" w:cs="Arial"/>
                <w:noProof/>
              </w:rPr>
              <w:t xml:space="preserve">A.  </w:t>
            </w:r>
            <w:r w:rsidR="00F90292" w:rsidRPr="003030DE">
              <w:rPr>
                <w:rFonts w:ascii="Arial" w:eastAsiaTheme="minorEastAsia" w:hAnsi="Arial" w:cs="Arial"/>
                <w:noProof/>
              </w:rPr>
              <w:tab/>
            </w:r>
            <w:r w:rsidR="00F90292" w:rsidRPr="003030DE">
              <w:rPr>
                <w:rStyle w:val="Hyperlink"/>
                <w:rFonts w:ascii="Arial" w:hAnsi="Arial" w:cs="Arial"/>
                <w:noProof/>
              </w:rPr>
              <w:t>Multi Year Workplan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_Toc3129153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25BF92D8"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54" w:history="1">
            <w:r w:rsidR="00F90292" w:rsidRPr="003030DE">
              <w:rPr>
                <w:rStyle w:val="Hyperlink"/>
                <w:rFonts w:ascii="Arial" w:hAnsi="Arial" w:cs="Arial"/>
                <w:noProof/>
              </w:rPr>
              <w:t xml:space="preserve">B.  </w:t>
            </w:r>
            <w:r w:rsidR="00F90292" w:rsidRPr="003030DE">
              <w:rPr>
                <w:rFonts w:ascii="Arial" w:eastAsiaTheme="minorEastAsia" w:hAnsi="Arial" w:cs="Arial"/>
                <w:noProof/>
              </w:rPr>
              <w:tab/>
            </w:r>
            <w:r w:rsidR="00F90292" w:rsidRPr="003030DE">
              <w:rPr>
                <w:rStyle w:val="Hyperlink"/>
                <w:rFonts w:ascii="Arial" w:hAnsi="Arial" w:cs="Arial"/>
                <w:noProof/>
              </w:rPr>
              <w:t>Core Indicators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_Toc3129154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417133A0"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55" w:history="1">
            <w:r w:rsidR="00F90292" w:rsidRPr="003030DE">
              <w:rPr>
                <w:rStyle w:val="Hyperlink"/>
                <w:rFonts w:ascii="Arial" w:hAnsi="Arial" w:cs="Arial"/>
                <w:noProof/>
              </w:rPr>
              <w:t xml:space="preserve">C.   </w:t>
            </w:r>
            <w:r w:rsidR="00F90292" w:rsidRPr="003030DE">
              <w:rPr>
                <w:rFonts w:ascii="Arial" w:eastAsiaTheme="minorEastAsia" w:hAnsi="Arial" w:cs="Arial"/>
                <w:noProof/>
              </w:rPr>
              <w:tab/>
            </w:r>
            <w:r w:rsidR="00F90292" w:rsidRPr="003030DE">
              <w:rPr>
                <w:rStyle w:val="Hyperlink"/>
                <w:rFonts w:ascii="Arial" w:hAnsi="Arial" w:cs="Arial"/>
                <w:noProof/>
              </w:rPr>
              <w:t>Overview of Technical Consultancies and Subcontracts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_Toc3129155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2ED64A1B"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56" w:history="1">
            <w:r w:rsidR="00F90292" w:rsidRPr="003030DE">
              <w:rPr>
                <w:rStyle w:val="Hyperlink"/>
                <w:rFonts w:ascii="Arial" w:hAnsi="Arial" w:cs="Arial"/>
                <w:noProof/>
              </w:rPr>
              <w:t xml:space="preserve">D.  </w:t>
            </w:r>
            <w:r w:rsidR="00F90292" w:rsidRPr="003030DE">
              <w:rPr>
                <w:rFonts w:ascii="Arial" w:eastAsiaTheme="minorEastAsia" w:hAnsi="Arial" w:cs="Arial"/>
                <w:noProof/>
              </w:rPr>
              <w:tab/>
            </w:r>
            <w:r w:rsidR="00F90292" w:rsidRPr="003030DE">
              <w:rPr>
                <w:rStyle w:val="Hyperlink"/>
                <w:rFonts w:ascii="Arial" w:hAnsi="Arial" w:cs="Arial"/>
                <w:noProof/>
              </w:rPr>
              <w:t>Terms of Reference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_Toc3129156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6DE5C480"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57" w:history="1">
            <w:r w:rsidR="00F90292" w:rsidRPr="003030DE">
              <w:rPr>
                <w:rStyle w:val="Hyperlink"/>
                <w:rFonts w:ascii="Arial" w:hAnsi="Arial" w:cs="Arial"/>
                <w:noProof/>
              </w:rPr>
              <w:t xml:space="preserve">E.   </w:t>
            </w:r>
            <w:r w:rsidR="00F90292" w:rsidRPr="003030DE">
              <w:rPr>
                <w:rFonts w:ascii="Arial" w:eastAsiaTheme="minorEastAsia" w:hAnsi="Arial" w:cs="Arial"/>
                <w:noProof/>
              </w:rPr>
              <w:tab/>
            </w:r>
            <w:r w:rsidR="00F90292" w:rsidRPr="003030DE">
              <w:rPr>
                <w:rStyle w:val="Hyperlink"/>
                <w:rFonts w:ascii="Arial" w:hAnsi="Arial" w:cs="Arial"/>
                <w:noProof/>
              </w:rPr>
              <w:t>UNDP Social and Environmental Screening Procedure and Action 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_Toc3129157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22B04269" w14:textId="77777777" w:rsidR="00F90292" w:rsidRPr="003030DE" w:rsidRDefault="00942865">
          <w:pPr>
            <w:pStyle w:val="TOC2"/>
            <w:tabs>
              <w:tab w:val="left" w:pos="400"/>
              <w:tab w:val="right" w:leader="dot" w:pos="9010"/>
            </w:tabs>
            <w:rPr>
              <w:rFonts w:ascii="Arial" w:eastAsiaTheme="minorEastAsia" w:hAnsi="Arial" w:cs="Arial"/>
              <w:noProof/>
            </w:rPr>
          </w:pPr>
          <w:hyperlink w:anchor="_Toc3129158" w:history="1">
            <w:r w:rsidR="00F90292" w:rsidRPr="003030DE">
              <w:rPr>
                <w:rStyle w:val="Hyperlink"/>
                <w:rFonts w:ascii="Arial" w:hAnsi="Arial" w:cs="Arial"/>
                <w:noProof/>
              </w:rPr>
              <w:t>F.</w:t>
            </w:r>
            <w:r w:rsidR="00F90292" w:rsidRPr="003030DE">
              <w:rPr>
                <w:rFonts w:ascii="Arial" w:eastAsiaTheme="minorEastAsia" w:hAnsi="Arial" w:cs="Arial"/>
                <w:noProof/>
              </w:rPr>
              <w:tab/>
            </w:r>
            <w:r w:rsidR="00F90292" w:rsidRPr="003030DE">
              <w:rPr>
                <w:rStyle w:val="Hyperlink"/>
                <w:rFonts w:ascii="Arial" w:hAnsi="Arial" w:cs="Arial"/>
                <w:noProof/>
              </w:rPr>
              <w:t>Stakeholder Engagement 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_Toc3129158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5EF07CCD"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59" w:history="1">
            <w:r w:rsidR="00F90292" w:rsidRPr="003030DE">
              <w:rPr>
                <w:rStyle w:val="Hyperlink"/>
                <w:rFonts w:ascii="Arial" w:hAnsi="Arial" w:cs="Arial"/>
                <w:noProof/>
              </w:rPr>
              <w:t>F1 Stakeholders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_Toc3129159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4AF0A953"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60" w:history="1">
            <w:r w:rsidR="00F90292" w:rsidRPr="003030DE">
              <w:rPr>
                <w:rStyle w:val="Hyperlink"/>
                <w:rFonts w:ascii="Arial" w:hAnsi="Arial" w:cs="Arial"/>
                <w:noProof/>
              </w:rPr>
              <w:t>F2 Stakeholders specifically related to Gender</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_Toc3129160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0D9CC1BA"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61" w:history="1">
            <w:r w:rsidR="00F90292" w:rsidRPr="003030DE">
              <w:rPr>
                <w:rStyle w:val="Hyperlink"/>
                <w:rFonts w:ascii="Arial" w:hAnsi="Arial" w:cs="Arial"/>
                <w:noProof/>
              </w:rPr>
              <w:t>F3. Methods of initial engagement of communities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_Toc3129161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51C0B79D"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62" w:history="1">
            <w:r w:rsidR="00F90292" w:rsidRPr="003030DE">
              <w:rPr>
                <w:rStyle w:val="Hyperlink"/>
                <w:rFonts w:ascii="Arial" w:hAnsi="Arial" w:cs="Arial"/>
                <w:noProof/>
              </w:rPr>
              <w:t>F4  Partner Projects and Programmes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_Toc3129162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6950E0F8"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63" w:history="1">
            <w:r w:rsidR="00F90292" w:rsidRPr="003030DE">
              <w:rPr>
                <w:rStyle w:val="Hyperlink"/>
                <w:rFonts w:ascii="Arial" w:hAnsi="Arial" w:cs="Arial"/>
                <w:noProof/>
              </w:rPr>
              <w:t xml:space="preserve">G.  </w:t>
            </w:r>
            <w:r w:rsidR="00F90292" w:rsidRPr="003030DE">
              <w:rPr>
                <w:rFonts w:ascii="Arial" w:eastAsiaTheme="minorEastAsia" w:hAnsi="Arial" w:cs="Arial"/>
                <w:noProof/>
              </w:rPr>
              <w:tab/>
            </w:r>
            <w:r w:rsidR="00F90292" w:rsidRPr="003030DE">
              <w:rPr>
                <w:rStyle w:val="Hyperlink"/>
                <w:rFonts w:ascii="Arial" w:hAnsi="Arial" w:cs="Arial"/>
                <w:noProof/>
              </w:rPr>
              <w:t>Gender Analysis and Action Plan</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_Toc3129163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5ED36940"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64" w:history="1">
            <w:r w:rsidR="00F90292" w:rsidRPr="003030DE">
              <w:rPr>
                <w:rStyle w:val="Hyperlink"/>
                <w:rFonts w:ascii="Arial" w:hAnsi="Arial" w:cs="Arial"/>
                <w:noProof/>
              </w:rPr>
              <w:t xml:space="preserve">H.  </w:t>
            </w:r>
            <w:r w:rsidR="00F90292" w:rsidRPr="003030DE">
              <w:rPr>
                <w:rFonts w:ascii="Arial" w:eastAsiaTheme="minorEastAsia" w:hAnsi="Arial" w:cs="Arial"/>
                <w:noProof/>
              </w:rPr>
              <w:tab/>
            </w:r>
            <w:r w:rsidR="00F90292" w:rsidRPr="003030DE">
              <w:rPr>
                <w:rStyle w:val="Hyperlink"/>
                <w:rFonts w:ascii="Arial" w:hAnsi="Arial" w:cs="Arial"/>
                <w:noProof/>
              </w:rPr>
              <w:t>UNDP Risk Log</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_Toc3129164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6F79B050" w14:textId="77777777" w:rsidR="00F90292" w:rsidRPr="003030DE" w:rsidRDefault="00942865">
          <w:pPr>
            <w:pStyle w:val="TOC2"/>
            <w:tabs>
              <w:tab w:val="left" w:pos="800"/>
              <w:tab w:val="right" w:leader="dot" w:pos="9010"/>
            </w:tabs>
            <w:rPr>
              <w:rFonts w:ascii="Arial" w:eastAsiaTheme="minorEastAsia" w:hAnsi="Arial" w:cs="Arial"/>
              <w:noProof/>
            </w:rPr>
          </w:pPr>
          <w:hyperlink w:anchor="_Toc3129165" w:history="1">
            <w:r w:rsidR="00F90292" w:rsidRPr="003030DE">
              <w:rPr>
                <w:rStyle w:val="Hyperlink"/>
                <w:rFonts w:ascii="Arial" w:hAnsi="Arial" w:cs="Arial"/>
                <w:noProof/>
              </w:rPr>
              <w:t xml:space="preserve">I.   </w:t>
            </w:r>
            <w:r w:rsidR="00F90292" w:rsidRPr="003030DE">
              <w:rPr>
                <w:rStyle w:val="Hyperlink"/>
                <w:rFonts w:ascii="Arial" w:hAnsi="Arial" w:cs="Arial"/>
                <w:noProof/>
              </w:rPr>
              <w:t xml:space="preserve">　</w:t>
            </w:r>
            <w:r w:rsidR="00F90292" w:rsidRPr="003030DE">
              <w:rPr>
                <w:rStyle w:val="Hyperlink"/>
                <w:rFonts w:ascii="Arial" w:hAnsi="Arial" w:cs="Arial"/>
                <w:noProof/>
              </w:rPr>
              <w:t xml:space="preserve"> </w:t>
            </w:r>
            <w:r w:rsidR="00F90292" w:rsidRPr="003030DE">
              <w:rPr>
                <w:rFonts w:ascii="Arial" w:eastAsiaTheme="minorEastAsia" w:hAnsi="Arial" w:cs="Arial"/>
                <w:noProof/>
              </w:rPr>
              <w:tab/>
            </w:r>
            <w:r w:rsidR="00F90292" w:rsidRPr="003030DE">
              <w:rPr>
                <w:rStyle w:val="Hyperlink"/>
                <w:rFonts w:ascii="Arial" w:hAnsi="Arial" w:cs="Arial"/>
                <w:noProof/>
              </w:rPr>
              <w:t>Results of the Capacity Assessment of the Project Implementing Partner</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_Toc3129165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2A6DD4C4" w14:textId="77777777" w:rsidR="00C612B9" w:rsidRDefault="00942865" w:rsidP="00C612B9">
          <w:pPr>
            <w:pStyle w:val="TOC2"/>
            <w:tabs>
              <w:tab w:val="left" w:pos="800"/>
              <w:tab w:val="right" w:leader="dot" w:pos="9010"/>
            </w:tabs>
            <w:rPr>
              <w:rFonts w:ascii="Arial" w:hAnsi="Arial" w:cs="Arial"/>
              <w:noProof/>
            </w:rPr>
          </w:pPr>
          <w:hyperlink w:anchor="_Toc3129166" w:history="1">
            <w:r w:rsidR="00F90292" w:rsidRPr="003030DE">
              <w:rPr>
                <w:rStyle w:val="Hyperlink"/>
                <w:rFonts w:ascii="Arial" w:hAnsi="Arial" w:cs="Arial"/>
                <w:noProof/>
              </w:rPr>
              <w:t>J</w:t>
            </w:r>
            <w:r w:rsidR="000364D1">
              <w:rPr>
                <w:rStyle w:val="Hyperlink"/>
                <w:rFonts w:ascii="Arial" w:hAnsi="Arial" w:cs="Arial"/>
                <w:noProof/>
              </w:rPr>
              <w:t>.</w:t>
            </w:r>
            <w:r w:rsidR="008975AD">
              <w:rPr>
                <w:rStyle w:val="Hyperlink"/>
                <w:rFonts w:ascii="Arial" w:hAnsi="Arial" w:cs="Arial"/>
                <w:noProof/>
              </w:rPr>
              <w:t xml:space="preserve"> </w:t>
            </w:r>
            <w:r w:rsidR="000364D1">
              <w:rPr>
                <w:rStyle w:val="Hyperlink"/>
                <w:rFonts w:ascii="Arial" w:hAnsi="Arial" w:cs="Arial"/>
                <w:noProof/>
              </w:rPr>
              <w:t xml:space="preserve">Additional Agreement </w:t>
            </w:r>
            <w:r w:rsidR="00C612B9">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_Toc3129166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528825AA" w14:textId="77777777" w:rsidR="008975AD" w:rsidRPr="00C7534E" w:rsidRDefault="00C7534E" w:rsidP="008975AD">
          <w:pPr>
            <w:rPr>
              <w:rFonts w:ascii="Arial" w:hAnsi="Arial" w:cs="Arial"/>
              <w:noProof/>
              <w:sz w:val="22"/>
              <w:szCs w:val="22"/>
            </w:rPr>
          </w:pPr>
          <w:r w:rsidRPr="00C7534E">
            <w:rPr>
              <w:rFonts w:ascii="Arial" w:hAnsi="Arial" w:cs="Arial"/>
              <w:noProof/>
              <w:sz w:val="22"/>
              <w:szCs w:val="22"/>
            </w:rPr>
            <w:t>J1.</w:t>
          </w:r>
          <w:r>
            <w:rPr>
              <w:rFonts w:ascii="Arial" w:hAnsi="Arial" w:cs="Arial"/>
              <w:noProof/>
              <w:sz w:val="22"/>
              <w:szCs w:val="22"/>
            </w:rPr>
            <w:t>Additional Agreement</w:t>
          </w:r>
          <w:r w:rsidR="007678BC">
            <w:rPr>
              <w:rFonts w:ascii="Arial" w:hAnsi="Arial" w:cs="Arial"/>
              <w:noProof/>
              <w:sz w:val="22"/>
              <w:szCs w:val="22"/>
            </w:rPr>
            <w:t xml:space="preserve"> </w:t>
          </w:r>
          <w:r w:rsidR="002F75F3">
            <w:rPr>
              <w:rFonts w:ascii="Arial" w:hAnsi="Arial" w:cs="Arial"/>
              <w:noProof/>
              <w:sz w:val="22"/>
              <w:szCs w:val="22"/>
            </w:rPr>
            <w:t xml:space="preserve">- </w:t>
          </w:r>
          <w:r w:rsidR="007678BC">
            <w:rPr>
              <w:rFonts w:ascii="Arial" w:hAnsi="Arial" w:cs="Arial"/>
              <w:noProof/>
              <w:sz w:val="22"/>
              <w:szCs w:val="22"/>
            </w:rPr>
            <w:t>Co-financing letters.</w:t>
          </w:r>
        </w:p>
        <w:p w14:paraId="4C19C904" w14:textId="77777777" w:rsidR="002904FA" w:rsidRDefault="00DB3B24" w:rsidP="00DB3B24">
          <w:pPr>
            <w:rPr>
              <w:rFonts w:ascii="Arial" w:hAnsi="Arial" w:cs="Arial"/>
              <w:noProof/>
              <w:sz w:val="22"/>
              <w:szCs w:val="22"/>
            </w:rPr>
          </w:pPr>
          <w:r w:rsidRPr="00DB3B24">
            <w:rPr>
              <w:rFonts w:ascii="Arial" w:hAnsi="Arial" w:cs="Arial"/>
              <w:noProof/>
              <w:sz w:val="22"/>
              <w:szCs w:val="22"/>
            </w:rPr>
            <w:t xml:space="preserve">J2. </w:t>
          </w:r>
          <w:r w:rsidR="002904FA" w:rsidRPr="00DB3B24">
            <w:rPr>
              <w:rFonts w:ascii="Arial" w:hAnsi="Arial" w:cs="Arial"/>
              <w:noProof/>
              <w:sz w:val="22"/>
              <w:szCs w:val="22"/>
            </w:rPr>
            <w:t>Additional</w:t>
          </w:r>
          <w:r w:rsidRPr="00DB3B24">
            <w:rPr>
              <w:rFonts w:ascii="Arial" w:hAnsi="Arial" w:cs="Arial"/>
              <w:noProof/>
              <w:sz w:val="22"/>
              <w:szCs w:val="22"/>
            </w:rPr>
            <w:t xml:space="preserve"> Agreement -</w:t>
          </w:r>
          <w:r>
            <w:rPr>
              <w:rFonts w:ascii="Arial" w:hAnsi="Arial" w:cs="Arial"/>
              <w:noProof/>
              <w:sz w:val="22"/>
              <w:szCs w:val="22"/>
            </w:rPr>
            <w:t xml:space="preserve"> </w:t>
          </w:r>
          <w:r w:rsidR="002904FA">
            <w:rPr>
              <w:rFonts w:ascii="Arial" w:hAnsi="Arial" w:cs="Arial"/>
              <w:noProof/>
              <w:sz w:val="22"/>
              <w:szCs w:val="22"/>
            </w:rPr>
            <w:t>Letter of Agreement</w:t>
          </w:r>
          <w:r w:rsidR="002904FA">
            <w:rPr>
              <w:rFonts w:ascii="Arial" w:hAnsi="Arial" w:cs="Arial"/>
              <w:noProof/>
              <w:sz w:val="22"/>
              <w:szCs w:val="22"/>
            </w:rPr>
            <w:tab/>
          </w:r>
          <w:r w:rsidR="002904FA">
            <w:rPr>
              <w:rFonts w:ascii="Arial" w:hAnsi="Arial" w:cs="Arial"/>
              <w:noProof/>
              <w:sz w:val="22"/>
              <w:szCs w:val="22"/>
            </w:rPr>
            <w:tab/>
          </w:r>
          <w:r w:rsidR="002904FA">
            <w:rPr>
              <w:rFonts w:ascii="Arial" w:hAnsi="Arial" w:cs="Arial"/>
              <w:noProof/>
              <w:sz w:val="22"/>
              <w:szCs w:val="22"/>
            </w:rPr>
            <w:tab/>
          </w:r>
          <w:r w:rsidR="002904FA">
            <w:rPr>
              <w:rFonts w:ascii="Arial" w:hAnsi="Arial" w:cs="Arial"/>
              <w:noProof/>
              <w:sz w:val="22"/>
              <w:szCs w:val="22"/>
            </w:rPr>
            <w:tab/>
          </w:r>
          <w:r w:rsidR="002904FA">
            <w:rPr>
              <w:rFonts w:ascii="Arial" w:hAnsi="Arial" w:cs="Arial"/>
              <w:noProof/>
              <w:sz w:val="22"/>
              <w:szCs w:val="22"/>
            </w:rPr>
            <w:tab/>
          </w:r>
          <w:r w:rsidR="002904FA">
            <w:rPr>
              <w:rFonts w:ascii="Arial" w:hAnsi="Arial" w:cs="Arial"/>
              <w:noProof/>
              <w:sz w:val="22"/>
              <w:szCs w:val="22"/>
            </w:rPr>
            <w:tab/>
          </w:r>
        </w:p>
        <w:p w14:paraId="14418BA0" w14:textId="77777777" w:rsidR="00DB3B24" w:rsidRPr="00DB3B24" w:rsidRDefault="002904FA" w:rsidP="00DB3B24">
          <w:pPr>
            <w:rPr>
              <w:rFonts w:ascii="Arial" w:hAnsi="Arial" w:cs="Arial"/>
              <w:noProof/>
              <w:sz w:val="22"/>
              <w:szCs w:val="22"/>
            </w:rPr>
          </w:pPr>
          <w:r>
            <w:rPr>
              <w:rFonts w:ascii="Arial" w:hAnsi="Arial" w:cs="Arial"/>
              <w:noProof/>
              <w:sz w:val="22"/>
              <w:szCs w:val="22"/>
            </w:rPr>
            <w:t>J3. Additional Agreement - ESMF</w:t>
          </w:r>
          <w:r w:rsidR="00DB3B24" w:rsidRPr="00DB3B24">
            <w:rPr>
              <w:rFonts w:ascii="Arial" w:hAnsi="Arial" w:cs="Arial"/>
              <w:noProof/>
              <w:sz w:val="22"/>
              <w:szCs w:val="22"/>
            </w:rPr>
            <w:t xml:space="preserve"> </w:t>
          </w:r>
        </w:p>
        <w:p w14:paraId="3196458E" w14:textId="77777777" w:rsidR="00F90292" w:rsidRPr="003030DE" w:rsidRDefault="00942865">
          <w:pPr>
            <w:pStyle w:val="TOC2"/>
            <w:tabs>
              <w:tab w:val="right" w:leader="dot" w:pos="9010"/>
            </w:tabs>
            <w:rPr>
              <w:rFonts w:ascii="Arial" w:eastAsiaTheme="minorEastAsia" w:hAnsi="Arial" w:cs="Arial"/>
              <w:noProof/>
            </w:rPr>
          </w:pPr>
          <w:hyperlink w:anchor="_Toc3129167" w:history="1">
            <w:r w:rsidR="00F90292" w:rsidRPr="003030DE">
              <w:rPr>
                <w:rStyle w:val="Hyperlink"/>
                <w:rFonts w:ascii="Arial" w:hAnsi="Arial" w:cs="Arial"/>
                <w:noProof/>
              </w:rPr>
              <w:t>K.          Theory of Change Diagrams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_Toc3129167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6CF7168D"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68" w:history="1">
            <w:r w:rsidR="00F90292" w:rsidRPr="003030DE">
              <w:rPr>
                <w:rStyle w:val="Hyperlink"/>
                <w:rFonts w:ascii="Arial" w:hAnsi="Arial" w:cs="Arial"/>
                <w:noProof/>
              </w:rPr>
              <w:t>K1 ThOCh explanatory diagram</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_Toc3129168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5E290161"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69" w:history="1">
            <w:r w:rsidR="00F90292" w:rsidRPr="003030DE">
              <w:rPr>
                <w:rStyle w:val="Hyperlink"/>
                <w:rFonts w:ascii="Arial" w:hAnsi="Arial" w:cs="Arial"/>
                <w:noProof/>
              </w:rPr>
              <w:t>K2 ThOCh Overall</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_Toc3129169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6626BE47"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70" w:history="1">
            <w:r w:rsidR="00F90292" w:rsidRPr="003030DE">
              <w:rPr>
                <w:rStyle w:val="Hyperlink"/>
                <w:rFonts w:ascii="Arial" w:hAnsi="Arial" w:cs="Arial"/>
                <w:noProof/>
              </w:rPr>
              <w:t>K3 ThOCh Summary of Overall</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_Toc3129170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775E940A"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71" w:history="1">
            <w:r w:rsidR="00F90292" w:rsidRPr="003030DE">
              <w:rPr>
                <w:rStyle w:val="Hyperlink"/>
                <w:rFonts w:ascii="Arial" w:hAnsi="Arial" w:cs="Arial"/>
                <w:noProof/>
              </w:rPr>
              <w:t>K4 ThOCh Agriculture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_Toc3129171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02623335"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72" w:history="1">
            <w:r w:rsidR="00F90292" w:rsidRPr="003030DE">
              <w:rPr>
                <w:rStyle w:val="Hyperlink"/>
                <w:rFonts w:ascii="Arial" w:hAnsi="Arial" w:cs="Arial"/>
                <w:noProof/>
              </w:rPr>
              <w:t>K5 ThOCh Marine Fisheries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_Toc3129172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0C531734"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73" w:history="1">
            <w:r w:rsidR="00F90292" w:rsidRPr="003030DE">
              <w:rPr>
                <w:rStyle w:val="Hyperlink"/>
                <w:rFonts w:ascii="Arial" w:hAnsi="Arial" w:cs="Arial"/>
                <w:noProof/>
              </w:rPr>
              <w:t>K6 ThOCh Tourism</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_Toc3129173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6AADDA0A"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74" w:history="1">
            <w:r w:rsidR="00F90292" w:rsidRPr="003030DE">
              <w:rPr>
                <w:rStyle w:val="Hyperlink"/>
                <w:rFonts w:ascii="Arial" w:hAnsi="Arial" w:cs="Arial"/>
                <w:noProof/>
              </w:rPr>
              <w:t>K7 ThOCh Forestry and Wildlife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_Toc3129174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2A92B2A7"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75" w:history="1">
            <w:r w:rsidR="00F90292" w:rsidRPr="003030DE">
              <w:rPr>
                <w:rStyle w:val="Hyperlink"/>
                <w:rFonts w:ascii="Arial" w:hAnsi="Arial" w:cs="Arial"/>
                <w:noProof/>
              </w:rPr>
              <w:t>K8 ThOCh Mind Map</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_Toc3129175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58DC72FA"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76" w:history="1">
            <w:r w:rsidR="00F90292" w:rsidRPr="003030DE">
              <w:rPr>
                <w:rStyle w:val="Hyperlink"/>
                <w:rFonts w:ascii="Arial" w:hAnsi="Arial" w:cs="Arial"/>
                <w:noProof/>
              </w:rPr>
              <w:t xml:space="preserve">L.  </w:t>
            </w:r>
            <w:r w:rsidR="00F90292" w:rsidRPr="003030DE">
              <w:rPr>
                <w:rFonts w:ascii="Arial" w:eastAsiaTheme="minorEastAsia" w:hAnsi="Arial" w:cs="Arial"/>
                <w:noProof/>
              </w:rPr>
              <w:tab/>
            </w:r>
            <w:r w:rsidR="00F90292" w:rsidRPr="003030DE">
              <w:rPr>
                <w:rStyle w:val="Hyperlink"/>
                <w:rFonts w:ascii="Arial" w:hAnsi="Arial" w:cs="Arial"/>
                <w:noProof/>
              </w:rPr>
              <w:t>Rationale and Process of Selection of the Project Landscape and Trial Landscapes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_Toc3129176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1C33D782"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77" w:history="1">
            <w:r w:rsidR="00F90292" w:rsidRPr="003030DE">
              <w:rPr>
                <w:rStyle w:val="Hyperlink"/>
                <w:rFonts w:ascii="Arial" w:hAnsi="Arial" w:cs="Arial"/>
                <w:noProof/>
              </w:rPr>
              <w:t xml:space="preserve">M. </w:t>
            </w:r>
            <w:r w:rsidR="00F90292" w:rsidRPr="003030DE">
              <w:rPr>
                <w:rFonts w:ascii="Arial" w:eastAsiaTheme="minorEastAsia" w:hAnsi="Arial" w:cs="Arial"/>
                <w:noProof/>
              </w:rPr>
              <w:tab/>
            </w:r>
            <w:r w:rsidR="00F90292" w:rsidRPr="003030DE">
              <w:rPr>
                <w:rStyle w:val="Hyperlink"/>
                <w:rFonts w:ascii="Arial" w:hAnsi="Arial" w:cs="Arial"/>
                <w:noProof/>
              </w:rPr>
              <w:t>National Policy Setting for the Project</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_Toc3129177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0BDF6548"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78" w:history="1">
            <w:r w:rsidR="00F90292" w:rsidRPr="003030DE">
              <w:rPr>
                <w:rStyle w:val="Hyperlink"/>
                <w:rFonts w:ascii="Arial" w:hAnsi="Arial" w:cs="Arial"/>
                <w:noProof/>
              </w:rPr>
              <w:t>M1 Institutions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_Toc3129178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143D2079"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79" w:history="1">
            <w:r w:rsidR="00F90292" w:rsidRPr="003030DE">
              <w:rPr>
                <w:rStyle w:val="Hyperlink"/>
                <w:rFonts w:ascii="Arial" w:hAnsi="Arial" w:cs="Arial"/>
                <w:noProof/>
              </w:rPr>
              <w:t>M2  Civil Society Organizations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_Toc3129179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081386F8"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80" w:history="1">
            <w:r w:rsidR="00F90292" w:rsidRPr="003030DE">
              <w:rPr>
                <w:rStyle w:val="Hyperlink"/>
                <w:rFonts w:ascii="Arial" w:hAnsi="Arial" w:cs="Arial"/>
                <w:noProof/>
              </w:rPr>
              <w:t>M3 Environmental Policy</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_Toc3129180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702D96BB"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81" w:history="1">
            <w:r w:rsidR="00F90292" w:rsidRPr="003030DE">
              <w:rPr>
                <w:rStyle w:val="Hyperlink"/>
                <w:rFonts w:ascii="Arial" w:hAnsi="Arial" w:cs="Arial"/>
                <w:noProof/>
              </w:rPr>
              <w:t>M4 International Conventions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_Toc3129181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1FFC7E72"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82" w:history="1">
            <w:r w:rsidR="00F90292" w:rsidRPr="003030DE">
              <w:rPr>
                <w:rStyle w:val="Hyperlink"/>
                <w:rFonts w:ascii="Arial" w:hAnsi="Arial" w:cs="Arial"/>
                <w:noProof/>
              </w:rPr>
              <w:t>M5 Strategic Environmental Assessment</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_Toc3129182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348B8E4B" w14:textId="77777777" w:rsidR="00F90292" w:rsidRPr="003030DE" w:rsidRDefault="00942865">
          <w:pPr>
            <w:pStyle w:val="TOC3"/>
            <w:tabs>
              <w:tab w:val="right" w:leader="dot" w:pos="9010"/>
            </w:tabs>
            <w:rPr>
              <w:rFonts w:ascii="Arial" w:eastAsiaTheme="minorEastAsia" w:hAnsi="Arial" w:cs="Arial"/>
              <w:i w:val="0"/>
              <w:iCs w:val="0"/>
              <w:noProof/>
            </w:rPr>
          </w:pPr>
          <w:hyperlink w:anchor="_Toc3129183" w:history="1">
            <w:r w:rsidR="00F90292" w:rsidRPr="003030DE">
              <w:rPr>
                <w:rStyle w:val="Hyperlink"/>
                <w:rFonts w:ascii="Arial" w:hAnsi="Arial" w:cs="Arial"/>
                <w:noProof/>
              </w:rPr>
              <w:t>M6 Environmentally Sensitive Areas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_Toc3129183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68DE9388"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84" w:history="1">
            <w:r w:rsidR="00F90292" w:rsidRPr="003030DE">
              <w:rPr>
                <w:rStyle w:val="Hyperlink"/>
                <w:rFonts w:ascii="Arial" w:hAnsi="Arial" w:cs="Arial"/>
                <w:noProof/>
              </w:rPr>
              <w:t xml:space="preserve">N. </w:t>
            </w:r>
            <w:r w:rsidR="00F90292" w:rsidRPr="003030DE">
              <w:rPr>
                <w:rFonts w:ascii="Arial" w:eastAsiaTheme="minorEastAsia" w:hAnsi="Arial" w:cs="Arial"/>
                <w:noProof/>
              </w:rPr>
              <w:tab/>
            </w:r>
            <w:r w:rsidR="00F90292" w:rsidRPr="003030DE">
              <w:rPr>
                <w:rStyle w:val="Hyperlink"/>
                <w:rFonts w:ascii="Arial" w:hAnsi="Arial" w:cs="Arial"/>
                <w:noProof/>
              </w:rPr>
              <w:t>Tourism in the Project Landscape and Potential Interventions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_Toc3129184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3DCEC2C4"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85" w:history="1">
            <w:r w:rsidR="00F90292" w:rsidRPr="003030DE">
              <w:rPr>
                <w:rStyle w:val="Hyperlink"/>
                <w:rFonts w:ascii="Arial" w:hAnsi="Arial" w:cs="Arial"/>
                <w:noProof/>
              </w:rPr>
              <w:t xml:space="preserve">O   </w:t>
            </w:r>
            <w:r w:rsidR="00F90292" w:rsidRPr="003030DE">
              <w:rPr>
                <w:rFonts w:ascii="Arial" w:eastAsiaTheme="minorEastAsia" w:hAnsi="Arial" w:cs="Arial"/>
                <w:noProof/>
              </w:rPr>
              <w:tab/>
            </w:r>
            <w:r w:rsidR="00F90292" w:rsidRPr="003030DE">
              <w:rPr>
                <w:rStyle w:val="Hyperlink"/>
                <w:rFonts w:ascii="Arial" w:hAnsi="Arial" w:cs="Arial"/>
                <w:noProof/>
              </w:rPr>
              <w:t>Relevant Laws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_Toc3129185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4012A46E"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86" w:history="1">
            <w:r w:rsidR="00F90292" w:rsidRPr="003030DE">
              <w:rPr>
                <w:rStyle w:val="Hyperlink"/>
                <w:rFonts w:ascii="Arial" w:hAnsi="Arial" w:cs="Arial"/>
                <w:noProof/>
              </w:rPr>
              <w:t xml:space="preserve">P.  </w:t>
            </w:r>
            <w:r w:rsidR="00F90292" w:rsidRPr="003030DE">
              <w:rPr>
                <w:rFonts w:ascii="Arial" w:eastAsiaTheme="minorEastAsia" w:hAnsi="Arial" w:cs="Arial"/>
                <w:noProof/>
              </w:rPr>
              <w:tab/>
            </w:r>
            <w:r w:rsidR="00F90292" w:rsidRPr="003030DE">
              <w:rPr>
                <w:rStyle w:val="Hyperlink"/>
                <w:rFonts w:ascii="Arial" w:hAnsi="Arial" w:cs="Arial"/>
                <w:noProof/>
              </w:rPr>
              <w:t>Agriculture in the Project Landscape and Potential Interventions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_Toc3129186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79</w:t>
            </w:r>
            <w:r w:rsidR="00F90292" w:rsidRPr="003030DE">
              <w:rPr>
                <w:rFonts w:ascii="Arial" w:hAnsi="Arial" w:cs="Arial"/>
                <w:noProof/>
                <w:webHidden/>
              </w:rPr>
              <w:fldChar w:fldCharType="end"/>
            </w:r>
          </w:hyperlink>
        </w:p>
        <w:p w14:paraId="263AF7E3"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87" w:history="1">
            <w:r w:rsidR="00F90292" w:rsidRPr="003030DE">
              <w:rPr>
                <w:rStyle w:val="Hyperlink"/>
                <w:rFonts w:ascii="Arial" w:hAnsi="Arial" w:cs="Arial"/>
                <w:noProof/>
              </w:rPr>
              <w:t>Q.</w:t>
            </w:r>
            <w:r w:rsidR="00F90292" w:rsidRPr="003030DE">
              <w:rPr>
                <w:rFonts w:ascii="Arial" w:eastAsiaTheme="minorEastAsia" w:hAnsi="Arial" w:cs="Arial"/>
                <w:noProof/>
              </w:rPr>
              <w:tab/>
            </w:r>
            <w:r w:rsidR="00F90292" w:rsidRPr="003030DE">
              <w:rPr>
                <w:rStyle w:val="Hyperlink"/>
                <w:rFonts w:ascii="Arial" w:hAnsi="Arial" w:cs="Arial"/>
                <w:noProof/>
              </w:rPr>
              <w:t>Existing and Proposed Protected Areas in the Project Landscape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_Toc3129187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3F4496D5"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88" w:history="1">
            <w:r w:rsidR="00F90292" w:rsidRPr="003030DE">
              <w:rPr>
                <w:rStyle w:val="Hyperlink"/>
                <w:rFonts w:ascii="Arial" w:hAnsi="Arial" w:cs="Arial"/>
                <w:noProof/>
              </w:rPr>
              <w:t xml:space="preserve">R. </w:t>
            </w:r>
            <w:r w:rsidR="00F90292" w:rsidRPr="003030DE">
              <w:rPr>
                <w:rFonts w:ascii="Arial" w:eastAsiaTheme="minorEastAsia" w:hAnsi="Arial" w:cs="Arial"/>
                <w:noProof/>
              </w:rPr>
              <w:tab/>
            </w:r>
            <w:r w:rsidR="00F90292" w:rsidRPr="003030DE">
              <w:rPr>
                <w:rStyle w:val="Hyperlink"/>
                <w:rFonts w:ascii="Arial" w:hAnsi="Arial" w:cs="Arial"/>
                <w:noProof/>
              </w:rPr>
              <w:t>Profile of the Project Landscape and each of Three Trial Landscapes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_Toc3129188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455B3B47"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89" w:history="1">
            <w:r w:rsidR="00F90292" w:rsidRPr="003030DE">
              <w:rPr>
                <w:rStyle w:val="Hyperlink"/>
                <w:rFonts w:ascii="Arial" w:hAnsi="Arial" w:cs="Arial"/>
                <w:noProof/>
              </w:rPr>
              <w:t xml:space="preserve">S. </w:t>
            </w:r>
            <w:r w:rsidR="00F90292" w:rsidRPr="003030DE">
              <w:rPr>
                <w:rFonts w:ascii="Arial" w:eastAsiaTheme="minorEastAsia" w:hAnsi="Arial" w:cs="Arial"/>
                <w:noProof/>
              </w:rPr>
              <w:tab/>
            </w:r>
            <w:r w:rsidR="00F90292" w:rsidRPr="003030DE">
              <w:rPr>
                <w:rStyle w:val="Hyperlink"/>
                <w:rFonts w:ascii="Arial" w:hAnsi="Arial" w:cs="Arial"/>
                <w:noProof/>
              </w:rPr>
              <w:t>Focal Village Clusters in the Trial Landscapes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_Toc3129189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57FDDAB9" w14:textId="77777777" w:rsidR="00F90292" w:rsidRPr="003030DE" w:rsidRDefault="00942865">
          <w:pPr>
            <w:pStyle w:val="TOC2"/>
            <w:tabs>
              <w:tab w:val="left" w:pos="400"/>
              <w:tab w:val="right" w:leader="dot" w:pos="9010"/>
            </w:tabs>
            <w:rPr>
              <w:rFonts w:ascii="Arial" w:eastAsiaTheme="minorEastAsia" w:hAnsi="Arial" w:cs="Arial"/>
              <w:noProof/>
            </w:rPr>
          </w:pPr>
          <w:hyperlink w:anchor="_Toc3129190" w:history="1">
            <w:r w:rsidR="00F90292" w:rsidRPr="003030DE">
              <w:rPr>
                <w:rStyle w:val="Hyperlink"/>
                <w:rFonts w:ascii="Arial" w:hAnsi="Arial" w:cs="Arial"/>
                <w:noProof/>
              </w:rPr>
              <w:t>T.</w:t>
            </w:r>
            <w:r w:rsidR="00F90292" w:rsidRPr="003030DE">
              <w:rPr>
                <w:rFonts w:ascii="Arial" w:eastAsiaTheme="minorEastAsia" w:hAnsi="Arial" w:cs="Arial"/>
                <w:noProof/>
              </w:rPr>
              <w:tab/>
            </w:r>
            <w:r w:rsidR="00F90292" w:rsidRPr="003030DE">
              <w:rPr>
                <w:rStyle w:val="Hyperlink"/>
                <w:rFonts w:ascii="Arial" w:hAnsi="Arial" w:cs="Arial"/>
                <w:noProof/>
              </w:rPr>
              <w:t>Forest Cover in the Project Landscape and Potential Interventions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_Toc3129190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40BCD36F"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91" w:history="1">
            <w:r w:rsidR="00F90292" w:rsidRPr="003030DE">
              <w:rPr>
                <w:rStyle w:val="Hyperlink"/>
                <w:rFonts w:ascii="Arial" w:hAnsi="Arial" w:cs="Arial"/>
                <w:noProof/>
              </w:rPr>
              <w:t xml:space="preserve">U. </w:t>
            </w:r>
            <w:r w:rsidR="00F90292" w:rsidRPr="003030DE">
              <w:rPr>
                <w:rFonts w:ascii="Arial" w:eastAsiaTheme="minorEastAsia" w:hAnsi="Arial" w:cs="Arial"/>
                <w:noProof/>
              </w:rPr>
              <w:tab/>
            </w:r>
            <w:r w:rsidR="00F90292" w:rsidRPr="003030DE">
              <w:rPr>
                <w:rStyle w:val="Hyperlink"/>
                <w:rFonts w:ascii="Arial" w:hAnsi="Arial" w:cs="Arial"/>
                <w:noProof/>
              </w:rPr>
              <w:t>Endemic Fauna of the Trial Landscapes with Globally Threatened Status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_Toc3129191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27081634"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92" w:history="1">
            <w:r w:rsidR="00F90292" w:rsidRPr="003030DE">
              <w:rPr>
                <w:rStyle w:val="Hyperlink"/>
                <w:rFonts w:ascii="Arial" w:hAnsi="Arial" w:cs="Arial"/>
                <w:noProof/>
              </w:rPr>
              <w:t>V.</w:t>
            </w:r>
            <w:r w:rsidR="00F90292" w:rsidRPr="003030DE">
              <w:rPr>
                <w:rFonts w:ascii="Arial" w:eastAsiaTheme="minorEastAsia" w:hAnsi="Arial" w:cs="Arial"/>
                <w:noProof/>
              </w:rPr>
              <w:tab/>
            </w:r>
            <w:r w:rsidR="00F90292" w:rsidRPr="003030DE">
              <w:rPr>
                <w:rStyle w:val="Hyperlink"/>
                <w:rFonts w:ascii="Arial" w:hAnsi="Arial" w:cs="Arial"/>
                <w:noProof/>
              </w:rPr>
              <w:t>Administrative Structure of Sri Lankan government</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_Toc3129192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7C488A4D"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93" w:history="1">
            <w:r w:rsidR="00F90292" w:rsidRPr="003030DE">
              <w:rPr>
                <w:rStyle w:val="Hyperlink"/>
                <w:rFonts w:ascii="Arial" w:hAnsi="Arial" w:cs="Arial"/>
                <w:noProof/>
              </w:rPr>
              <w:t xml:space="preserve">W. </w:t>
            </w:r>
            <w:r w:rsidR="00F90292" w:rsidRPr="003030DE">
              <w:rPr>
                <w:rFonts w:ascii="Arial" w:eastAsiaTheme="minorEastAsia" w:hAnsi="Arial" w:cs="Arial"/>
                <w:noProof/>
              </w:rPr>
              <w:tab/>
            </w:r>
            <w:r w:rsidR="00F90292" w:rsidRPr="003030DE">
              <w:rPr>
                <w:rStyle w:val="Hyperlink"/>
                <w:rFonts w:ascii="Arial" w:hAnsi="Arial" w:cs="Arial"/>
                <w:noProof/>
              </w:rPr>
              <w:t>Green House Gases Calculations</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_Toc3129193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05EE9BC5"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94" w:history="1">
            <w:r w:rsidR="00F90292" w:rsidRPr="003030DE">
              <w:rPr>
                <w:rStyle w:val="Hyperlink"/>
                <w:rFonts w:ascii="Arial" w:hAnsi="Arial" w:cs="Arial"/>
                <w:noProof/>
              </w:rPr>
              <w:t xml:space="preserve">X. </w:t>
            </w:r>
            <w:r w:rsidR="00F90292" w:rsidRPr="003030DE">
              <w:rPr>
                <w:rFonts w:ascii="Arial" w:eastAsiaTheme="minorEastAsia" w:hAnsi="Arial" w:cs="Arial"/>
                <w:noProof/>
              </w:rPr>
              <w:tab/>
            </w:r>
            <w:r w:rsidR="00F90292" w:rsidRPr="003030DE">
              <w:rPr>
                <w:rStyle w:val="Hyperlink"/>
                <w:rFonts w:ascii="Arial" w:hAnsi="Arial" w:cs="Arial"/>
                <w:noProof/>
              </w:rPr>
              <w:t>Human Wildlife Conflict and Wildlife Crime in the Project Landscape</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_Toc3129194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2DDA8858" w14:textId="77777777" w:rsidR="00F90292" w:rsidRPr="003030DE" w:rsidRDefault="00942865">
          <w:pPr>
            <w:pStyle w:val="TOC2"/>
            <w:tabs>
              <w:tab w:val="left" w:pos="600"/>
              <w:tab w:val="right" w:leader="dot" w:pos="9010"/>
            </w:tabs>
            <w:rPr>
              <w:rFonts w:ascii="Arial" w:eastAsiaTheme="minorEastAsia" w:hAnsi="Arial" w:cs="Arial"/>
              <w:noProof/>
            </w:rPr>
          </w:pPr>
          <w:hyperlink w:anchor="_Toc3129195" w:history="1">
            <w:r w:rsidR="00F90292" w:rsidRPr="003030DE">
              <w:rPr>
                <w:rStyle w:val="Hyperlink"/>
                <w:rFonts w:ascii="Arial" w:hAnsi="Arial" w:cs="Arial"/>
                <w:noProof/>
              </w:rPr>
              <w:t xml:space="preserve">Y. </w:t>
            </w:r>
            <w:r w:rsidR="00F90292" w:rsidRPr="003030DE">
              <w:rPr>
                <w:rFonts w:ascii="Arial" w:eastAsiaTheme="minorEastAsia" w:hAnsi="Arial" w:cs="Arial"/>
                <w:noProof/>
              </w:rPr>
              <w:tab/>
            </w:r>
            <w:r w:rsidR="00F90292" w:rsidRPr="003030DE">
              <w:rPr>
                <w:rStyle w:val="Hyperlink"/>
                <w:rFonts w:ascii="Arial" w:hAnsi="Arial" w:cs="Arial"/>
                <w:noProof/>
              </w:rPr>
              <w:t>Scorecards for Sustainable Tourism Indicator</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_Toc3129195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33AD5F27" w14:textId="77777777" w:rsidR="00F90292" w:rsidRDefault="00942865">
          <w:pPr>
            <w:pStyle w:val="TOC2"/>
            <w:tabs>
              <w:tab w:val="left" w:pos="600"/>
              <w:tab w:val="right" w:leader="dot" w:pos="9010"/>
            </w:tabs>
            <w:rPr>
              <w:rFonts w:ascii="Arial" w:hAnsi="Arial" w:cs="Arial"/>
              <w:noProof/>
            </w:rPr>
          </w:pPr>
          <w:hyperlink w:anchor="_Toc3129196" w:history="1">
            <w:r w:rsidR="00F90292" w:rsidRPr="003030DE">
              <w:rPr>
                <w:rStyle w:val="Hyperlink"/>
                <w:rFonts w:ascii="Arial" w:hAnsi="Arial" w:cs="Arial"/>
                <w:noProof/>
              </w:rPr>
              <w:t xml:space="preserve">Z. </w:t>
            </w:r>
            <w:r w:rsidR="00F90292" w:rsidRPr="003030DE">
              <w:rPr>
                <w:rFonts w:ascii="Arial" w:eastAsiaTheme="minorEastAsia" w:hAnsi="Arial" w:cs="Arial"/>
                <w:noProof/>
              </w:rPr>
              <w:tab/>
            </w:r>
            <w:r w:rsidR="00F90292" w:rsidRPr="003030DE">
              <w:rPr>
                <w:rStyle w:val="Hyperlink"/>
                <w:rFonts w:ascii="Arial" w:hAnsi="Arial" w:cs="Arial"/>
                <w:noProof/>
              </w:rPr>
              <w:t>Scorecard</w:t>
            </w:r>
            <w:r w:rsidR="00F90292" w:rsidRPr="003030DE">
              <w:rPr>
                <w:rFonts w:ascii="Arial" w:hAnsi="Arial" w:cs="Arial"/>
                <w:noProof/>
                <w:webHidden/>
              </w:rPr>
              <w:tab/>
            </w:r>
            <w:r w:rsidR="00F90292" w:rsidRPr="003030DE">
              <w:rPr>
                <w:rFonts w:ascii="Arial" w:hAnsi="Arial" w:cs="Arial"/>
                <w:noProof/>
                <w:webHidden/>
              </w:rPr>
              <w:fldChar w:fldCharType="begin"/>
            </w:r>
            <w:r w:rsidR="00F90292" w:rsidRPr="003030DE">
              <w:rPr>
                <w:rFonts w:ascii="Arial" w:hAnsi="Arial" w:cs="Arial"/>
                <w:noProof/>
                <w:webHidden/>
              </w:rPr>
              <w:instrText xml:space="preserve"> PAGEREF _Toc3129196 \h </w:instrText>
            </w:r>
            <w:r w:rsidR="00F90292" w:rsidRPr="003030DE">
              <w:rPr>
                <w:rFonts w:ascii="Arial" w:hAnsi="Arial" w:cs="Arial"/>
                <w:noProof/>
                <w:webHidden/>
              </w:rPr>
            </w:r>
            <w:r w:rsidR="00F90292" w:rsidRPr="003030DE">
              <w:rPr>
                <w:rFonts w:ascii="Arial" w:hAnsi="Arial" w:cs="Arial"/>
                <w:noProof/>
                <w:webHidden/>
              </w:rPr>
              <w:fldChar w:fldCharType="separate"/>
            </w:r>
            <w:r w:rsidR="00C2295F">
              <w:rPr>
                <w:rFonts w:ascii="Arial" w:hAnsi="Arial" w:cs="Arial"/>
                <w:noProof/>
                <w:webHidden/>
              </w:rPr>
              <w:t>80</w:t>
            </w:r>
            <w:r w:rsidR="00F90292" w:rsidRPr="003030DE">
              <w:rPr>
                <w:rFonts w:ascii="Arial" w:hAnsi="Arial" w:cs="Arial"/>
                <w:noProof/>
                <w:webHidden/>
              </w:rPr>
              <w:fldChar w:fldCharType="end"/>
            </w:r>
          </w:hyperlink>
        </w:p>
        <w:p w14:paraId="1D282413" w14:textId="77777777" w:rsidR="00A641A4" w:rsidRDefault="00E23E07" w:rsidP="00E23E07">
          <w:pPr>
            <w:rPr>
              <w:rFonts w:ascii="Arial" w:hAnsi="Arial" w:cs="Arial"/>
              <w:noProof/>
              <w:sz w:val="22"/>
              <w:szCs w:val="22"/>
            </w:rPr>
          </w:pPr>
          <w:r w:rsidRPr="00571BD5">
            <w:rPr>
              <w:rFonts w:ascii="Arial" w:hAnsi="Arial" w:cs="Arial"/>
              <w:noProof/>
              <w:sz w:val="22"/>
              <w:szCs w:val="22"/>
            </w:rPr>
            <w:t>Z1.</w:t>
          </w:r>
          <w:r w:rsidR="00571BD5" w:rsidRPr="00571BD5">
            <w:rPr>
              <w:rFonts w:ascii="Arial" w:hAnsi="Arial" w:cs="Arial"/>
              <w:noProof/>
              <w:sz w:val="22"/>
              <w:szCs w:val="22"/>
            </w:rPr>
            <w:t xml:space="preserve">     Scorecard f</w:t>
          </w:r>
          <w:r w:rsidR="00432D54">
            <w:rPr>
              <w:rFonts w:ascii="Arial" w:hAnsi="Arial" w:cs="Arial"/>
              <w:noProof/>
              <w:sz w:val="22"/>
              <w:szCs w:val="22"/>
            </w:rPr>
            <w:t>or Landscape Performance Indicator</w:t>
          </w:r>
          <w:r w:rsidR="00A641A4">
            <w:rPr>
              <w:rFonts w:ascii="Arial" w:hAnsi="Arial" w:cs="Arial"/>
              <w:noProof/>
              <w:sz w:val="22"/>
              <w:szCs w:val="22"/>
            </w:rPr>
            <w:t>……………………………………</w:t>
          </w:r>
          <w:r w:rsidR="0008598E">
            <w:rPr>
              <w:rFonts w:ascii="Arial" w:hAnsi="Arial" w:cs="Arial"/>
              <w:noProof/>
              <w:sz w:val="22"/>
              <w:szCs w:val="22"/>
            </w:rPr>
            <w:t>…</w:t>
          </w:r>
          <w:r w:rsidR="00A641A4">
            <w:rPr>
              <w:rFonts w:ascii="Arial" w:hAnsi="Arial" w:cs="Arial"/>
              <w:noProof/>
              <w:sz w:val="22"/>
              <w:szCs w:val="22"/>
            </w:rPr>
            <w:t>…79</w:t>
          </w:r>
        </w:p>
        <w:p w14:paraId="27FCBCA1" w14:textId="77777777" w:rsidR="0008598E" w:rsidRDefault="0008598E" w:rsidP="00E23E07">
          <w:pPr>
            <w:rPr>
              <w:rFonts w:ascii="Arial" w:hAnsi="Arial" w:cs="Arial"/>
              <w:noProof/>
              <w:sz w:val="22"/>
              <w:szCs w:val="22"/>
            </w:rPr>
          </w:pPr>
          <w:r>
            <w:rPr>
              <w:rFonts w:ascii="Arial" w:hAnsi="Arial" w:cs="Arial"/>
              <w:noProof/>
              <w:sz w:val="22"/>
              <w:szCs w:val="22"/>
            </w:rPr>
            <w:t xml:space="preserve">Z2.     </w:t>
          </w:r>
          <w:r w:rsidR="0084727E">
            <w:rPr>
              <w:rFonts w:ascii="Arial" w:hAnsi="Arial" w:cs="Arial"/>
              <w:noProof/>
              <w:sz w:val="22"/>
              <w:szCs w:val="22"/>
            </w:rPr>
            <w:t xml:space="preserve">UNDP Capacity Development </w:t>
          </w:r>
          <w:r>
            <w:rPr>
              <w:rFonts w:ascii="Arial" w:hAnsi="Arial" w:cs="Arial"/>
              <w:noProof/>
              <w:sz w:val="22"/>
              <w:szCs w:val="22"/>
            </w:rPr>
            <w:t>Scorecard</w:t>
          </w:r>
          <w:r w:rsidR="0084727E">
            <w:rPr>
              <w:rFonts w:ascii="Arial" w:hAnsi="Arial" w:cs="Arial"/>
              <w:noProof/>
              <w:sz w:val="22"/>
              <w:szCs w:val="22"/>
            </w:rPr>
            <w:t>………………………………………………….79</w:t>
          </w:r>
        </w:p>
        <w:p w14:paraId="25DD2A28" w14:textId="77777777" w:rsidR="00E23E07" w:rsidRPr="00571BD5" w:rsidRDefault="00432D54" w:rsidP="00E23E07">
          <w:pPr>
            <w:rPr>
              <w:rFonts w:ascii="Arial" w:hAnsi="Arial" w:cs="Arial"/>
              <w:noProof/>
              <w:sz w:val="22"/>
              <w:szCs w:val="22"/>
            </w:rPr>
          </w:pPr>
          <w:r>
            <w:rPr>
              <w:rFonts w:ascii="Arial" w:hAnsi="Arial" w:cs="Arial"/>
              <w:noProof/>
              <w:sz w:val="22"/>
              <w:szCs w:val="22"/>
            </w:rPr>
            <w:t xml:space="preserve">       </w:t>
          </w:r>
        </w:p>
        <w:p w14:paraId="30A706D1" w14:textId="77777777" w:rsidR="004126D1" w:rsidRDefault="004126D1">
          <w:r w:rsidRPr="003030DE">
            <w:rPr>
              <w:rFonts w:ascii="Arial" w:hAnsi="Arial" w:cs="Arial"/>
              <w:b/>
              <w:bCs/>
              <w:noProof/>
              <w:sz w:val="22"/>
              <w:szCs w:val="22"/>
            </w:rPr>
            <w:fldChar w:fldCharType="end"/>
          </w:r>
        </w:p>
      </w:sdtContent>
    </w:sdt>
    <w:p w14:paraId="12BD41F1" w14:textId="77777777" w:rsidR="00F90292" w:rsidRDefault="00F90292">
      <w:pPr>
        <w:spacing w:after="0"/>
        <w:jc w:val="left"/>
        <w:rPr>
          <w:b/>
          <w:bCs/>
          <w:noProof/>
          <w:szCs w:val="20"/>
        </w:rPr>
      </w:pPr>
      <w:r>
        <w:rPr>
          <w:b/>
          <w:bCs/>
          <w:noProof/>
          <w:szCs w:val="20"/>
        </w:rPr>
        <w:br w:type="page"/>
      </w:r>
    </w:p>
    <w:p w14:paraId="01976F01" w14:textId="77777777" w:rsidR="00F90292" w:rsidRPr="00F90292" w:rsidRDefault="00F90292" w:rsidP="00F90292">
      <w:pPr>
        <w:keepNext/>
        <w:keepLines/>
        <w:spacing w:before="240" w:after="0" w:line="259" w:lineRule="auto"/>
        <w:jc w:val="left"/>
        <w:outlineLvl w:val="0"/>
        <w:rPr>
          <w:rFonts w:asciiTheme="majorHAnsi" w:eastAsiaTheme="majorEastAsia" w:hAnsiTheme="majorHAnsi" w:cstheme="majorBidi"/>
          <w:color w:val="2E74B5" w:themeColor="accent1" w:themeShade="BF"/>
          <w:sz w:val="32"/>
          <w:szCs w:val="32"/>
        </w:rPr>
      </w:pPr>
      <w:bookmarkStart w:id="4" w:name="_Toc3129124"/>
      <w:r w:rsidRPr="00F90292">
        <w:rPr>
          <w:rFonts w:asciiTheme="majorHAnsi" w:eastAsiaTheme="majorEastAsia" w:hAnsiTheme="majorHAnsi" w:cstheme="majorBidi"/>
          <w:color w:val="2E74B5" w:themeColor="accent1" w:themeShade="BF"/>
          <w:sz w:val="32"/>
          <w:szCs w:val="32"/>
        </w:rPr>
        <w:t>Acronyms</w:t>
      </w:r>
      <w:bookmarkEnd w:id="4"/>
      <w:r w:rsidRPr="00F90292">
        <w:rPr>
          <w:rFonts w:asciiTheme="majorHAnsi" w:eastAsiaTheme="majorEastAsia" w:hAnsiTheme="majorHAnsi" w:cstheme="majorBidi"/>
          <w:color w:val="2E74B5" w:themeColor="accent1" w:themeShade="BF"/>
          <w:sz w:val="32"/>
          <w:szCs w:val="32"/>
        </w:rPr>
        <w:t xml:space="preserve"> </w:t>
      </w:r>
    </w:p>
    <w:p w14:paraId="298A3289" w14:textId="77777777" w:rsidR="00F90292" w:rsidRPr="00F90292" w:rsidRDefault="00F90292" w:rsidP="00F90292">
      <w:pPr>
        <w:spacing w:after="40"/>
        <w:jc w:val="left"/>
        <w:rPr>
          <w:rFonts w:ascii="Arial" w:eastAsiaTheme="minorHAnsi" w:hAnsi="Arial" w:cs="Arial"/>
          <w:sz w:val="18"/>
          <w:szCs w:val="18"/>
        </w:rPr>
      </w:pPr>
    </w:p>
    <w:p w14:paraId="35C17B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AWP</w:t>
      </w:r>
      <w:r w:rsidRPr="00F90292">
        <w:rPr>
          <w:rFonts w:ascii="Arial" w:eastAsiaTheme="minorHAnsi" w:hAnsi="Arial" w:cs="Arial"/>
          <w:sz w:val="18"/>
          <w:szCs w:val="18"/>
        </w:rPr>
        <w:tab/>
      </w:r>
      <w:r w:rsidRPr="00F90292">
        <w:rPr>
          <w:rFonts w:ascii="Arial" w:eastAsiaTheme="minorHAnsi" w:hAnsi="Arial" w:cs="Arial"/>
          <w:sz w:val="18"/>
          <w:szCs w:val="18"/>
        </w:rPr>
        <w:tab/>
        <w:t>Annual Work Plan</w:t>
      </w:r>
    </w:p>
    <w:p w14:paraId="5ABCF7D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BIOFIN</w:t>
      </w:r>
      <w:r w:rsidRPr="00F90292">
        <w:rPr>
          <w:rFonts w:ascii="Arial" w:eastAsiaTheme="minorHAnsi" w:hAnsi="Arial" w:cs="Arial"/>
          <w:sz w:val="18"/>
          <w:szCs w:val="18"/>
        </w:rPr>
        <w:tab/>
      </w:r>
      <w:r w:rsidRPr="00F90292">
        <w:rPr>
          <w:rFonts w:ascii="Arial" w:eastAsiaTheme="minorHAnsi" w:hAnsi="Arial" w:cs="Arial"/>
          <w:sz w:val="18"/>
          <w:szCs w:val="18"/>
        </w:rPr>
        <w:tab/>
        <w:t>Biodiversity Financial Initiative</w:t>
      </w:r>
    </w:p>
    <w:p w14:paraId="1E7E1F6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CADEC</w:t>
      </w:r>
      <w:r w:rsidRPr="00F90292">
        <w:rPr>
          <w:rFonts w:ascii="Arial" w:eastAsiaTheme="minorHAnsi" w:hAnsi="Arial" w:cs="Arial"/>
          <w:sz w:val="18"/>
          <w:szCs w:val="18"/>
        </w:rPr>
        <w:tab/>
      </w:r>
      <w:r w:rsidRPr="00F90292">
        <w:rPr>
          <w:rFonts w:ascii="Arial" w:eastAsiaTheme="minorHAnsi" w:hAnsi="Arial" w:cs="Arial"/>
          <w:sz w:val="18"/>
          <w:szCs w:val="18"/>
        </w:rPr>
        <w:tab/>
        <w:t>Coastal Aquaculture Development Training</w:t>
      </w:r>
    </w:p>
    <w:p w14:paraId="6787496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CBO</w:t>
      </w:r>
      <w:r w:rsidRPr="00F90292">
        <w:rPr>
          <w:rFonts w:ascii="Arial" w:eastAsiaTheme="minorHAnsi" w:hAnsi="Arial" w:cs="Arial"/>
          <w:sz w:val="18"/>
          <w:szCs w:val="18"/>
        </w:rPr>
        <w:tab/>
      </w:r>
      <w:r w:rsidRPr="00F90292">
        <w:rPr>
          <w:rFonts w:ascii="Arial" w:eastAsiaTheme="minorHAnsi" w:hAnsi="Arial" w:cs="Arial"/>
          <w:sz w:val="18"/>
          <w:szCs w:val="18"/>
        </w:rPr>
        <w:tab/>
        <w:t>Community Based Organisation</w:t>
      </w:r>
    </w:p>
    <w:p w14:paraId="4C18850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CC&amp;CRMD</w:t>
      </w:r>
      <w:r w:rsidRPr="00F90292">
        <w:rPr>
          <w:rFonts w:ascii="Arial" w:eastAsiaTheme="minorHAnsi" w:hAnsi="Arial" w:cs="Arial"/>
          <w:sz w:val="18"/>
          <w:szCs w:val="18"/>
        </w:rPr>
        <w:tab/>
        <w:t xml:space="preserve">Coast Conservation and Coastal Resource Management </w:t>
      </w:r>
    </w:p>
    <w:p w14:paraId="63B3703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CCE</w:t>
      </w:r>
      <w:r w:rsidRPr="00F90292">
        <w:rPr>
          <w:rFonts w:ascii="Arial" w:eastAsiaTheme="minorHAnsi" w:hAnsi="Arial" w:cs="Arial"/>
          <w:sz w:val="18"/>
          <w:szCs w:val="18"/>
        </w:rPr>
        <w:tab/>
      </w:r>
      <w:r w:rsidRPr="00F90292">
        <w:rPr>
          <w:rFonts w:ascii="Arial" w:eastAsiaTheme="minorHAnsi" w:hAnsi="Arial" w:cs="Arial"/>
          <w:sz w:val="18"/>
          <w:szCs w:val="18"/>
        </w:rPr>
        <w:tab/>
        <w:t>Community-based Conservation Experts</w:t>
      </w:r>
    </w:p>
    <w:p w14:paraId="75E5140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CD</w:t>
      </w:r>
      <w:r w:rsidRPr="00F90292">
        <w:rPr>
          <w:rFonts w:ascii="Arial" w:eastAsiaTheme="minorHAnsi" w:hAnsi="Arial" w:cs="Arial"/>
          <w:sz w:val="18"/>
          <w:szCs w:val="18"/>
        </w:rPr>
        <w:tab/>
      </w:r>
      <w:r w:rsidRPr="00F90292">
        <w:rPr>
          <w:rFonts w:ascii="Arial" w:eastAsiaTheme="minorHAnsi" w:hAnsi="Arial" w:cs="Arial"/>
          <w:sz w:val="18"/>
          <w:szCs w:val="18"/>
        </w:rPr>
        <w:tab/>
        <w:t xml:space="preserve">Country Director </w:t>
      </w:r>
    </w:p>
    <w:p w14:paraId="703DF16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CEA</w:t>
      </w:r>
      <w:r w:rsidRPr="00F90292">
        <w:rPr>
          <w:rFonts w:ascii="Arial" w:eastAsiaTheme="minorHAnsi" w:hAnsi="Arial" w:cs="Arial"/>
          <w:sz w:val="18"/>
          <w:szCs w:val="18"/>
        </w:rPr>
        <w:tab/>
      </w:r>
      <w:r w:rsidRPr="00F90292">
        <w:rPr>
          <w:rFonts w:ascii="Arial" w:eastAsiaTheme="minorHAnsi" w:hAnsi="Arial" w:cs="Arial"/>
          <w:sz w:val="18"/>
          <w:szCs w:val="18"/>
        </w:rPr>
        <w:tab/>
        <w:t>Central Environmental Authority</w:t>
      </w:r>
    </w:p>
    <w:p w14:paraId="136425A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CKDu</w:t>
      </w:r>
      <w:r w:rsidRPr="00F90292">
        <w:rPr>
          <w:rFonts w:ascii="Arial" w:eastAsiaTheme="minorHAnsi" w:hAnsi="Arial" w:cs="Arial"/>
          <w:sz w:val="18"/>
          <w:szCs w:val="18"/>
        </w:rPr>
        <w:tab/>
      </w:r>
      <w:r w:rsidRPr="00F90292">
        <w:rPr>
          <w:rFonts w:ascii="Arial" w:eastAsiaTheme="minorHAnsi" w:hAnsi="Arial" w:cs="Arial"/>
          <w:sz w:val="18"/>
          <w:szCs w:val="18"/>
        </w:rPr>
        <w:tab/>
        <w:t>Chronic Kidney Disease of Unknown Etiology</w:t>
      </w:r>
    </w:p>
    <w:p w14:paraId="0404B0D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CR</w:t>
      </w:r>
      <w:r w:rsidRPr="00F90292">
        <w:rPr>
          <w:rFonts w:ascii="Arial" w:eastAsiaTheme="minorHAnsi" w:hAnsi="Arial" w:cs="Arial"/>
          <w:sz w:val="18"/>
          <w:szCs w:val="18"/>
        </w:rPr>
        <w:tab/>
      </w:r>
      <w:r w:rsidRPr="00F90292">
        <w:rPr>
          <w:rFonts w:ascii="Arial" w:eastAsiaTheme="minorHAnsi" w:hAnsi="Arial" w:cs="Arial"/>
          <w:sz w:val="18"/>
          <w:szCs w:val="18"/>
        </w:rPr>
        <w:tab/>
        <w:t xml:space="preserve">Critically Endangered </w:t>
      </w:r>
    </w:p>
    <w:p w14:paraId="4301CF2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CRIP</w:t>
      </w:r>
      <w:r w:rsidRPr="00F90292">
        <w:rPr>
          <w:rFonts w:ascii="Arial" w:eastAsiaTheme="minorHAnsi" w:hAnsi="Arial" w:cs="Arial"/>
          <w:sz w:val="18"/>
          <w:szCs w:val="18"/>
        </w:rPr>
        <w:tab/>
      </w:r>
      <w:r w:rsidRPr="00F90292">
        <w:rPr>
          <w:rFonts w:ascii="Arial" w:eastAsiaTheme="minorHAnsi" w:hAnsi="Arial" w:cs="Arial"/>
          <w:sz w:val="18"/>
          <w:szCs w:val="18"/>
        </w:rPr>
        <w:tab/>
        <w:t>Climate Resilience Improvement Project</w:t>
      </w:r>
    </w:p>
    <w:p w14:paraId="3775B05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CTA</w:t>
      </w:r>
      <w:r w:rsidRPr="00F90292">
        <w:rPr>
          <w:rFonts w:ascii="Arial" w:eastAsiaTheme="minorHAnsi" w:hAnsi="Arial" w:cs="Arial"/>
          <w:sz w:val="18"/>
          <w:szCs w:val="18"/>
        </w:rPr>
        <w:tab/>
      </w:r>
      <w:r w:rsidRPr="00F90292">
        <w:rPr>
          <w:rFonts w:ascii="Arial" w:eastAsiaTheme="minorHAnsi" w:hAnsi="Arial" w:cs="Arial"/>
          <w:sz w:val="18"/>
          <w:szCs w:val="18"/>
        </w:rPr>
        <w:tab/>
        <w:t>Chief Technical Adviser</w:t>
      </w:r>
    </w:p>
    <w:p w14:paraId="38FBB06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DCD</w:t>
      </w:r>
      <w:r w:rsidRPr="00F90292">
        <w:rPr>
          <w:rFonts w:ascii="Arial" w:eastAsiaTheme="minorHAnsi" w:hAnsi="Arial" w:cs="Arial"/>
          <w:sz w:val="18"/>
          <w:szCs w:val="18"/>
        </w:rPr>
        <w:tab/>
      </w:r>
      <w:r w:rsidRPr="00F90292">
        <w:rPr>
          <w:rFonts w:ascii="Arial" w:eastAsiaTheme="minorHAnsi" w:hAnsi="Arial" w:cs="Arial"/>
          <w:sz w:val="18"/>
          <w:szCs w:val="18"/>
        </w:rPr>
        <w:tab/>
        <w:t>Deputy Country Director</w:t>
      </w:r>
    </w:p>
    <w:p w14:paraId="2AAB70B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DD</w:t>
      </w:r>
      <w:r w:rsidRPr="00F90292">
        <w:rPr>
          <w:rFonts w:ascii="Arial" w:eastAsiaTheme="minorHAnsi" w:hAnsi="Arial" w:cs="Arial"/>
          <w:sz w:val="18"/>
          <w:szCs w:val="18"/>
        </w:rPr>
        <w:tab/>
      </w:r>
      <w:r w:rsidRPr="00F90292">
        <w:rPr>
          <w:rFonts w:ascii="Arial" w:eastAsiaTheme="minorHAnsi" w:hAnsi="Arial" w:cs="Arial"/>
          <w:sz w:val="18"/>
          <w:szCs w:val="18"/>
        </w:rPr>
        <w:tab/>
        <w:t>Data Deficient</w:t>
      </w:r>
    </w:p>
    <w:p w14:paraId="0E0F8A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DLLUPC</w:t>
      </w:r>
      <w:r w:rsidRPr="00F90292">
        <w:rPr>
          <w:rFonts w:ascii="Arial" w:eastAsiaTheme="minorHAnsi" w:hAnsi="Arial" w:cs="Arial"/>
          <w:sz w:val="18"/>
          <w:szCs w:val="18"/>
        </w:rPr>
        <w:tab/>
      </w:r>
      <w:r w:rsidRPr="00F90292">
        <w:rPr>
          <w:rFonts w:ascii="Arial" w:eastAsiaTheme="minorHAnsi" w:hAnsi="Arial" w:cs="Arial"/>
          <w:sz w:val="18"/>
          <w:szCs w:val="18"/>
        </w:rPr>
        <w:tab/>
        <w:t>Divisional Level Land Use Planning committee</w:t>
      </w:r>
    </w:p>
    <w:p w14:paraId="055252C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DLUPC</w:t>
      </w:r>
      <w:r w:rsidRPr="00F90292">
        <w:rPr>
          <w:rFonts w:ascii="Arial" w:eastAsiaTheme="minorHAnsi" w:hAnsi="Arial" w:cs="Arial"/>
          <w:sz w:val="18"/>
          <w:szCs w:val="18"/>
        </w:rPr>
        <w:tab/>
      </w:r>
      <w:r w:rsidRPr="00F90292">
        <w:rPr>
          <w:rFonts w:ascii="Arial" w:eastAsiaTheme="minorHAnsi" w:hAnsi="Arial" w:cs="Arial"/>
          <w:sz w:val="18"/>
          <w:szCs w:val="18"/>
        </w:rPr>
        <w:tab/>
        <w:t>District Land Use Planning Committees</w:t>
      </w:r>
    </w:p>
    <w:p w14:paraId="423EBFF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DOA</w:t>
      </w:r>
      <w:r w:rsidRPr="00F90292">
        <w:rPr>
          <w:rFonts w:ascii="Arial" w:eastAsiaTheme="minorHAnsi" w:hAnsi="Arial" w:cs="Arial"/>
          <w:sz w:val="18"/>
          <w:szCs w:val="18"/>
        </w:rPr>
        <w:tab/>
      </w:r>
      <w:r w:rsidRPr="00F90292">
        <w:rPr>
          <w:rFonts w:ascii="Arial" w:eastAsiaTheme="minorHAnsi" w:hAnsi="Arial" w:cs="Arial"/>
          <w:sz w:val="18"/>
          <w:szCs w:val="18"/>
        </w:rPr>
        <w:tab/>
        <w:t>Department of Agriculture</w:t>
      </w:r>
    </w:p>
    <w:p w14:paraId="7C5628A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DSD</w:t>
      </w:r>
      <w:r w:rsidRPr="00F90292">
        <w:rPr>
          <w:rFonts w:ascii="Arial" w:eastAsiaTheme="minorHAnsi" w:hAnsi="Arial" w:cs="Arial"/>
          <w:sz w:val="18"/>
          <w:szCs w:val="18"/>
        </w:rPr>
        <w:tab/>
      </w:r>
      <w:r w:rsidRPr="00F90292">
        <w:rPr>
          <w:rFonts w:ascii="Arial" w:eastAsiaTheme="minorHAnsi" w:hAnsi="Arial" w:cs="Arial"/>
          <w:sz w:val="18"/>
          <w:szCs w:val="18"/>
        </w:rPr>
        <w:tab/>
        <w:t>Divisional Secretariat Division</w:t>
      </w:r>
    </w:p>
    <w:p w14:paraId="1061D5E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DWC</w:t>
      </w:r>
      <w:r w:rsidRPr="00F90292">
        <w:rPr>
          <w:rFonts w:ascii="Arial" w:eastAsiaTheme="minorHAnsi" w:hAnsi="Arial" w:cs="Arial"/>
          <w:sz w:val="18"/>
          <w:szCs w:val="18"/>
        </w:rPr>
        <w:tab/>
      </w:r>
      <w:r w:rsidRPr="00F90292">
        <w:rPr>
          <w:rFonts w:ascii="Arial" w:eastAsiaTheme="minorHAnsi" w:hAnsi="Arial" w:cs="Arial"/>
          <w:sz w:val="18"/>
          <w:szCs w:val="18"/>
        </w:rPr>
        <w:tab/>
        <w:t>Department of Wildlife Conservation</w:t>
      </w:r>
    </w:p>
    <w:p w14:paraId="1456B22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EA</w:t>
      </w:r>
      <w:r w:rsidRPr="00F90292">
        <w:rPr>
          <w:rFonts w:ascii="Arial" w:eastAsiaTheme="minorHAnsi" w:hAnsi="Arial" w:cs="Arial"/>
          <w:sz w:val="18"/>
          <w:szCs w:val="18"/>
        </w:rPr>
        <w:tab/>
      </w:r>
      <w:r w:rsidRPr="00F90292">
        <w:rPr>
          <w:rFonts w:ascii="Arial" w:eastAsiaTheme="minorHAnsi" w:hAnsi="Arial" w:cs="Arial"/>
          <w:sz w:val="18"/>
          <w:szCs w:val="18"/>
        </w:rPr>
        <w:tab/>
        <w:t>Executing Agency</w:t>
      </w:r>
    </w:p>
    <w:p w14:paraId="5CFCD8A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EN</w:t>
      </w:r>
      <w:r w:rsidRPr="00F90292">
        <w:rPr>
          <w:rFonts w:ascii="Arial" w:eastAsiaTheme="minorHAnsi" w:hAnsi="Arial" w:cs="Arial"/>
          <w:sz w:val="18"/>
          <w:szCs w:val="18"/>
        </w:rPr>
        <w:tab/>
      </w:r>
      <w:r w:rsidRPr="00F90292">
        <w:rPr>
          <w:rFonts w:ascii="Arial" w:eastAsiaTheme="minorHAnsi" w:hAnsi="Arial" w:cs="Arial"/>
          <w:sz w:val="18"/>
          <w:szCs w:val="18"/>
        </w:rPr>
        <w:tab/>
        <w:t>Endangered</w:t>
      </w:r>
    </w:p>
    <w:p w14:paraId="6B108D1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END</w:t>
      </w:r>
      <w:r w:rsidRPr="00F90292">
        <w:rPr>
          <w:rFonts w:ascii="Arial" w:eastAsiaTheme="minorHAnsi" w:hAnsi="Arial" w:cs="Arial"/>
          <w:sz w:val="18"/>
          <w:szCs w:val="18"/>
        </w:rPr>
        <w:tab/>
      </w:r>
      <w:r w:rsidRPr="00F90292">
        <w:rPr>
          <w:rFonts w:ascii="Arial" w:eastAsiaTheme="minorHAnsi" w:hAnsi="Arial" w:cs="Arial"/>
          <w:sz w:val="18"/>
          <w:szCs w:val="18"/>
        </w:rPr>
        <w:tab/>
        <w:t xml:space="preserve">Endemic </w:t>
      </w:r>
    </w:p>
    <w:p w14:paraId="75022A1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ERD</w:t>
      </w:r>
      <w:r w:rsidRPr="00F90292">
        <w:rPr>
          <w:rFonts w:ascii="Arial" w:eastAsiaTheme="minorHAnsi" w:hAnsi="Arial" w:cs="Arial"/>
          <w:sz w:val="18"/>
          <w:szCs w:val="18"/>
        </w:rPr>
        <w:tab/>
      </w:r>
      <w:r w:rsidRPr="00F90292">
        <w:rPr>
          <w:rFonts w:ascii="Arial" w:eastAsiaTheme="minorHAnsi" w:hAnsi="Arial" w:cs="Arial"/>
          <w:sz w:val="18"/>
          <w:szCs w:val="18"/>
        </w:rPr>
        <w:tab/>
        <w:t>Department of External Resources</w:t>
      </w:r>
    </w:p>
    <w:p w14:paraId="6F16643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ESA</w:t>
      </w:r>
      <w:r w:rsidRPr="00F90292">
        <w:rPr>
          <w:rFonts w:ascii="Arial" w:eastAsiaTheme="minorHAnsi" w:hAnsi="Arial" w:cs="Arial"/>
          <w:sz w:val="18"/>
          <w:szCs w:val="18"/>
        </w:rPr>
        <w:tab/>
      </w:r>
      <w:r w:rsidRPr="00F90292">
        <w:rPr>
          <w:rFonts w:ascii="Arial" w:eastAsiaTheme="minorHAnsi" w:hAnsi="Arial" w:cs="Arial"/>
          <w:sz w:val="18"/>
          <w:szCs w:val="18"/>
        </w:rPr>
        <w:tab/>
        <w:t>Environmentally Sensitive Areas Project</w:t>
      </w:r>
    </w:p>
    <w:p w14:paraId="490E748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ESCAMP</w:t>
      </w:r>
      <w:r w:rsidRPr="00F90292">
        <w:rPr>
          <w:rFonts w:ascii="Arial" w:eastAsiaTheme="minorHAnsi" w:hAnsi="Arial" w:cs="Arial"/>
          <w:sz w:val="18"/>
          <w:szCs w:val="18"/>
        </w:rPr>
        <w:tab/>
        <w:t>(World Bank) Eco-systems Conservation and Management Project</w:t>
      </w:r>
    </w:p>
    <w:p w14:paraId="4A9A53D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ESIA</w:t>
      </w:r>
      <w:r w:rsidRPr="00F90292">
        <w:rPr>
          <w:rFonts w:ascii="Arial" w:eastAsiaTheme="minorHAnsi" w:hAnsi="Arial" w:cs="Arial"/>
          <w:sz w:val="18"/>
          <w:szCs w:val="18"/>
        </w:rPr>
        <w:tab/>
      </w:r>
      <w:r w:rsidRPr="00F90292">
        <w:rPr>
          <w:rFonts w:ascii="Arial" w:eastAsiaTheme="minorHAnsi" w:hAnsi="Arial" w:cs="Arial"/>
          <w:sz w:val="18"/>
          <w:szCs w:val="18"/>
        </w:rPr>
        <w:tab/>
        <w:t>Environmental and Social Impact Assessment</w:t>
      </w:r>
    </w:p>
    <w:p w14:paraId="1D8E1F7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FD</w:t>
      </w:r>
      <w:r w:rsidRPr="00F90292">
        <w:rPr>
          <w:rFonts w:ascii="Arial" w:eastAsiaTheme="minorHAnsi" w:hAnsi="Arial" w:cs="Arial"/>
          <w:sz w:val="18"/>
          <w:szCs w:val="18"/>
        </w:rPr>
        <w:tab/>
      </w:r>
      <w:r w:rsidRPr="00F90292">
        <w:rPr>
          <w:rFonts w:ascii="Arial" w:eastAsiaTheme="minorHAnsi" w:hAnsi="Arial" w:cs="Arial"/>
          <w:sz w:val="18"/>
          <w:szCs w:val="18"/>
        </w:rPr>
        <w:tab/>
        <w:t>Forest Department</w:t>
      </w:r>
    </w:p>
    <w:p w14:paraId="7058F37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FEO</w:t>
      </w:r>
      <w:r w:rsidRPr="00F90292">
        <w:rPr>
          <w:rFonts w:ascii="Arial" w:eastAsiaTheme="minorHAnsi" w:hAnsi="Arial" w:cs="Arial"/>
          <w:sz w:val="18"/>
          <w:szCs w:val="18"/>
        </w:rPr>
        <w:tab/>
      </w:r>
      <w:r w:rsidRPr="00F90292">
        <w:rPr>
          <w:rFonts w:ascii="Arial" w:eastAsiaTheme="minorHAnsi" w:hAnsi="Arial" w:cs="Arial"/>
          <w:sz w:val="18"/>
          <w:szCs w:val="18"/>
        </w:rPr>
        <w:tab/>
        <w:t>Federation of Environmental Organisations</w:t>
      </w:r>
    </w:p>
    <w:p w14:paraId="1F80E5A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FFPO</w:t>
      </w:r>
      <w:r w:rsidRPr="00F90292">
        <w:rPr>
          <w:rFonts w:ascii="Arial" w:eastAsiaTheme="minorHAnsi" w:hAnsi="Arial" w:cs="Arial"/>
          <w:sz w:val="18"/>
          <w:szCs w:val="18"/>
        </w:rPr>
        <w:tab/>
      </w:r>
      <w:r w:rsidRPr="00F90292">
        <w:rPr>
          <w:rFonts w:ascii="Arial" w:eastAsiaTheme="minorHAnsi" w:hAnsi="Arial" w:cs="Arial"/>
          <w:sz w:val="18"/>
          <w:szCs w:val="18"/>
        </w:rPr>
        <w:tab/>
        <w:t>Fauna and Flora Protection Ordinance</w:t>
      </w:r>
    </w:p>
    <w:p w14:paraId="2EF75E8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FSMP</w:t>
      </w:r>
      <w:r w:rsidRPr="00F90292">
        <w:rPr>
          <w:rFonts w:ascii="Arial" w:eastAsiaTheme="minorHAnsi" w:hAnsi="Arial" w:cs="Arial"/>
          <w:sz w:val="18"/>
          <w:szCs w:val="18"/>
        </w:rPr>
        <w:tab/>
      </w:r>
      <w:r w:rsidRPr="00F90292">
        <w:rPr>
          <w:rFonts w:ascii="Arial" w:eastAsiaTheme="minorHAnsi" w:hAnsi="Arial" w:cs="Arial"/>
          <w:sz w:val="18"/>
          <w:szCs w:val="18"/>
        </w:rPr>
        <w:tab/>
        <w:t>Forestry sector Master Plan of 1995</w:t>
      </w:r>
    </w:p>
    <w:p w14:paraId="62F274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FVC</w:t>
      </w:r>
      <w:r w:rsidRPr="00F90292">
        <w:rPr>
          <w:rFonts w:ascii="Arial" w:eastAsiaTheme="minorHAnsi" w:hAnsi="Arial" w:cs="Arial"/>
          <w:sz w:val="18"/>
          <w:szCs w:val="18"/>
        </w:rPr>
        <w:tab/>
      </w:r>
      <w:r w:rsidRPr="00F90292">
        <w:rPr>
          <w:rFonts w:ascii="Arial" w:eastAsiaTheme="minorHAnsi" w:hAnsi="Arial" w:cs="Arial"/>
          <w:sz w:val="18"/>
          <w:szCs w:val="18"/>
        </w:rPr>
        <w:tab/>
        <w:t xml:space="preserve">Focal Village Cluster </w:t>
      </w:r>
    </w:p>
    <w:p w14:paraId="0A7D7D8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GCS</w:t>
      </w:r>
      <w:r w:rsidRPr="00F90292">
        <w:rPr>
          <w:rFonts w:ascii="Arial" w:eastAsiaTheme="minorHAnsi" w:hAnsi="Arial" w:cs="Arial"/>
          <w:sz w:val="18"/>
          <w:szCs w:val="18"/>
        </w:rPr>
        <w:tab/>
      </w:r>
      <w:r w:rsidRPr="00F90292">
        <w:rPr>
          <w:rFonts w:ascii="Arial" w:eastAsiaTheme="minorHAnsi" w:hAnsi="Arial" w:cs="Arial"/>
          <w:sz w:val="18"/>
          <w:szCs w:val="18"/>
        </w:rPr>
        <w:tab/>
        <w:t>Global Conservation Status</w:t>
      </w:r>
    </w:p>
    <w:p w14:paraId="0B46339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GHG</w:t>
      </w:r>
      <w:r w:rsidRPr="00F90292">
        <w:rPr>
          <w:rFonts w:ascii="Arial" w:eastAsiaTheme="minorHAnsi" w:hAnsi="Arial" w:cs="Arial"/>
          <w:sz w:val="18"/>
          <w:szCs w:val="18"/>
        </w:rPr>
        <w:tab/>
      </w:r>
      <w:r w:rsidRPr="00F90292">
        <w:rPr>
          <w:rFonts w:ascii="Arial" w:eastAsiaTheme="minorHAnsi" w:hAnsi="Arial" w:cs="Arial"/>
          <w:sz w:val="18"/>
          <w:szCs w:val="18"/>
        </w:rPr>
        <w:tab/>
        <w:t xml:space="preserve">Green House Gasses </w:t>
      </w:r>
    </w:p>
    <w:p w14:paraId="1F35BF2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GIZ</w:t>
      </w:r>
      <w:r w:rsidRPr="00F90292">
        <w:rPr>
          <w:rFonts w:ascii="Arial" w:eastAsiaTheme="minorHAnsi" w:hAnsi="Arial" w:cs="Arial"/>
          <w:sz w:val="18"/>
          <w:szCs w:val="18"/>
        </w:rPr>
        <w:tab/>
      </w:r>
      <w:r w:rsidRPr="00F90292">
        <w:rPr>
          <w:rFonts w:ascii="Arial" w:eastAsiaTheme="minorHAnsi" w:hAnsi="Arial" w:cs="Arial"/>
          <w:sz w:val="18"/>
          <w:szCs w:val="18"/>
        </w:rPr>
        <w:tab/>
        <w:t>Deutsche Gesellschaft für Internationale Zusammenarbeit</w:t>
      </w:r>
    </w:p>
    <w:p w14:paraId="6BF34E2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GMSL</w:t>
      </w:r>
      <w:r w:rsidRPr="00F90292">
        <w:rPr>
          <w:rFonts w:ascii="Arial" w:eastAsiaTheme="minorHAnsi" w:hAnsi="Arial" w:cs="Arial"/>
          <w:sz w:val="18"/>
          <w:szCs w:val="18"/>
        </w:rPr>
        <w:tab/>
      </w:r>
      <w:r w:rsidRPr="00F90292">
        <w:rPr>
          <w:rFonts w:ascii="Arial" w:eastAsiaTheme="minorHAnsi" w:hAnsi="Arial" w:cs="Arial"/>
          <w:sz w:val="18"/>
          <w:szCs w:val="18"/>
        </w:rPr>
        <w:tab/>
        <w:t>Green Movement of Sri Lanka</w:t>
      </w:r>
    </w:p>
    <w:p w14:paraId="700AFCB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GND</w:t>
      </w:r>
      <w:r w:rsidRPr="00F90292">
        <w:rPr>
          <w:rFonts w:ascii="Arial" w:eastAsiaTheme="minorHAnsi" w:hAnsi="Arial" w:cs="Arial"/>
          <w:sz w:val="18"/>
          <w:szCs w:val="18"/>
        </w:rPr>
        <w:tab/>
      </w:r>
      <w:r w:rsidRPr="00F90292">
        <w:rPr>
          <w:rFonts w:ascii="Arial" w:eastAsiaTheme="minorHAnsi" w:hAnsi="Arial" w:cs="Arial"/>
          <w:sz w:val="18"/>
          <w:szCs w:val="18"/>
        </w:rPr>
        <w:tab/>
        <w:t>Grama Niladhari Division</w:t>
      </w:r>
    </w:p>
    <w:p w14:paraId="708E201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GOE</w:t>
      </w:r>
      <w:r w:rsidRPr="00F90292">
        <w:rPr>
          <w:rFonts w:ascii="Arial" w:eastAsiaTheme="minorHAnsi" w:hAnsi="Arial" w:cs="Arial"/>
          <w:sz w:val="18"/>
          <w:szCs w:val="18"/>
        </w:rPr>
        <w:tab/>
      </w:r>
      <w:r w:rsidRPr="00F90292">
        <w:rPr>
          <w:rFonts w:ascii="Arial" w:eastAsiaTheme="minorHAnsi" w:hAnsi="Arial" w:cs="Arial"/>
          <w:sz w:val="18"/>
          <w:szCs w:val="18"/>
        </w:rPr>
        <w:tab/>
        <w:t>General Operating Expenses</w:t>
      </w:r>
    </w:p>
    <w:p w14:paraId="17721F4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GOSL</w:t>
      </w:r>
      <w:r w:rsidRPr="00F90292">
        <w:rPr>
          <w:rFonts w:ascii="Arial" w:eastAsiaTheme="minorHAnsi" w:hAnsi="Arial" w:cs="Arial"/>
          <w:sz w:val="18"/>
          <w:szCs w:val="18"/>
        </w:rPr>
        <w:tab/>
      </w:r>
      <w:r w:rsidRPr="00F90292">
        <w:rPr>
          <w:rFonts w:ascii="Arial" w:eastAsiaTheme="minorHAnsi" w:hAnsi="Arial" w:cs="Arial"/>
          <w:sz w:val="18"/>
          <w:szCs w:val="18"/>
        </w:rPr>
        <w:tab/>
        <w:t>Government of Sri Lanka</w:t>
      </w:r>
    </w:p>
    <w:p w14:paraId="102773B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HCVF</w:t>
      </w:r>
      <w:r w:rsidRPr="00F90292">
        <w:rPr>
          <w:rFonts w:ascii="Arial" w:eastAsiaTheme="minorHAnsi" w:hAnsi="Arial" w:cs="Arial"/>
          <w:sz w:val="18"/>
          <w:szCs w:val="18"/>
        </w:rPr>
        <w:tab/>
      </w:r>
      <w:r w:rsidRPr="00F90292">
        <w:rPr>
          <w:rFonts w:ascii="Arial" w:eastAsiaTheme="minorHAnsi" w:hAnsi="Arial" w:cs="Arial"/>
          <w:sz w:val="18"/>
          <w:szCs w:val="18"/>
        </w:rPr>
        <w:tab/>
        <w:t xml:space="preserve">High Conservation Value Forest </w:t>
      </w:r>
    </w:p>
    <w:p w14:paraId="548EE36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IA</w:t>
      </w:r>
      <w:r w:rsidRPr="00F90292">
        <w:rPr>
          <w:rFonts w:ascii="Arial" w:eastAsiaTheme="minorHAnsi" w:hAnsi="Arial" w:cs="Arial"/>
          <w:sz w:val="18"/>
          <w:szCs w:val="18"/>
        </w:rPr>
        <w:tab/>
      </w:r>
      <w:r w:rsidRPr="00F90292">
        <w:rPr>
          <w:rFonts w:ascii="Arial" w:eastAsiaTheme="minorHAnsi" w:hAnsi="Arial" w:cs="Arial"/>
          <w:sz w:val="18"/>
          <w:szCs w:val="18"/>
        </w:rPr>
        <w:tab/>
        <w:t>Implementing Agency</w:t>
      </w:r>
    </w:p>
    <w:p w14:paraId="08B7FCC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IAS</w:t>
      </w:r>
      <w:r w:rsidRPr="00F90292">
        <w:rPr>
          <w:rFonts w:ascii="Arial" w:eastAsiaTheme="minorHAnsi" w:hAnsi="Arial" w:cs="Arial"/>
          <w:sz w:val="18"/>
          <w:szCs w:val="18"/>
        </w:rPr>
        <w:tab/>
      </w:r>
      <w:r w:rsidRPr="00F90292">
        <w:rPr>
          <w:rFonts w:ascii="Arial" w:eastAsiaTheme="minorHAnsi" w:hAnsi="Arial" w:cs="Arial"/>
          <w:sz w:val="18"/>
          <w:szCs w:val="18"/>
        </w:rPr>
        <w:tab/>
        <w:t>Invasive Alien Species</w:t>
      </w:r>
    </w:p>
    <w:p w14:paraId="1568536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IEO</w:t>
      </w:r>
      <w:r w:rsidRPr="00F90292">
        <w:rPr>
          <w:rFonts w:ascii="Arial" w:eastAsiaTheme="minorHAnsi" w:hAnsi="Arial" w:cs="Arial"/>
          <w:sz w:val="18"/>
          <w:szCs w:val="18"/>
        </w:rPr>
        <w:tab/>
      </w:r>
      <w:r w:rsidRPr="00F90292">
        <w:rPr>
          <w:rFonts w:ascii="Arial" w:eastAsiaTheme="minorHAnsi" w:hAnsi="Arial" w:cs="Arial"/>
          <w:sz w:val="18"/>
          <w:szCs w:val="18"/>
        </w:rPr>
        <w:tab/>
        <w:t>Independent Evaluation Office</w:t>
      </w:r>
    </w:p>
    <w:p w14:paraId="5E536CD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ILCA</w:t>
      </w:r>
      <w:r w:rsidRPr="00F90292">
        <w:rPr>
          <w:rFonts w:ascii="Arial" w:eastAsiaTheme="minorHAnsi" w:hAnsi="Arial" w:cs="Arial"/>
          <w:sz w:val="18"/>
          <w:szCs w:val="18"/>
        </w:rPr>
        <w:tab/>
      </w:r>
      <w:r w:rsidRPr="00F90292">
        <w:rPr>
          <w:rFonts w:ascii="Arial" w:eastAsiaTheme="minorHAnsi" w:hAnsi="Arial" w:cs="Arial"/>
          <w:sz w:val="18"/>
          <w:szCs w:val="18"/>
        </w:rPr>
        <w:tab/>
        <w:t>International Landscape Conservation Design Adviser</w:t>
      </w:r>
    </w:p>
    <w:p w14:paraId="4183E56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IND</w:t>
      </w:r>
      <w:r w:rsidRPr="00F90292">
        <w:rPr>
          <w:rFonts w:ascii="Arial" w:eastAsiaTheme="minorHAnsi" w:hAnsi="Arial" w:cs="Arial"/>
          <w:sz w:val="18"/>
          <w:szCs w:val="18"/>
        </w:rPr>
        <w:tab/>
      </w:r>
      <w:r w:rsidRPr="00F90292">
        <w:rPr>
          <w:rFonts w:ascii="Arial" w:eastAsiaTheme="minorHAnsi" w:hAnsi="Arial" w:cs="Arial"/>
          <w:sz w:val="18"/>
          <w:szCs w:val="18"/>
        </w:rPr>
        <w:tab/>
        <w:t xml:space="preserve">Indigenous </w:t>
      </w:r>
    </w:p>
    <w:p w14:paraId="7C03693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INRM</w:t>
      </w:r>
      <w:r w:rsidRPr="00F90292">
        <w:rPr>
          <w:rFonts w:ascii="Arial" w:eastAsiaTheme="minorHAnsi" w:hAnsi="Arial" w:cs="Arial"/>
          <w:sz w:val="18"/>
          <w:szCs w:val="18"/>
        </w:rPr>
        <w:tab/>
      </w:r>
      <w:r w:rsidRPr="00F90292">
        <w:rPr>
          <w:rFonts w:ascii="Arial" w:eastAsiaTheme="minorHAnsi" w:hAnsi="Arial" w:cs="Arial"/>
          <w:sz w:val="18"/>
          <w:szCs w:val="18"/>
        </w:rPr>
        <w:tab/>
        <w:t>Integrated Natural Resource Management</w:t>
      </w:r>
    </w:p>
    <w:p w14:paraId="29E85EE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ISEA</w:t>
      </w:r>
      <w:r w:rsidRPr="00F90292">
        <w:rPr>
          <w:rFonts w:ascii="Arial" w:eastAsiaTheme="minorHAnsi" w:hAnsi="Arial" w:cs="Arial"/>
          <w:sz w:val="18"/>
          <w:szCs w:val="18"/>
        </w:rPr>
        <w:tab/>
      </w:r>
      <w:r w:rsidRPr="00F90292">
        <w:rPr>
          <w:rFonts w:ascii="Arial" w:eastAsiaTheme="minorHAnsi" w:hAnsi="Arial" w:cs="Arial"/>
          <w:sz w:val="18"/>
          <w:szCs w:val="18"/>
        </w:rPr>
        <w:tab/>
        <w:t>Integrated Strategic Environmental Assessment</w:t>
      </w:r>
    </w:p>
    <w:p w14:paraId="528DFB4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ITI</w:t>
      </w:r>
      <w:r w:rsidRPr="00F90292">
        <w:rPr>
          <w:rFonts w:ascii="Arial" w:eastAsiaTheme="minorHAnsi" w:hAnsi="Arial" w:cs="Arial"/>
          <w:sz w:val="18"/>
          <w:szCs w:val="18"/>
        </w:rPr>
        <w:tab/>
      </w:r>
      <w:r w:rsidRPr="00F90292">
        <w:rPr>
          <w:rFonts w:ascii="Arial" w:eastAsiaTheme="minorHAnsi" w:hAnsi="Arial" w:cs="Arial"/>
          <w:sz w:val="18"/>
          <w:szCs w:val="18"/>
        </w:rPr>
        <w:tab/>
        <w:t>Industrial Technology Institute</w:t>
      </w:r>
    </w:p>
    <w:p w14:paraId="2BED4BC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IUCN-SL</w:t>
      </w:r>
      <w:r w:rsidRPr="00F90292">
        <w:rPr>
          <w:rFonts w:ascii="Arial" w:eastAsiaTheme="minorHAnsi" w:hAnsi="Arial" w:cs="Arial"/>
          <w:sz w:val="18"/>
          <w:szCs w:val="18"/>
        </w:rPr>
        <w:tab/>
        <w:t>International Union for Conservation of Nature Sri Lanka Country Office</w:t>
      </w:r>
    </w:p>
    <w:p w14:paraId="497FDBBE" w14:textId="77777777" w:rsid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LC</w:t>
      </w:r>
      <w:r w:rsidRPr="00F90292">
        <w:rPr>
          <w:rFonts w:ascii="Arial" w:eastAsiaTheme="minorHAnsi" w:hAnsi="Arial" w:cs="Arial"/>
          <w:sz w:val="18"/>
          <w:szCs w:val="18"/>
        </w:rPr>
        <w:tab/>
      </w:r>
      <w:r w:rsidRPr="00F90292">
        <w:rPr>
          <w:rFonts w:ascii="Arial" w:eastAsiaTheme="minorHAnsi" w:hAnsi="Arial" w:cs="Arial"/>
          <w:sz w:val="18"/>
          <w:szCs w:val="18"/>
        </w:rPr>
        <w:tab/>
        <w:t>Least Concern</w:t>
      </w:r>
    </w:p>
    <w:p w14:paraId="491DDD71" w14:textId="77777777" w:rsidR="005C4336" w:rsidRPr="00F90292" w:rsidRDefault="005C4336" w:rsidP="00F90292">
      <w:pPr>
        <w:spacing w:after="120"/>
        <w:jc w:val="left"/>
        <w:rPr>
          <w:rFonts w:ascii="Arial" w:eastAsiaTheme="minorHAnsi" w:hAnsi="Arial" w:cs="Arial"/>
          <w:sz w:val="18"/>
          <w:szCs w:val="18"/>
        </w:rPr>
      </w:pPr>
      <w:r>
        <w:rPr>
          <w:rFonts w:ascii="Arial" w:eastAsiaTheme="minorHAnsi" w:hAnsi="Arial" w:cs="Arial"/>
          <w:sz w:val="18"/>
          <w:szCs w:val="18"/>
        </w:rPr>
        <w:t>LCO</w:t>
      </w:r>
      <w:r>
        <w:rPr>
          <w:rFonts w:ascii="Arial" w:eastAsiaTheme="minorHAnsi" w:hAnsi="Arial" w:cs="Arial"/>
          <w:sz w:val="18"/>
          <w:szCs w:val="18"/>
        </w:rPr>
        <w:tab/>
      </w:r>
      <w:r>
        <w:rPr>
          <w:rFonts w:ascii="Arial" w:eastAsiaTheme="minorHAnsi" w:hAnsi="Arial" w:cs="Arial"/>
          <w:sz w:val="18"/>
          <w:szCs w:val="18"/>
        </w:rPr>
        <w:tab/>
        <w:t>Learning and Communication Officer</w:t>
      </w:r>
    </w:p>
    <w:p w14:paraId="19C5149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LCP</w:t>
      </w:r>
      <w:r w:rsidRPr="00F90292">
        <w:rPr>
          <w:rFonts w:ascii="Arial" w:eastAsiaTheme="minorHAnsi" w:hAnsi="Arial" w:cs="Arial"/>
          <w:sz w:val="18"/>
          <w:szCs w:val="18"/>
        </w:rPr>
        <w:tab/>
      </w:r>
      <w:r w:rsidRPr="00F90292">
        <w:rPr>
          <w:rFonts w:ascii="Arial" w:eastAsiaTheme="minorHAnsi" w:hAnsi="Arial" w:cs="Arial"/>
          <w:sz w:val="18"/>
          <w:szCs w:val="18"/>
        </w:rPr>
        <w:tab/>
        <w:t>Landscape Conservation Planner</w:t>
      </w:r>
    </w:p>
    <w:p w14:paraId="38B3A4D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LLRC</w:t>
      </w:r>
      <w:r w:rsidRPr="00F90292">
        <w:rPr>
          <w:rFonts w:ascii="Arial" w:eastAsiaTheme="minorHAnsi" w:hAnsi="Arial" w:cs="Arial"/>
          <w:sz w:val="18"/>
          <w:szCs w:val="18"/>
        </w:rPr>
        <w:tab/>
      </w:r>
      <w:r w:rsidRPr="00F90292">
        <w:rPr>
          <w:rFonts w:ascii="Arial" w:eastAsiaTheme="minorHAnsi" w:hAnsi="Arial" w:cs="Arial"/>
          <w:sz w:val="18"/>
          <w:szCs w:val="18"/>
        </w:rPr>
        <w:tab/>
        <w:t xml:space="preserve">Lessons Learnt and Reconciliation </w:t>
      </w:r>
    </w:p>
    <w:p w14:paraId="5EC7D0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LMORP</w:t>
      </w:r>
      <w:r w:rsidRPr="00F90292">
        <w:rPr>
          <w:rFonts w:ascii="Arial" w:eastAsiaTheme="minorHAnsi" w:hAnsi="Arial" w:cs="Arial"/>
          <w:sz w:val="18"/>
          <w:szCs w:val="18"/>
        </w:rPr>
        <w:tab/>
      </w:r>
      <w:r w:rsidRPr="00F90292">
        <w:rPr>
          <w:rFonts w:ascii="Arial" w:eastAsiaTheme="minorHAnsi" w:hAnsi="Arial" w:cs="Arial"/>
          <w:sz w:val="18"/>
          <w:szCs w:val="18"/>
        </w:rPr>
        <w:tab/>
        <w:t xml:space="preserve">Lower Malwathu Oya Multi-Purpose Reservoir Project </w:t>
      </w:r>
    </w:p>
    <w:p w14:paraId="32A7FC5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LUPPD</w:t>
      </w:r>
      <w:r w:rsidRPr="00F90292">
        <w:rPr>
          <w:rFonts w:ascii="Arial" w:eastAsiaTheme="minorHAnsi" w:hAnsi="Arial" w:cs="Arial"/>
          <w:sz w:val="18"/>
          <w:szCs w:val="18"/>
        </w:rPr>
        <w:tab/>
      </w:r>
      <w:r w:rsidRPr="00F90292">
        <w:rPr>
          <w:rFonts w:ascii="Arial" w:eastAsiaTheme="minorHAnsi" w:hAnsi="Arial" w:cs="Arial"/>
          <w:sz w:val="18"/>
          <w:szCs w:val="18"/>
        </w:rPr>
        <w:tab/>
        <w:t>Land Use Policy Planning Division</w:t>
      </w:r>
    </w:p>
    <w:p w14:paraId="7188EF1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MASL</w:t>
      </w:r>
      <w:r w:rsidRPr="00F90292">
        <w:rPr>
          <w:rFonts w:ascii="Arial" w:eastAsiaTheme="minorHAnsi" w:hAnsi="Arial" w:cs="Arial"/>
          <w:sz w:val="18"/>
          <w:szCs w:val="18"/>
        </w:rPr>
        <w:tab/>
      </w:r>
      <w:r w:rsidRPr="00F90292">
        <w:rPr>
          <w:rFonts w:ascii="Arial" w:eastAsiaTheme="minorHAnsi" w:hAnsi="Arial" w:cs="Arial"/>
          <w:sz w:val="18"/>
          <w:szCs w:val="18"/>
        </w:rPr>
        <w:tab/>
        <w:t>Mahaweli Authority Sri Lanka</w:t>
      </w:r>
    </w:p>
    <w:p w14:paraId="2D4A5DB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MoMD&amp;E</w:t>
      </w:r>
      <w:r w:rsidRPr="00F90292">
        <w:rPr>
          <w:rFonts w:ascii="Arial" w:eastAsiaTheme="minorHAnsi" w:hAnsi="Arial" w:cs="Arial"/>
          <w:sz w:val="18"/>
          <w:szCs w:val="18"/>
        </w:rPr>
        <w:tab/>
        <w:t>Ministry of Mahaweli Development and Environment</w:t>
      </w:r>
    </w:p>
    <w:p w14:paraId="18FA0D3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MTR</w:t>
      </w:r>
      <w:r w:rsidRPr="00F90292">
        <w:rPr>
          <w:rFonts w:ascii="Arial" w:eastAsiaTheme="minorHAnsi" w:hAnsi="Arial" w:cs="Arial"/>
          <w:sz w:val="18"/>
          <w:szCs w:val="18"/>
        </w:rPr>
        <w:tab/>
      </w:r>
      <w:r w:rsidRPr="00F90292">
        <w:rPr>
          <w:rFonts w:ascii="Arial" w:eastAsiaTheme="minorHAnsi" w:hAnsi="Arial" w:cs="Arial"/>
          <w:sz w:val="18"/>
          <w:szCs w:val="18"/>
        </w:rPr>
        <w:tab/>
        <w:t>Mid-term Review</w:t>
      </w:r>
    </w:p>
    <w:p w14:paraId="4BDA121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w:t>
      </w:r>
      <w:r w:rsidRPr="00F90292">
        <w:rPr>
          <w:rFonts w:ascii="Arial" w:eastAsiaTheme="minorHAnsi" w:hAnsi="Arial" w:cs="Arial"/>
          <w:sz w:val="18"/>
          <w:szCs w:val="18"/>
        </w:rPr>
        <w:tab/>
      </w:r>
      <w:r w:rsidRPr="00F90292">
        <w:rPr>
          <w:rFonts w:ascii="Arial" w:eastAsiaTheme="minorHAnsi" w:hAnsi="Arial" w:cs="Arial"/>
          <w:sz w:val="18"/>
          <w:szCs w:val="18"/>
        </w:rPr>
        <w:tab/>
        <w:t>Not Applicable</w:t>
      </w:r>
    </w:p>
    <w:p w14:paraId="07F4895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NAQDA</w:t>
      </w:r>
      <w:r w:rsidRPr="00F90292">
        <w:rPr>
          <w:rFonts w:ascii="Arial" w:eastAsiaTheme="minorHAnsi" w:hAnsi="Arial" w:cs="Arial"/>
          <w:sz w:val="18"/>
          <w:szCs w:val="18"/>
        </w:rPr>
        <w:tab/>
      </w:r>
      <w:r w:rsidRPr="00F90292">
        <w:rPr>
          <w:rFonts w:ascii="Arial" w:eastAsiaTheme="minorHAnsi" w:hAnsi="Arial" w:cs="Arial"/>
          <w:sz w:val="18"/>
          <w:szCs w:val="18"/>
        </w:rPr>
        <w:tab/>
        <w:t>National Aquaculture Development Authority</w:t>
      </w:r>
    </w:p>
    <w:p w14:paraId="4B44D28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NARA</w:t>
      </w:r>
      <w:r w:rsidRPr="00F90292">
        <w:rPr>
          <w:rFonts w:ascii="Arial" w:eastAsiaTheme="minorHAnsi" w:hAnsi="Arial" w:cs="Arial"/>
          <w:sz w:val="18"/>
          <w:szCs w:val="18"/>
        </w:rPr>
        <w:tab/>
      </w:r>
      <w:r w:rsidRPr="00F90292">
        <w:rPr>
          <w:rFonts w:ascii="Arial" w:eastAsiaTheme="minorHAnsi" w:hAnsi="Arial" w:cs="Arial"/>
          <w:sz w:val="18"/>
          <w:szCs w:val="18"/>
        </w:rPr>
        <w:tab/>
        <w:t>National Aquatic Resources Research and Development Agency</w:t>
      </w:r>
    </w:p>
    <w:p w14:paraId="2A4D405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NBD</w:t>
      </w:r>
      <w:r w:rsidRPr="00F90292">
        <w:rPr>
          <w:rFonts w:ascii="Arial" w:eastAsiaTheme="minorHAnsi" w:hAnsi="Arial" w:cs="Arial"/>
          <w:sz w:val="18"/>
          <w:szCs w:val="18"/>
        </w:rPr>
        <w:tab/>
      </w:r>
      <w:r w:rsidRPr="00F90292">
        <w:rPr>
          <w:rFonts w:ascii="Arial" w:eastAsiaTheme="minorHAnsi" w:hAnsi="Arial" w:cs="Arial"/>
          <w:sz w:val="18"/>
          <w:szCs w:val="18"/>
        </w:rPr>
        <w:tab/>
        <w:t>National Budget</w:t>
      </w:r>
    </w:p>
    <w:p w14:paraId="70A90A8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NBSAP</w:t>
      </w:r>
      <w:r w:rsidRPr="00F90292">
        <w:rPr>
          <w:rFonts w:ascii="Arial" w:eastAsiaTheme="minorHAnsi" w:hAnsi="Arial" w:cs="Arial"/>
          <w:sz w:val="18"/>
          <w:szCs w:val="18"/>
        </w:rPr>
        <w:tab/>
      </w:r>
      <w:r w:rsidRPr="00F90292">
        <w:rPr>
          <w:rFonts w:ascii="Arial" w:eastAsiaTheme="minorHAnsi" w:hAnsi="Arial" w:cs="Arial"/>
          <w:sz w:val="18"/>
          <w:szCs w:val="18"/>
        </w:rPr>
        <w:tab/>
        <w:t>National biodiversity Strategy and Action Plan</w:t>
      </w:r>
    </w:p>
    <w:p w14:paraId="200622E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NCS</w:t>
      </w:r>
      <w:r w:rsidRPr="00F90292">
        <w:rPr>
          <w:rFonts w:ascii="Arial" w:eastAsiaTheme="minorHAnsi" w:hAnsi="Arial" w:cs="Arial"/>
          <w:sz w:val="18"/>
          <w:szCs w:val="18"/>
        </w:rPr>
        <w:tab/>
      </w:r>
      <w:r w:rsidRPr="00F90292">
        <w:rPr>
          <w:rFonts w:ascii="Arial" w:eastAsiaTheme="minorHAnsi" w:hAnsi="Arial" w:cs="Arial"/>
          <w:sz w:val="18"/>
          <w:szCs w:val="18"/>
        </w:rPr>
        <w:tab/>
        <w:t>National Conservation status; National Conservation Strategy</w:t>
      </w:r>
    </w:p>
    <w:p w14:paraId="2676D35D"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NPD</w:t>
      </w:r>
      <w:r w:rsidRPr="00F90292">
        <w:rPr>
          <w:rFonts w:ascii="Arial" w:eastAsiaTheme="minorHAnsi" w:hAnsi="Arial" w:cs="Arial"/>
          <w:sz w:val="18"/>
          <w:szCs w:val="18"/>
        </w:rPr>
        <w:tab/>
      </w:r>
      <w:r w:rsidRPr="00F90292">
        <w:rPr>
          <w:rFonts w:ascii="Arial" w:eastAsiaTheme="minorHAnsi" w:hAnsi="Arial" w:cs="Arial"/>
          <w:sz w:val="18"/>
          <w:szCs w:val="18"/>
        </w:rPr>
        <w:tab/>
        <w:t>National Project Director</w:t>
      </w:r>
    </w:p>
    <w:p w14:paraId="3797548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NSC</w:t>
      </w:r>
      <w:r w:rsidRPr="00F90292">
        <w:rPr>
          <w:rFonts w:ascii="Arial" w:eastAsiaTheme="minorHAnsi" w:hAnsi="Arial" w:cs="Arial"/>
          <w:sz w:val="18"/>
          <w:szCs w:val="18"/>
        </w:rPr>
        <w:tab/>
      </w:r>
      <w:r w:rsidRPr="00F90292">
        <w:rPr>
          <w:rFonts w:ascii="Arial" w:eastAsiaTheme="minorHAnsi" w:hAnsi="Arial" w:cs="Arial"/>
          <w:sz w:val="18"/>
          <w:szCs w:val="18"/>
        </w:rPr>
        <w:tab/>
        <w:t xml:space="preserve">National Steering Committee </w:t>
      </w:r>
    </w:p>
    <w:p w14:paraId="43928C4B"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NBSAP</w:t>
      </w:r>
      <w:r w:rsidRPr="00F90292">
        <w:rPr>
          <w:rFonts w:ascii="Arial" w:eastAsiaTheme="minorHAnsi" w:hAnsi="Arial" w:cs="Arial"/>
          <w:sz w:val="18"/>
          <w:szCs w:val="18"/>
        </w:rPr>
        <w:tab/>
      </w:r>
      <w:r w:rsidRPr="00F90292">
        <w:rPr>
          <w:rFonts w:ascii="Arial" w:eastAsiaTheme="minorHAnsi" w:hAnsi="Arial" w:cs="Arial"/>
          <w:sz w:val="18"/>
          <w:szCs w:val="18"/>
        </w:rPr>
        <w:tab/>
        <w:t xml:space="preserve">National Biodiversity Strategic Action Plan </w:t>
      </w:r>
    </w:p>
    <w:p w14:paraId="681CFD7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NE</w:t>
      </w:r>
      <w:r w:rsidRPr="00F90292">
        <w:rPr>
          <w:rFonts w:ascii="Arial" w:eastAsiaTheme="minorHAnsi" w:hAnsi="Arial" w:cs="Arial"/>
          <w:sz w:val="18"/>
          <w:szCs w:val="18"/>
        </w:rPr>
        <w:tab/>
      </w:r>
      <w:r w:rsidRPr="00F90292">
        <w:rPr>
          <w:rFonts w:ascii="Arial" w:eastAsiaTheme="minorHAnsi" w:hAnsi="Arial" w:cs="Arial"/>
          <w:sz w:val="18"/>
          <w:szCs w:val="18"/>
        </w:rPr>
        <w:tab/>
        <w:t>Not Evaluated</w:t>
      </w:r>
    </w:p>
    <w:p w14:paraId="3B35F2B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NEP</w:t>
      </w:r>
      <w:r w:rsidRPr="00F90292">
        <w:rPr>
          <w:rFonts w:ascii="Arial" w:eastAsiaTheme="minorHAnsi" w:hAnsi="Arial" w:cs="Arial"/>
          <w:sz w:val="18"/>
          <w:szCs w:val="18"/>
        </w:rPr>
        <w:tab/>
      </w:r>
      <w:r w:rsidRPr="00F90292">
        <w:rPr>
          <w:rFonts w:ascii="Arial" w:eastAsiaTheme="minorHAnsi" w:hAnsi="Arial" w:cs="Arial"/>
          <w:sz w:val="18"/>
          <w:szCs w:val="18"/>
        </w:rPr>
        <w:tab/>
        <w:t>National Environmental Policy of 2003</w:t>
      </w:r>
    </w:p>
    <w:p w14:paraId="1FAC25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NIE</w:t>
      </w:r>
      <w:r w:rsidRPr="00F90292">
        <w:rPr>
          <w:rFonts w:ascii="Arial" w:eastAsiaTheme="minorHAnsi" w:hAnsi="Arial" w:cs="Arial"/>
          <w:sz w:val="18"/>
          <w:szCs w:val="18"/>
        </w:rPr>
        <w:tab/>
      </w:r>
      <w:r w:rsidRPr="00F90292">
        <w:rPr>
          <w:rFonts w:ascii="Arial" w:eastAsiaTheme="minorHAnsi" w:hAnsi="Arial" w:cs="Arial"/>
          <w:sz w:val="18"/>
          <w:szCs w:val="18"/>
        </w:rPr>
        <w:tab/>
        <w:t>National Institute of Education</w:t>
      </w:r>
    </w:p>
    <w:p w14:paraId="2A38B73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NIRP</w:t>
      </w:r>
      <w:r w:rsidRPr="00F90292">
        <w:rPr>
          <w:rFonts w:ascii="Arial" w:eastAsiaTheme="minorHAnsi" w:hAnsi="Arial" w:cs="Arial"/>
          <w:sz w:val="18"/>
          <w:szCs w:val="18"/>
        </w:rPr>
        <w:tab/>
      </w:r>
      <w:r w:rsidRPr="00F90292">
        <w:rPr>
          <w:rFonts w:ascii="Arial" w:eastAsiaTheme="minorHAnsi" w:hAnsi="Arial" w:cs="Arial"/>
          <w:sz w:val="18"/>
          <w:szCs w:val="18"/>
        </w:rPr>
        <w:tab/>
        <w:t>National Involuntary Resettlement Policy</w:t>
      </w:r>
    </w:p>
    <w:p w14:paraId="5CD98DF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NPD</w:t>
      </w:r>
      <w:r w:rsidRPr="00F90292">
        <w:rPr>
          <w:rFonts w:ascii="Arial" w:eastAsiaTheme="minorHAnsi" w:hAnsi="Arial" w:cs="Arial"/>
          <w:sz w:val="18"/>
          <w:szCs w:val="18"/>
        </w:rPr>
        <w:tab/>
      </w:r>
      <w:r w:rsidRPr="00F90292">
        <w:rPr>
          <w:rFonts w:ascii="Arial" w:eastAsiaTheme="minorHAnsi" w:hAnsi="Arial" w:cs="Arial"/>
          <w:sz w:val="18"/>
          <w:szCs w:val="18"/>
        </w:rPr>
        <w:tab/>
        <w:t>National Project Director</w:t>
      </w:r>
    </w:p>
    <w:p w14:paraId="21277C5F"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NPSFDP</w:t>
      </w:r>
      <w:r w:rsidRPr="00F90292">
        <w:rPr>
          <w:rFonts w:ascii="Arial" w:eastAsiaTheme="minorHAnsi" w:hAnsi="Arial" w:cs="Arial"/>
          <w:sz w:val="18"/>
          <w:szCs w:val="18"/>
        </w:rPr>
        <w:tab/>
        <w:t xml:space="preserve">Northern Province Sustainable Fisheries Development Project </w:t>
      </w:r>
    </w:p>
    <w:p w14:paraId="02DAFAD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NT</w:t>
      </w:r>
      <w:r w:rsidRPr="00F90292">
        <w:rPr>
          <w:rFonts w:ascii="Arial" w:eastAsiaTheme="minorHAnsi" w:hAnsi="Arial" w:cs="Arial"/>
          <w:sz w:val="18"/>
          <w:szCs w:val="18"/>
        </w:rPr>
        <w:tab/>
      </w:r>
      <w:r w:rsidRPr="00F90292">
        <w:rPr>
          <w:rFonts w:ascii="Arial" w:eastAsiaTheme="minorHAnsi" w:hAnsi="Arial" w:cs="Arial"/>
          <w:sz w:val="18"/>
          <w:szCs w:val="18"/>
        </w:rPr>
        <w:tab/>
        <w:t>Near Threatened</w:t>
      </w:r>
    </w:p>
    <w:p w14:paraId="25D6CC8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NWP</w:t>
      </w:r>
      <w:r w:rsidRPr="00F90292">
        <w:rPr>
          <w:rFonts w:ascii="Arial" w:eastAsiaTheme="minorHAnsi" w:hAnsi="Arial" w:cs="Arial"/>
          <w:sz w:val="18"/>
          <w:szCs w:val="18"/>
        </w:rPr>
        <w:tab/>
      </w:r>
      <w:r w:rsidRPr="00F90292">
        <w:rPr>
          <w:rFonts w:ascii="Arial" w:eastAsiaTheme="minorHAnsi" w:hAnsi="Arial" w:cs="Arial"/>
          <w:sz w:val="18"/>
          <w:szCs w:val="18"/>
        </w:rPr>
        <w:tab/>
        <w:t>National Wildlife Policy of 2000</w:t>
      </w:r>
    </w:p>
    <w:p w14:paraId="3C70FB2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OAI</w:t>
      </w:r>
      <w:r w:rsidRPr="00F90292">
        <w:rPr>
          <w:rFonts w:ascii="Arial" w:eastAsiaTheme="minorHAnsi" w:hAnsi="Arial" w:cs="Arial"/>
          <w:sz w:val="18"/>
          <w:szCs w:val="18"/>
        </w:rPr>
        <w:tab/>
      </w:r>
      <w:r w:rsidRPr="00F90292">
        <w:rPr>
          <w:rFonts w:ascii="Arial" w:eastAsiaTheme="minorHAnsi" w:hAnsi="Arial" w:cs="Arial"/>
          <w:sz w:val="18"/>
          <w:szCs w:val="18"/>
        </w:rPr>
        <w:tab/>
        <w:t>Office of Audits and Investigations</w:t>
      </w:r>
    </w:p>
    <w:p w14:paraId="5560338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w:t>
      </w:r>
      <w:r w:rsidRPr="00F90292">
        <w:rPr>
          <w:rFonts w:ascii="Arial" w:eastAsiaTheme="minorHAnsi" w:hAnsi="Arial" w:cs="Arial"/>
          <w:sz w:val="18"/>
          <w:szCs w:val="18"/>
        </w:rPr>
        <w:tab/>
      </w:r>
      <w:r w:rsidRPr="00F90292">
        <w:rPr>
          <w:rFonts w:ascii="Arial" w:eastAsiaTheme="minorHAnsi" w:hAnsi="Arial" w:cs="Arial"/>
          <w:sz w:val="18"/>
          <w:szCs w:val="18"/>
        </w:rPr>
        <w:tab/>
        <w:t>Protected Area</w:t>
      </w:r>
    </w:p>
    <w:p w14:paraId="66A4AD0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PB</w:t>
      </w:r>
      <w:r w:rsidRPr="00F90292">
        <w:rPr>
          <w:rFonts w:ascii="Arial" w:eastAsiaTheme="minorHAnsi" w:hAnsi="Arial" w:cs="Arial"/>
          <w:sz w:val="18"/>
          <w:szCs w:val="18"/>
        </w:rPr>
        <w:tab/>
      </w:r>
      <w:r w:rsidRPr="00F90292">
        <w:rPr>
          <w:rFonts w:ascii="Arial" w:eastAsiaTheme="minorHAnsi" w:hAnsi="Arial" w:cs="Arial"/>
          <w:sz w:val="18"/>
          <w:szCs w:val="18"/>
        </w:rPr>
        <w:tab/>
        <w:t>Project Board</w:t>
      </w:r>
    </w:p>
    <w:p w14:paraId="568E1B1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PAC</w:t>
      </w:r>
      <w:r w:rsidRPr="00F90292">
        <w:rPr>
          <w:rFonts w:ascii="Arial" w:eastAsiaTheme="minorHAnsi" w:hAnsi="Arial" w:cs="Arial"/>
          <w:sz w:val="18"/>
          <w:szCs w:val="18"/>
        </w:rPr>
        <w:tab/>
      </w:r>
      <w:r w:rsidRPr="00F90292">
        <w:rPr>
          <w:rFonts w:ascii="Arial" w:eastAsiaTheme="minorHAnsi" w:hAnsi="Arial" w:cs="Arial"/>
          <w:sz w:val="18"/>
          <w:szCs w:val="18"/>
        </w:rPr>
        <w:tab/>
        <w:t>Project Appraisal Committee</w:t>
      </w:r>
    </w:p>
    <w:p w14:paraId="24B11FE3"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PAP</w:t>
      </w:r>
      <w:r w:rsidRPr="00F90292">
        <w:rPr>
          <w:rFonts w:ascii="Arial" w:eastAsiaTheme="minorHAnsi" w:hAnsi="Arial" w:cs="Arial"/>
          <w:sz w:val="18"/>
          <w:szCs w:val="18"/>
        </w:rPr>
        <w:tab/>
      </w:r>
      <w:r w:rsidRPr="00F90292">
        <w:rPr>
          <w:rFonts w:ascii="Arial" w:eastAsiaTheme="minorHAnsi" w:hAnsi="Arial" w:cs="Arial"/>
          <w:sz w:val="18"/>
          <w:szCs w:val="18"/>
        </w:rPr>
        <w:tab/>
        <w:t>Project Affected Persons</w:t>
      </w:r>
    </w:p>
    <w:p w14:paraId="3A21109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PE</w:t>
      </w:r>
      <w:r w:rsidRPr="00F90292">
        <w:rPr>
          <w:rFonts w:ascii="Arial" w:eastAsiaTheme="minorHAnsi" w:hAnsi="Arial" w:cs="Arial"/>
          <w:sz w:val="18"/>
          <w:szCs w:val="18"/>
        </w:rPr>
        <w:tab/>
      </w:r>
      <w:r w:rsidRPr="00F90292">
        <w:rPr>
          <w:rFonts w:ascii="Arial" w:eastAsiaTheme="minorHAnsi" w:hAnsi="Arial" w:cs="Arial"/>
          <w:sz w:val="18"/>
          <w:szCs w:val="18"/>
        </w:rPr>
        <w:tab/>
        <w:t>Possibly Extinct</w:t>
      </w:r>
    </w:p>
    <w:p w14:paraId="21867BD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PIR</w:t>
      </w:r>
      <w:r w:rsidRPr="00F90292">
        <w:rPr>
          <w:rFonts w:ascii="Arial" w:eastAsiaTheme="minorHAnsi" w:hAnsi="Arial" w:cs="Arial"/>
          <w:sz w:val="18"/>
          <w:szCs w:val="18"/>
        </w:rPr>
        <w:tab/>
      </w:r>
      <w:r w:rsidRPr="00F90292">
        <w:rPr>
          <w:rFonts w:ascii="Arial" w:eastAsiaTheme="minorHAnsi" w:hAnsi="Arial" w:cs="Arial"/>
          <w:sz w:val="18"/>
          <w:szCs w:val="18"/>
        </w:rPr>
        <w:tab/>
        <w:t>Project Implementation Report</w:t>
      </w:r>
    </w:p>
    <w:p w14:paraId="3F4A0B8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PMU</w:t>
      </w:r>
      <w:r w:rsidRPr="00F90292">
        <w:rPr>
          <w:rFonts w:ascii="Arial" w:eastAsiaTheme="minorHAnsi" w:hAnsi="Arial" w:cs="Arial"/>
          <w:sz w:val="18"/>
          <w:szCs w:val="18"/>
        </w:rPr>
        <w:tab/>
      </w:r>
      <w:r w:rsidRPr="00F90292">
        <w:rPr>
          <w:rFonts w:ascii="Arial" w:eastAsiaTheme="minorHAnsi" w:hAnsi="Arial" w:cs="Arial"/>
          <w:sz w:val="18"/>
          <w:szCs w:val="18"/>
        </w:rPr>
        <w:tab/>
        <w:t>Project Management Unit</w:t>
      </w:r>
    </w:p>
    <w:p w14:paraId="16A7F4E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POPP</w:t>
      </w:r>
      <w:r w:rsidRPr="00F90292">
        <w:rPr>
          <w:rFonts w:ascii="Arial" w:eastAsiaTheme="minorHAnsi" w:hAnsi="Arial" w:cs="Arial"/>
          <w:sz w:val="18"/>
          <w:szCs w:val="18"/>
        </w:rPr>
        <w:tab/>
      </w:r>
      <w:r w:rsidRPr="00F90292">
        <w:rPr>
          <w:rFonts w:ascii="Arial" w:eastAsiaTheme="minorHAnsi" w:hAnsi="Arial" w:cs="Arial"/>
          <w:sz w:val="18"/>
          <w:szCs w:val="18"/>
        </w:rPr>
        <w:tab/>
        <w:t>Programme and Operations Policies and Procedures</w:t>
      </w:r>
    </w:p>
    <w:p w14:paraId="446B461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PPTA</w:t>
      </w:r>
      <w:r w:rsidRPr="00F90292">
        <w:rPr>
          <w:rFonts w:ascii="Arial" w:eastAsiaTheme="minorHAnsi" w:hAnsi="Arial" w:cs="Arial"/>
          <w:sz w:val="18"/>
          <w:szCs w:val="18"/>
        </w:rPr>
        <w:tab/>
      </w:r>
      <w:r w:rsidRPr="00F90292">
        <w:rPr>
          <w:rFonts w:ascii="Arial" w:eastAsiaTheme="minorHAnsi" w:hAnsi="Arial" w:cs="Arial"/>
          <w:sz w:val="18"/>
          <w:szCs w:val="18"/>
        </w:rPr>
        <w:tab/>
        <w:t>Project Preparation Technical Assistance</w:t>
      </w:r>
    </w:p>
    <w:p w14:paraId="626CCA1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PRA</w:t>
      </w:r>
      <w:r w:rsidRPr="00F90292">
        <w:rPr>
          <w:rFonts w:ascii="Arial" w:eastAsiaTheme="minorHAnsi" w:hAnsi="Arial" w:cs="Arial"/>
          <w:sz w:val="18"/>
          <w:szCs w:val="18"/>
        </w:rPr>
        <w:tab/>
      </w:r>
      <w:r w:rsidRPr="00F90292">
        <w:rPr>
          <w:rFonts w:ascii="Arial" w:eastAsiaTheme="minorHAnsi" w:hAnsi="Arial" w:cs="Arial"/>
          <w:sz w:val="18"/>
          <w:szCs w:val="18"/>
        </w:rPr>
        <w:tab/>
        <w:t>Participatory Rural Appraisal</w:t>
      </w:r>
    </w:p>
    <w:p w14:paraId="0291466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PRF</w:t>
      </w:r>
      <w:r w:rsidRPr="00F90292">
        <w:rPr>
          <w:rFonts w:ascii="Arial" w:eastAsiaTheme="minorHAnsi" w:hAnsi="Arial" w:cs="Arial"/>
          <w:sz w:val="18"/>
          <w:szCs w:val="18"/>
        </w:rPr>
        <w:tab/>
      </w:r>
      <w:r w:rsidRPr="00F90292">
        <w:rPr>
          <w:rFonts w:ascii="Arial" w:eastAsiaTheme="minorHAnsi" w:hAnsi="Arial" w:cs="Arial"/>
          <w:sz w:val="18"/>
          <w:szCs w:val="18"/>
        </w:rPr>
        <w:tab/>
        <w:t>Project Results Framework</w:t>
      </w:r>
    </w:p>
    <w:p w14:paraId="1A4758F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RDO</w:t>
      </w:r>
      <w:r w:rsidRPr="00F90292">
        <w:rPr>
          <w:rFonts w:ascii="Arial" w:eastAsiaTheme="minorHAnsi" w:hAnsi="Arial" w:cs="Arial"/>
          <w:sz w:val="18"/>
          <w:szCs w:val="18"/>
        </w:rPr>
        <w:tab/>
      </w:r>
      <w:r w:rsidRPr="00F90292">
        <w:rPr>
          <w:rFonts w:ascii="Arial" w:eastAsiaTheme="minorHAnsi" w:hAnsi="Arial" w:cs="Arial"/>
          <w:sz w:val="18"/>
          <w:szCs w:val="18"/>
        </w:rPr>
        <w:tab/>
        <w:t>Rural Development Officer</w:t>
      </w:r>
    </w:p>
    <w:p w14:paraId="3E2C599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RR</w:t>
      </w:r>
      <w:r w:rsidRPr="00F90292">
        <w:rPr>
          <w:rFonts w:ascii="Arial" w:eastAsiaTheme="minorHAnsi" w:hAnsi="Arial" w:cs="Arial"/>
          <w:sz w:val="18"/>
          <w:szCs w:val="18"/>
        </w:rPr>
        <w:tab/>
      </w:r>
      <w:r w:rsidRPr="00F90292">
        <w:rPr>
          <w:rFonts w:ascii="Arial" w:eastAsiaTheme="minorHAnsi" w:hAnsi="Arial" w:cs="Arial"/>
          <w:sz w:val="18"/>
          <w:szCs w:val="18"/>
        </w:rPr>
        <w:tab/>
        <w:t>Resident Representative</w:t>
      </w:r>
    </w:p>
    <w:p w14:paraId="4674E0C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SES</w:t>
      </w:r>
      <w:r w:rsidRPr="00F90292">
        <w:rPr>
          <w:rFonts w:ascii="Arial" w:eastAsiaTheme="minorHAnsi" w:hAnsi="Arial" w:cs="Arial"/>
          <w:sz w:val="18"/>
          <w:szCs w:val="18"/>
        </w:rPr>
        <w:tab/>
      </w:r>
      <w:r w:rsidRPr="00F90292">
        <w:rPr>
          <w:rFonts w:ascii="Arial" w:eastAsiaTheme="minorHAnsi" w:hAnsi="Arial" w:cs="Arial"/>
          <w:sz w:val="18"/>
          <w:szCs w:val="18"/>
        </w:rPr>
        <w:tab/>
        <w:t xml:space="preserve">Social and Environmental Standards </w:t>
      </w:r>
    </w:p>
    <w:p w14:paraId="0CDEEDC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SGP</w:t>
      </w:r>
      <w:r w:rsidRPr="00F90292">
        <w:rPr>
          <w:rFonts w:ascii="Arial" w:eastAsiaTheme="minorHAnsi" w:hAnsi="Arial" w:cs="Arial"/>
          <w:sz w:val="18"/>
          <w:szCs w:val="18"/>
        </w:rPr>
        <w:tab/>
      </w:r>
      <w:r w:rsidRPr="00F90292">
        <w:rPr>
          <w:rFonts w:ascii="Arial" w:eastAsiaTheme="minorHAnsi" w:hAnsi="Arial" w:cs="Arial"/>
          <w:sz w:val="18"/>
          <w:szCs w:val="18"/>
        </w:rPr>
        <w:tab/>
        <w:t>Small Grants Project</w:t>
      </w:r>
    </w:p>
    <w:p w14:paraId="5F53F44E"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SHA</w:t>
      </w:r>
      <w:r w:rsidRPr="00F90292">
        <w:rPr>
          <w:rFonts w:ascii="Arial" w:eastAsiaTheme="minorHAnsi" w:hAnsi="Arial" w:cs="Arial"/>
          <w:sz w:val="18"/>
          <w:szCs w:val="18"/>
        </w:rPr>
        <w:tab/>
      </w:r>
      <w:r w:rsidRPr="00F90292">
        <w:rPr>
          <w:rFonts w:ascii="Arial" w:eastAsiaTheme="minorHAnsi" w:hAnsi="Arial" w:cs="Arial"/>
          <w:sz w:val="18"/>
          <w:szCs w:val="18"/>
        </w:rPr>
        <w:tab/>
        <w:t>Self Help Approach</w:t>
      </w:r>
    </w:p>
    <w:p w14:paraId="32D04375"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SHG</w:t>
      </w:r>
      <w:r w:rsidRPr="00F90292">
        <w:rPr>
          <w:rFonts w:ascii="Arial" w:eastAsiaTheme="minorHAnsi" w:hAnsi="Arial" w:cs="Arial"/>
          <w:sz w:val="18"/>
          <w:szCs w:val="18"/>
        </w:rPr>
        <w:tab/>
      </w:r>
      <w:r w:rsidRPr="00F90292">
        <w:rPr>
          <w:rFonts w:ascii="Arial" w:eastAsiaTheme="minorHAnsi" w:hAnsi="Arial" w:cs="Arial"/>
          <w:sz w:val="18"/>
          <w:szCs w:val="18"/>
        </w:rPr>
        <w:tab/>
        <w:t>Self Help Groups</w:t>
      </w:r>
    </w:p>
    <w:p w14:paraId="7AB8A14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SLIDA</w:t>
      </w:r>
      <w:r w:rsidRPr="00F90292">
        <w:rPr>
          <w:rFonts w:ascii="Arial" w:eastAsiaTheme="minorHAnsi" w:hAnsi="Arial" w:cs="Arial"/>
          <w:sz w:val="18"/>
          <w:szCs w:val="18"/>
        </w:rPr>
        <w:tab/>
      </w:r>
      <w:r w:rsidRPr="00F90292">
        <w:rPr>
          <w:rFonts w:ascii="Arial" w:eastAsiaTheme="minorHAnsi" w:hAnsi="Arial" w:cs="Arial"/>
          <w:sz w:val="18"/>
          <w:szCs w:val="18"/>
        </w:rPr>
        <w:tab/>
        <w:t>Sri Lanka Institute of Development Administration</w:t>
      </w:r>
    </w:p>
    <w:p w14:paraId="1810802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SLITHM</w:t>
      </w:r>
      <w:r w:rsidRPr="00F90292">
        <w:rPr>
          <w:rFonts w:ascii="Arial" w:eastAsiaTheme="minorHAnsi" w:hAnsi="Arial" w:cs="Arial"/>
          <w:sz w:val="18"/>
          <w:szCs w:val="18"/>
        </w:rPr>
        <w:tab/>
      </w:r>
      <w:r w:rsidRPr="00F90292">
        <w:rPr>
          <w:rFonts w:ascii="Arial" w:eastAsiaTheme="minorHAnsi" w:hAnsi="Arial" w:cs="Arial"/>
          <w:sz w:val="18"/>
          <w:szCs w:val="18"/>
        </w:rPr>
        <w:tab/>
        <w:t>Sri Lanka Institute of Tourism and Hotel Management</w:t>
      </w:r>
    </w:p>
    <w:p w14:paraId="4C11442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SLTDA</w:t>
      </w:r>
      <w:r w:rsidRPr="00F90292">
        <w:rPr>
          <w:rFonts w:ascii="Arial" w:eastAsiaTheme="minorHAnsi" w:hAnsi="Arial" w:cs="Arial"/>
          <w:sz w:val="18"/>
          <w:szCs w:val="18"/>
        </w:rPr>
        <w:tab/>
      </w:r>
      <w:r w:rsidRPr="00F90292">
        <w:rPr>
          <w:rFonts w:ascii="Arial" w:eastAsiaTheme="minorHAnsi" w:hAnsi="Arial" w:cs="Arial"/>
          <w:sz w:val="18"/>
          <w:szCs w:val="18"/>
        </w:rPr>
        <w:tab/>
        <w:t>Sri Lanka Tourism Development Association</w:t>
      </w:r>
    </w:p>
    <w:p w14:paraId="4D6FE91A"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SLYCAN</w:t>
      </w:r>
      <w:r w:rsidRPr="00F90292">
        <w:rPr>
          <w:rFonts w:ascii="Arial" w:eastAsiaTheme="minorHAnsi" w:hAnsi="Arial" w:cs="Arial"/>
          <w:sz w:val="18"/>
          <w:szCs w:val="18"/>
        </w:rPr>
        <w:tab/>
        <w:t>Sri Lankan Youth Climate Action Network</w:t>
      </w:r>
    </w:p>
    <w:p w14:paraId="594E63F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TAC</w:t>
      </w:r>
      <w:r w:rsidRPr="00F90292">
        <w:rPr>
          <w:rFonts w:ascii="Arial" w:eastAsiaTheme="minorHAnsi" w:hAnsi="Arial" w:cs="Arial"/>
          <w:sz w:val="18"/>
          <w:szCs w:val="18"/>
        </w:rPr>
        <w:tab/>
      </w:r>
      <w:r w:rsidRPr="00F90292">
        <w:rPr>
          <w:rFonts w:ascii="Arial" w:eastAsiaTheme="minorHAnsi" w:hAnsi="Arial" w:cs="Arial"/>
          <w:sz w:val="18"/>
          <w:szCs w:val="18"/>
        </w:rPr>
        <w:tab/>
        <w:t xml:space="preserve">Technical Advisory Committee </w:t>
      </w:r>
    </w:p>
    <w:p w14:paraId="2F5E96B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tCO2eq</w:t>
      </w:r>
      <w:r w:rsidRPr="00F90292">
        <w:rPr>
          <w:rFonts w:ascii="Arial" w:eastAsiaTheme="minorHAnsi" w:hAnsi="Arial" w:cs="Arial"/>
          <w:sz w:val="18"/>
          <w:szCs w:val="18"/>
        </w:rPr>
        <w:tab/>
      </w:r>
      <w:r w:rsidRPr="00F90292">
        <w:rPr>
          <w:rFonts w:ascii="Arial" w:eastAsiaTheme="minorHAnsi" w:hAnsi="Arial" w:cs="Arial"/>
          <w:sz w:val="18"/>
          <w:szCs w:val="18"/>
        </w:rPr>
        <w:tab/>
        <w:t>Equivalent tons of CO</w:t>
      </w:r>
      <w:r w:rsidRPr="00F90292">
        <w:rPr>
          <w:rFonts w:ascii="Arial" w:eastAsiaTheme="minorHAnsi" w:hAnsi="Arial" w:cs="Arial"/>
          <w:sz w:val="18"/>
          <w:szCs w:val="18"/>
          <w:vertAlign w:val="superscript"/>
        </w:rPr>
        <w:t>2</w:t>
      </w:r>
    </w:p>
    <w:p w14:paraId="5AC887A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TE</w:t>
      </w:r>
      <w:r w:rsidRPr="00F90292">
        <w:rPr>
          <w:rFonts w:ascii="Arial" w:eastAsiaTheme="minorHAnsi" w:hAnsi="Arial" w:cs="Arial"/>
          <w:sz w:val="18"/>
          <w:szCs w:val="18"/>
        </w:rPr>
        <w:tab/>
      </w:r>
      <w:r w:rsidRPr="00F90292">
        <w:rPr>
          <w:rFonts w:ascii="Arial" w:eastAsiaTheme="minorHAnsi" w:hAnsi="Arial" w:cs="Arial"/>
          <w:sz w:val="18"/>
          <w:szCs w:val="18"/>
        </w:rPr>
        <w:tab/>
        <w:t>Terminal Evaluation</w:t>
      </w:r>
    </w:p>
    <w:p w14:paraId="5A07F83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ToC</w:t>
      </w:r>
      <w:r w:rsidRPr="00F90292">
        <w:rPr>
          <w:rFonts w:ascii="Arial" w:eastAsiaTheme="minorHAnsi" w:hAnsi="Arial" w:cs="Arial"/>
          <w:sz w:val="18"/>
          <w:szCs w:val="18"/>
        </w:rPr>
        <w:tab/>
      </w:r>
      <w:r w:rsidRPr="00F90292">
        <w:rPr>
          <w:rFonts w:ascii="Arial" w:eastAsiaTheme="minorHAnsi" w:hAnsi="Arial" w:cs="Arial"/>
          <w:sz w:val="18"/>
          <w:szCs w:val="18"/>
        </w:rPr>
        <w:tab/>
        <w:t>Theory of Change</w:t>
      </w:r>
    </w:p>
    <w:p w14:paraId="7ECA2FD1"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TL</w:t>
      </w:r>
      <w:r w:rsidRPr="00F90292">
        <w:rPr>
          <w:rFonts w:ascii="Arial" w:eastAsiaTheme="minorHAnsi" w:hAnsi="Arial" w:cs="Arial"/>
          <w:sz w:val="18"/>
          <w:szCs w:val="18"/>
        </w:rPr>
        <w:tab/>
      </w:r>
      <w:r w:rsidRPr="00F90292">
        <w:rPr>
          <w:rFonts w:ascii="Arial" w:eastAsiaTheme="minorHAnsi" w:hAnsi="Arial" w:cs="Arial"/>
          <w:sz w:val="18"/>
          <w:szCs w:val="18"/>
        </w:rPr>
        <w:tab/>
        <w:t>Trial Landscape</w:t>
      </w:r>
    </w:p>
    <w:p w14:paraId="2D995CF6"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TNA</w:t>
      </w:r>
      <w:r w:rsidRPr="00F90292">
        <w:rPr>
          <w:rFonts w:ascii="Arial" w:eastAsiaTheme="minorHAnsi" w:hAnsi="Arial" w:cs="Arial"/>
          <w:sz w:val="18"/>
          <w:szCs w:val="18"/>
        </w:rPr>
        <w:tab/>
      </w:r>
      <w:r w:rsidRPr="00F90292">
        <w:rPr>
          <w:rFonts w:ascii="Arial" w:eastAsiaTheme="minorHAnsi" w:hAnsi="Arial" w:cs="Arial"/>
          <w:sz w:val="18"/>
          <w:szCs w:val="18"/>
        </w:rPr>
        <w:tab/>
        <w:t xml:space="preserve">Training Needs Analysis </w:t>
      </w:r>
    </w:p>
    <w:p w14:paraId="6F9022E7"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TSP</w:t>
      </w:r>
      <w:r w:rsidRPr="00F90292">
        <w:rPr>
          <w:rFonts w:ascii="Arial" w:eastAsiaTheme="minorHAnsi" w:hAnsi="Arial" w:cs="Arial"/>
          <w:sz w:val="18"/>
          <w:szCs w:val="18"/>
        </w:rPr>
        <w:tab/>
      </w:r>
      <w:r w:rsidRPr="00F90292">
        <w:rPr>
          <w:rFonts w:ascii="Arial" w:eastAsiaTheme="minorHAnsi" w:hAnsi="Arial" w:cs="Arial"/>
          <w:sz w:val="18"/>
          <w:szCs w:val="18"/>
        </w:rPr>
        <w:tab/>
        <w:t>Tourism Strategic Plan</w:t>
      </w:r>
    </w:p>
    <w:p w14:paraId="0797FA7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UECP</w:t>
      </w:r>
      <w:r w:rsidRPr="00F90292">
        <w:rPr>
          <w:rFonts w:ascii="Arial" w:eastAsiaTheme="minorHAnsi" w:hAnsi="Arial" w:cs="Arial"/>
          <w:sz w:val="18"/>
          <w:szCs w:val="18"/>
        </w:rPr>
        <w:tab/>
      </w:r>
      <w:r w:rsidRPr="00F90292">
        <w:rPr>
          <w:rFonts w:ascii="Arial" w:eastAsiaTheme="minorHAnsi" w:hAnsi="Arial" w:cs="Arial"/>
          <w:sz w:val="18"/>
          <w:szCs w:val="18"/>
        </w:rPr>
        <w:tab/>
        <w:t>Upper Elahara Canal Project</w:t>
      </w:r>
    </w:p>
    <w:p w14:paraId="6C6FAB1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UNDP</w:t>
      </w:r>
      <w:r w:rsidRPr="00F90292">
        <w:rPr>
          <w:rFonts w:ascii="Arial" w:eastAsiaTheme="minorHAnsi" w:hAnsi="Arial" w:cs="Arial"/>
          <w:sz w:val="18"/>
          <w:szCs w:val="18"/>
        </w:rPr>
        <w:tab/>
      </w:r>
      <w:r w:rsidRPr="00F90292">
        <w:rPr>
          <w:rFonts w:ascii="Arial" w:eastAsiaTheme="minorHAnsi" w:hAnsi="Arial" w:cs="Arial"/>
          <w:sz w:val="18"/>
          <w:szCs w:val="18"/>
        </w:rPr>
        <w:tab/>
        <w:t xml:space="preserve">United Nations Development Programme  </w:t>
      </w:r>
    </w:p>
    <w:p w14:paraId="1302D292"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UNESCO</w:t>
      </w:r>
      <w:r w:rsidRPr="00F90292">
        <w:rPr>
          <w:rFonts w:ascii="Arial" w:eastAsiaTheme="minorHAnsi" w:hAnsi="Arial" w:cs="Arial"/>
          <w:sz w:val="18"/>
          <w:szCs w:val="18"/>
        </w:rPr>
        <w:tab/>
        <w:t>United Nations Educational, Scientific and Cultural Organisation</w:t>
      </w:r>
    </w:p>
    <w:p w14:paraId="6E54D66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UNFPA</w:t>
      </w:r>
      <w:r w:rsidRPr="00F90292">
        <w:rPr>
          <w:rFonts w:ascii="Arial" w:eastAsiaTheme="minorHAnsi" w:hAnsi="Arial" w:cs="Arial"/>
          <w:sz w:val="18"/>
          <w:szCs w:val="18"/>
        </w:rPr>
        <w:tab/>
      </w:r>
      <w:r w:rsidRPr="00F90292">
        <w:rPr>
          <w:rFonts w:ascii="Arial" w:eastAsiaTheme="minorHAnsi" w:hAnsi="Arial" w:cs="Arial"/>
          <w:sz w:val="18"/>
          <w:szCs w:val="18"/>
        </w:rPr>
        <w:tab/>
        <w:t>United Nations Population Fund</w:t>
      </w:r>
    </w:p>
    <w:p w14:paraId="47B2CD98"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UNSDF</w:t>
      </w:r>
      <w:r w:rsidRPr="00F90292">
        <w:rPr>
          <w:rFonts w:ascii="Arial" w:eastAsiaTheme="minorHAnsi" w:hAnsi="Arial" w:cs="Arial"/>
          <w:sz w:val="18"/>
          <w:szCs w:val="18"/>
        </w:rPr>
        <w:tab/>
      </w:r>
      <w:r w:rsidRPr="00F90292">
        <w:rPr>
          <w:rFonts w:ascii="Arial" w:eastAsiaTheme="minorHAnsi" w:hAnsi="Arial" w:cs="Arial"/>
          <w:sz w:val="18"/>
          <w:szCs w:val="18"/>
        </w:rPr>
        <w:tab/>
        <w:t>United Nations Sustainable Development Framework</w:t>
      </w:r>
    </w:p>
    <w:p w14:paraId="31860A79"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VES</w:t>
      </w:r>
      <w:r w:rsidRPr="00F90292">
        <w:rPr>
          <w:rFonts w:ascii="Arial" w:eastAsiaTheme="minorHAnsi" w:hAnsi="Arial" w:cs="Arial"/>
          <w:sz w:val="18"/>
          <w:szCs w:val="18"/>
        </w:rPr>
        <w:tab/>
      </w:r>
      <w:r w:rsidRPr="00F90292">
        <w:rPr>
          <w:rFonts w:ascii="Arial" w:eastAsiaTheme="minorHAnsi" w:hAnsi="Arial" w:cs="Arial"/>
          <w:sz w:val="18"/>
          <w:szCs w:val="18"/>
        </w:rPr>
        <w:tab/>
        <w:t>Visual Encounter Survey Technique</w:t>
      </w:r>
    </w:p>
    <w:p w14:paraId="7E4C9E0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VT</w:t>
      </w:r>
      <w:r w:rsidRPr="00F90292">
        <w:rPr>
          <w:rFonts w:ascii="Arial" w:eastAsiaTheme="minorHAnsi" w:hAnsi="Arial" w:cs="Arial"/>
          <w:sz w:val="18"/>
          <w:szCs w:val="18"/>
        </w:rPr>
        <w:tab/>
      </w:r>
      <w:r w:rsidRPr="00F90292">
        <w:rPr>
          <w:rFonts w:ascii="Arial" w:eastAsiaTheme="minorHAnsi" w:hAnsi="Arial" w:cs="Arial"/>
          <w:sz w:val="18"/>
          <w:szCs w:val="18"/>
        </w:rPr>
        <w:tab/>
        <w:t>Vocational Training</w:t>
      </w:r>
    </w:p>
    <w:p w14:paraId="5C570C64"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VU</w:t>
      </w:r>
      <w:r w:rsidRPr="00F90292">
        <w:rPr>
          <w:rFonts w:ascii="Arial" w:eastAsiaTheme="minorHAnsi" w:hAnsi="Arial" w:cs="Arial"/>
          <w:sz w:val="18"/>
          <w:szCs w:val="18"/>
        </w:rPr>
        <w:tab/>
      </w:r>
      <w:r w:rsidRPr="00F90292">
        <w:rPr>
          <w:rFonts w:ascii="Arial" w:eastAsiaTheme="minorHAnsi" w:hAnsi="Arial" w:cs="Arial"/>
          <w:sz w:val="18"/>
          <w:szCs w:val="18"/>
        </w:rPr>
        <w:tab/>
        <w:t>Vulnerable</w:t>
      </w:r>
    </w:p>
    <w:p w14:paraId="12834BCC"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WDO</w:t>
      </w:r>
      <w:r w:rsidRPr="00F90292">
        <w:rPr>
          <w:rFonts w:ascii="Arial" w:eastAsiaTheme="minorHAnsi" w:hAnsi="Arial" w:cs="Arial"/>
          <w:sz w:val="18"/>
          <w:szCs w:val="18"/>
        </w:rPr>
        <w:tab/>
      </w:r>
      <w:r w:rsidRPr="00F90292">
        <w:rPr>
          <w:rFonts w:ascii="Arial" w:eastAsiaTheme="minorHAnsi" w:hAnsi="Arial" w:cs="Arial"/>
          <w:sz w:val="18"/>
          <w:szCs w:val="18"/>
        </w:rPr>
        <w:tab/>
        <w:t>Women’s Development Officer</w:t>
      </w:r>
    </w:p>
    <w:p w14:paraId="51FF8110" w14:textId="77777777" w:rsidR="00F90292" w:rsidRPr="00F90292" w:rsidRDefault="00F90292" w:rsidP="00F90292">
      <w:pPr>
        <w:spacing w:after="120"/>
        <w:jc w:val="left"/>
        <w:rPr>
          <w:rFonts w:ascii="Arial" w:eastAsiaTheme="minorHAnsi" w:hAnsi="Arial" w:cs="Arial"/>
          <w:sz w:val="18"/>
          <w:szCs w:val="18"/>
        </w:rPr>
      </w:pPr>
      <w:r w:rsidRPr="00F90292">
        <w:rPr>
          <w:rFonts w:ascii="Arial" w:eastAsiaTheme="minorHAnsi" w:hAnsi="Arial" w:cs="Arial"/>
          <w:sz w:val="18"/>
          <w:szCs w:val="18"/>
        </w:rPr>
        <w:t>WNPIZP</w:t>
      </w:r>
      <w:r w:rsidRPr="00F90292">
        <w:rPr>
          <w:rFonts w:ascii="Arial" w:eastAsiaTheme="minorHAnsi" w:hAnsi="Arial" w:cs="Arial"/>
          <w:sz w:val="18"/>
          <w:szCs w:val="18"/>
        </w:rPr>
        <w:tab/>
      </w:r>
      <w:r w:rsidRPr="00F90292">
        <w:rPr>
          <w:rFonts w:ascii="Arial" w:eastAsiaTheme="minorHAnsi" w:hAnsi="Arial" w:cs="Arial"/>
          <w:sz w:val="18"/>
          <w:szCs w:val="18"/>
        </w:rPr>
        <w:tab/>
        <w:t>(World Bank Wilpattu National Park and Influence Zone Management in Sri Lanka</w:t>
      </w:r>
    </w:p>
    <w:p w14:paraId="5207263E" w14:textId="77777777" w:rsidR="00F90292" w:rsidRDefault="00F90292">
      <w:pPr>
        <w:spacing w:after="0"/>
        <w:jc w:val="left"/>
        <w:rPr>
          <w:b/>
          <w:bCs/>
          <w:noProof/>
          <w:szCs w:val="20"/>
        </w:rPr>
      </w:pPr>
      <w:r>
        <w:rPr>
          <w:b/>
          <w:bCs/>
          <w:noProof/>
          <w:szCs w:val="20"/>
        </w:rPr>
        <w:br w:type="page"/>
      </w:r>
    </w:p>
    <w:p w14:paraId="7752F3C8" w14:textId="77777777" w:rsidR="00F35EA7" w:rsidRDefault="00F35EA7" w:rsidP="00074B33">
      <w:pPr>
        <w:rPr>
          <w:b/>
          <w:bCs/>
          <w:noProof/>
          <w:szCs w:val="20"/>
        </w:rPr>
        <w:sectPr w:rsidR="00F35EA7" w:rsidSect="00D0684D">
          <w:headerReference w:type="even" r:id="rId14"/>
          <w:headerReference w:type="default" r:id="rId15"/>
          <w:footerReference w:type="default" r:id="rId16"/>
          <w:headerReference w:type="first" r:id="rId17"/>
          <w:pgSz w:w="11900" w:h="16840"/>
          <w:pgMar w:top="1440" w:right="1440" w:bottom="1440" w:left="1440" w:header="708" w:footer="708" w:gutter="0"/>
          <w:cols w:space="708"/>
          <w:docGrid w:linePitch="360"/>
        </w:sectPr>
      </w:pPr>
    </w:p>
    <w:p w14:paraId="445F4900" w14:textId="77777777" w:rsidR="000B0061" w:rsidRDefault="002B4B28" w:rsidP="002B4B28">
      <w:pPr>
        <w:pStyle w:val="Heading1"/>
        <w:keepLines w:val="0"/>
        <w:numPr>
          <w:ilvl w:val="0"/>
          <w:numId w:val="1"/>
        </w:numPr>
        <w:pBdr>
          <w:top w:val="single" w:sz="4" w:space="1" w:color="auto"/>
        </w:pBdr>
        <w:suppressAutoHyphens/>
        <w:spacing w:before="0" w:after="0" w:line="271" w:lineRule="auto"/>
        <w:jc w:val="left"/>
        <w:rPr>
          <w:rFonts w:ascii="Calibri" w:hAnsi="Calibri"/>
        </w:rPr>
      </w:pPr>
      <w:bookmarkStart w:id="5" w:name="_Toc407785517"/>
      <w:bookmarkStart w:id="6" w:name="_Toc487556776"/>
      <w:bookmarkStart w:id="7" w:name="_Toc3129125"/>
      <w:r w:rsidRPr="0003763F">
        <w:rPr>
          <w:rFonts w:ascii="Calibri" w:hAnsi="Calibri"/>
        </w:rPr>
        <w:t>Development Challenge</w:t>
      </w:r>
      <w:bookmarkEnd w:id="5"/>
      <w:bookmarkEnd w:id="6"/>
      <w:bookmarkEnd w:id="7"/>
      <w:r>
        <w:rPr>
          <w:rFonts w:ascii="Calibri" w:hAnsi="Calibri"/>
        </w:rPr>
        <w:t xml:space="preserve"> </w:t>
      </w:r>
    </w:p>
    <w:p w14:paraId="16805CE5" w14:textId="77777777" w:rsidR="002B4B28" w:rsidRDefault="00E717EE" w:rsidP="002A2684">
      <w:pPr>
        <w:pStyle w:val="Heading2"/>
        <w:rPr>
          <w:lang w:val="en-GB"/>
        </w:rPr>
      </w:pPr>
      <w:bookmarkStart w:id="8" w:name="_Toc3129126"/>
      <w:r>
        <w:rPr>
          <w:lang w:val="en-GB"/>
        </w:rPr>
        <w:t>2</w:t>
      </w:r>
      <w:r w:rsidR="002B4B28">
        <w:rPr>
          <w:lang w:val="en-GB"/>
        </w:rPr>
        <w:t>.1 Biodiversity on a crowded island</w:t>
      </w:r>
      <w:bookmarkEnd w:id="8"/>
    </w:p>
    <w:p w14:paraId="55787324" w14:textId="77777777" w:rsidR="00527250" w:rsidRDefault="005C4036" w:rsidP="002B4B28">
      <w:pPr>
        <w:rPr>
          <w:rFonts w:ascii="Arial" w:hAnsi="Arial" w:cs="Arial"/>
          <w:lang w:val="en-GB"/>
        </w:rPr>
      </w:pPr>
      <w:r>
        <w:rPr>
          <w:rFonts w:ascii="Arial" w:hAnsi="Arial" w:cs="Arial"/>
          <w:lang w:val="en-GB"/>
        </w:rPr>
        <w:t xml:space="preserve">1. </w:t>
      </w:r>
      <w:r w:rsidR="002B4B28" w:rsidRPr="000B0061">
        <w:rPr>
          <w:rFonts w:ascii="Arial" w:hAnsi="Arial" w:cs="Arial"/>
          <w:lang w:val="en-GB"/>
        </w:rPr>
        <w:t xml:space="preserve">Sri Lanka, </w:t>
      </w:r>
      <w:r w:rsidR="00FD265E" w:rsidRPr="00FD265E">
        <w:rPr>
          <w:rFonts w:ascii="Arial" w:hAnsi="Arial" w:cs="Arial"/>
        </w:rPr>
        <w:t>65,610</w:t>
      </w:r>
      <w:r w:rsidR="00FD265E" w:rsidRPr="00FD265E" w:rsidDel="00FD265E">
        <w:rPr>
          <w:rFonts w:ascii="Arial" w:hAnsi="Arial" w:cs="Arial"/>
          <w:lang w:val="en-GB"/>
        </w:rPr>
        <w:t xml:space="preserve"> </w:t>
      </w:r>
      <w:r w:rsidR="002B4B28" w:rsidRPr="000B0061">
        <w:rPr>
          <w:rFonts w:ascii="Arial" w:hAnsi="Arial" w:cs="Arial"/>
          <w:lang w:val="en-GB"/>
        </w:rPr>
        <w:t>km</w:t>
      </w:r>
      <w:r w:rsidR="002B4B28" w:rsidRPr="000B0061">
        <w:rPr>
          <w:rFonts w:ascii="Arial" w:hAnsi="Arial" w:cs="Arial"/>
          <w:vertAlign w:val="superscript"/>
          <w:lang w:val="en-GB"/>
        </w:rPr>
        <w:t>2</w:t>
      </w:r>
      <w:r w:rsidR="002B4B28" w:rsidRPr="000B0061">
        <w:rPr>
          <w:rFonts w:ascii="Arial" w:hAnsi="Arial" w:cs="Arial"/>
          <w:lang w:val="en-GB"/>
        </w:rPr>
        <w:t xml:space="preserve"> in area, has exceptional biodiversity with extraordinarily high rates of endemism</w:t>
      </w:r>
      <w:r w:rsidR="00527250" w:rsidRPr="000B0061">
        <w:rPr>
          <w:rStyle w:val="FootnoteReference"/>
          <w:rFonts w:cs="Arial"/>
          <w:szCs w:val="20"/>
        </w:rPr>
        <w:footnoteReference w:id="1"/>
      </w:r>
      <w:r w:rsidR="00527250" w:rsidRPr="000B0061">
        <w:rPr>
          <w:rFonts w:ascii="Arial" w:hAnsi="Arial" w:cs="Arial"/>
          <w:lang w:val="en-GB"/>
        </w:rPr>
        <w:t>. It has been recognized internationally for both the irreplaceability and the vulnerability of its biodiversity. The whole island is an Endemic Bird Area, and there are 70 Important Bird Areas</w:t>
      </w:r>
      <w:r w:rsidR="00527250" w:rsidRPr="000B0061">
        <w:rPr>
          <w:rStyle w:val="FootnoteReference"/>
          <w:rFonts w:cs="Arial"/>
          <w:szCs w:val="20"/>
        </w:rPr>
        <w:footnoteReference w:id="2"/>
      </w:r>
      <w:r w:rsidR="00527250" w:rsidRPr="000B0061">
        <w:rPr>
          <w:rFonts w:ascii="Arial" w:hAnsi="Arial" w:cs="Arial"/>
          <w:lang w:val="en-GB"/>
        </w:rPr>
        <w:t>.  Having lost more than 70% of its original habitat, Sri Lanka, together with the Western Ghats of India, is one of 3</w:t>
      </w:r>
      <w:r w:rsidR="00527250">
        <w:rPr>
          <w:rFonts w:ascii="Arial" w:hAnsi="Arial" w:cs="Arial"/>
          <w:lang w:val="en-GB"/>
        </w:rPr>
        <w:t>6</w:t>
      </w:r>
      <w:r w:rsidR="00527250" w:rsidRPr="000B0061">
        <w:rPr>
          <w:rFonts w:ascii="Arial" w:hAnsi="Arial" w:cs="Arial"/>
          <w:lang w:val="en-GB"/>
        </w:rPr>
        <w:t xml:space="preserve"> global Biodiversity Hotspots</w:t>
      </w:r>
      <w:r w:rsidR="00527250" w:rsidRPr="000B0061">
        <w:rPr>
          <w:rStyle w:val="FootnoteReference"/>
          <w:rFonts w:cs="Arial"/>
          <w:szCs w:val="20"/>
        </w:rPr>
        <w:footnoteReference w:id="3"/>
      </w:r>
      <w:r w:rsidR="00527250" w:rsidRPr="000B0061">
        <w:rPr>
          <w:rFonts w:ascii="Arial" w:hAnsi="Arial" w:cs="Arial"/>
          <w:lang w:val="en-GB"/>
        </w:rPr>
        <w:t>. Expansion of agriculture over the last two centuries has destroyed and fragmented Sri Lanka's forests, and the human population of 21 million is increasing at 1.1% per year</w:t>
      </w:r>
      <w:r w:rsidR="00527250" w:rsidRPr="000B0061">
        <w:rPr>
          <w:rStyle w:val="FootnoteReference"/>
          <w:rFonts w:cs="Arial"/>
          <w:color w:val="000000" w:themeColor="text1"/>
          <w:szCs w:val="20"/>
        </w:rPr>
        <w:footnoteReference w:id="4"/>
      </w:r>
      <w:r w:rsidR="00527250" w:rsidRPr="000B0061">
        <w:rPr>
          <w:rFonts w:ascii="Arial" w:hAnsi="Arial" w:cs="Arial"/>
          <w:lang w:val="en-GB"/>
        </w:rPr>
        <w:t xml:space="preserve"> and is expected to reach 24 million by 2050.  At 342 people per km</w:t>
      </w:r>
      <w:r w:rsidR="00527250" w:rsidRPr="000B0061">
        <w:rPr>
          <w:rFonts w:ascii="Arial" w:hAnsi="Arial" w:cs="Arial"/>
          <w:vertAlign w:val="superscript"/>
          <w:lang w:val="en-GB"/>
        </w:rPr>
        <w:t>2</w:t>
      </w:r>
      <w:r w:rsidR="00527250" w:rsidRPr="000B0061">
        <w:rPr>
          <w:rFonts w:ascii="Arial" w:hAnsi="Arial" w:cs="Arial"/>
          <w:lang w:val="en-GB"/>
        </w:rPr>
        <w:t xml:space="preserve"> the country has the 12</w:t>
      </w:r>
      <w:r w:rsidR="00527250" w:rsidRPr="00026E71">
        <w:rPr>
          <w:rFonts w:ascii="Arial" w:hAnsi="Arial" w:cs="Arial"/>
          <w:vertAlign w:val="superscript"/>
          <w:lang w:val="en-GB"/>
        </w:rPr>
        <w:t>th</w:t>
      </w:r>
      <w:r w:rsidR="00527250">
        <w:rPr>
          <w:rFonts w:ascii="Arial" w:hAnsi="Arial" w:cs="Arial"/>
          <w:lang w:val="en-GB"/>
        </w:rPr>
        <w:t xml:space="preserve"> </w:t>
      </w:r>
      <w:r w:rsidR="00527250" w:rsidRPr="000B0061">
        <w:rPr>
          <w:rFonts w:ascii="Arial" w:hAnsi="Arial" w:cs="Arial"/>
          <w:lang w:val="en-GB"/>
        </w:rPr>
        <w:t>highest population density of 49 Asian countries in Asia</w:t>
      </w:r>
      <w:r w:rsidR="00527250" w:rsidRPr="000B0061">
        <w:rPr>
          <w:rStyle w:val="FootnoteReference"/>
          <w:rFonts w:cs="Arial"/>
          <w:color w:val="000000" w:themeColor="text1"/>
          <w:szCs w:val="20"/>
        </w:rPr>
        <w:footnoteReference w:id="5"/>
      </w:r>
      <w:r w:rsidR="00527250" w:rsidRPr="000B0061">
        <w:rPr>
          <w:rFonts w:ascii="Arial" w:hAnsi="Arial" w:cs="Arial"/>
          <w:lang w:val="en-GB"/>
        </w:rPr>
        <w:t>.</w:t>
      </w:r>
    </w:p>
    <w:p w14:paraId="08E5FD87" w14:textId="77777777" w:rsidR="00527250" w:rsidRPr="00F67932" w:rsidRDefault="00527250" w:rsidP="002B4B28">
      <w:pPr>
        <w:rPr>
          <w:rFonts w:cs="Arial"/>
          <w:szCs w:val="20"/>
          <w:lang w:val="en-GB"/>
        </w:rPr>
      </w:pPr>
    </w:p>
    <w:p w14:paraId="7A3BE886" w14:textId="77777777" w:rsidR="00527250" w:rsidRPr="00F67932" w:rsidRDefault="00527250" w:rsidP="002A2684">
      <w:pPr>
        <w:pStyle w:val="Heading2"/>
        <w:rPr>
          <w:lang w:val="en-GB"/>
        </w:rPr>
      </w:pPr>
      <w:bookmarkStart w:id="9" w:name="_Toc3129127"/>
      <w:r>
        <w:rPr>
          <w:lang w:val="en-GB"/>
        </w:rPr>
        <w:t>2</w:t>
      </w:r>
      <w:r w:rsidRPr="00F67932">
        <w:rPr>
          <w:lang w:val="en-GB"/>
        </w:rPr>
        <w:t xml:space="preserve">.2. </w:t>
      </w:r>
      <w:r>
        <w:rPr>
          <w:lang w:val="en-GB"/>
        </w:rPr>
        <w:t>Economic growth, poverty and the environment</w:t>
      </w:r>
      <w:bookmarkEnd w:id="9"/>
    </w:p>
    <w:p w14:paraId="67545DA1" w14:textId="77777777" w:rsidR="00527250" w:rsidRDefault="00527250" w:rsidP="005C4036">
      <w:pPr>
        <w:rPr>
          <w:rFonts w:ascii="Arial" w:hAnsi="Arial" w:cs="Arial"/>
          <w:szCs w:val="20"/>
          <w:lang w:val="en-GB"/>
        </w:rPr>
      </w:pPr>
      <w:r>
        <w:rPr>
          <w:rFonts w:ascii="Arial" w:hAnsi="Arial" w:cs="Arial"/>
          <w:lang w:val="en-GB"/>
        </w:rPr>
        <w:t xml:space="preserve">2. </w:t>
      </w:r>
      <w:r w:rsidRPr="000B0061">
        <w:rPr>
          <w:rFonts w:ascii="Arial" w:hAnsi="Arial" w:cs="Arial"/>
          <w:lang w:val="en-GB"/>
        </w:rPr>
        <w:t>Sri Lanka is a democratic republic and unitary state with an executive presidential system under which the President is both head of state and head of government. After early adoption of a market based economy in the late 1970's economic growth was affected by the 26 year civil war with Tamil separatists which ended in 2009. In the 2011-2016 National Development Policy Framework government recognized that the country cannot rely on economic growth alone, and aimed to preserve cultural values and traditions while developing a knowledge-based economy with better living standards for everyone. However, the current national development strategy, Vision 2025, puts increasing emphasis on growth, and foreign direct investment, notably from China</w:t>
      </w:r>
      <w:r w:rsidRPr="000B0061">
        <w:rPr>
          <w:rStyle w:val="FootnoteReference"/>
          <w:rFonts w:cs="Arial"/>
          <w:szCs w:val="20"/>
        </w:rPr>
        <w:footnoteReference w:id="6"/>
      </w:r>
      <w:r w:rsidRPr="000B0061">
        <w:rPr>
          <w:rFonts w:ascii="Arial" w:hAnsi="Arial" w:cs="Arial"/>
          <w:lang w:val="en-GB"/>
        </w:rPr>
        <w:t xml:space="preserve">, at the expense of environmental impacts that have not been assessed adequately. </w:t>
      </w:r>
      <w:r w:rsidRPr="00C53E55">
        <w:rPr>
          <w:rFonts w:ascii="Arial" w:hAnsi="Arial" w:cs="Arial"/>
          <w:szCs w:val="20"/>
          <w:lang w:val="en-GB"/>
        </w:rPr>
        <w:t>Some aspects of China's investments, such as loans for dams are controversial, and others, such as the Hambantota airport and port have not yet lived up to expectations, but investment continues, notably in a project to build a massive free trade zone on land claimed from the sea in Colombo harbour, the environmental impacts of which (sand requirements for example</w:t>
      </w:r>
      <w:r w:rsidRPr="00C53E55">
        <w:rPr>
          <w:rStyle w:val="FootnoteReference"/>
          <w:rFonts w:cs="Arial"/>
          <w:szCs w:val="20"/>
          <w:lang w:val="en-GB"/>
        </w:rPr>
        <w:footnoteReference w:id="7"/>
      </w:r>
      <w:r w:rsidRPr="00C53E55">
        <w:rPr>
          <w:rFonts w:ascii="Arial" w:hAnsi="Arial" w:cs="Arial"/>
          <w:szCs w:val="20"/>
          <w:lang w:val="en-GB"/>
        </w:rPr>
        <w:t>) have still not been assessed adequately.</w:t>
      </w:r>
      <w:r>
        <w:rPr>
          <w:rFonts w:ascii="Arial" w:hAnsi="Arial" w:cs="Arial"/>
          <w:szCs w:val="20"/>
          <w:lang w:val="en-GB"/>
        </w:rPr>
        <w:t xml:space="preserve">    </w:t>
      </w:r>
    </w:p>
    <w:p w14:paraId="2A98DA8F" w14:textId="77777777" w:rsidR="00527250" w:rsidRPr="000B0061" w:rsidRDefault="00527250" w:rsidP="005C4036">
      <w:pPr>
        <w:rPr>
          <w:rFonts w:ascii="Arial" w:hAnsi="Arial" w:cs="Arial"/>
          <w:lang w:val="en-GB"/>
        </w:rPr>
      </w:pPr>
    </w:p>
    <w:p w14:paraId="45055719" w14:textId="77777777" w:rsidR="00527250" w:rsidRPr="00F80012" w:rsidRDefault="00527250" w:rsidP="009D6A2E">
      <w:pPr>
        <w:pStyle w:val="Default"/>
        <w:spacing w:after="141"/>
        <w:jc w:val="both"/>
        <w:rPr>
          <w:color w:val="auto"/>
          <w:sz w:val="20"/>
          <w:szCs w:val="20"/>
        </w:rPr>
      </w:pPr>
      <w:r w:rsidRPr="00F80012">
        <w:rPr>
          <w:sz w:val="20"/>
          <w:szCs w:val="20"/>
          <w:lang w:val="en-GB"/>
        </w:rPr>
        <w:t>3. Sri Lanka's National Gross Domestic Product (GDP) has increased rapidly over the last decade, and the country rose to lower Middle Income Country (MIC) status in 2010. The Human Development Index (HDI) is 0.770, indicating "high human development", and Sri Lanka lies 76th out of 189 countries assessed</w:t>
      </w:r>
      <w:r w:rsidRPr="00F80012">
        <w:rPr>
          <w:rStyle w:val="FootnoteReference"/>
          <w:sz w:val="20"/>
          <w:szCs w:val="20"/>
          <w:lang w:val="en-GB"/>
        </w:rPr>
        <w:footnoteReference w:id="8"/>
      </w:r>
      <w:r w:rsidRPr="00F80012">
        <w:rPr>
          <w:sz w:val="20"/>
          <w:szCs w:val="20"/>
          <w:lang w:val="en-GB"/>
        </w:rPr>
        <w:t>.  Per capita GDP is about US$4,300</w:t>
      </w:r>
      <w:r w:rsidRPr="00F80012">
        <w:rPr>
          <w:rStyle w:val="FootnoteReference"/>
          <w:color w:val="000000" w:themeColor="text1"/>
          <w:sz w:val="20"/>
          <w:szCs w:val="20"/>
        </w:rPr>
        <w:footnoteReference w:id="9"/>
      </w:r>
      <w:r w:rsidRPr="00F80012">
        <w:rPr>
          <w:color w:val="000000" w:themeColor="text1"/>
          <w:sz w:val="20"/>
          <w:szCs w:val="20"/>
          <w:lang w:val="en-GB"/>
        </w:rPr>
        <w:t>,</w:t>
      </w:r>
      <w:r w:rsidRPr="00F80012">
        <w:rPr>
          <w:sz w:val="20"/>
          <w:szCs w:val="20"/>
          <w:lang w:val="en-GB"/>
        </w:rPr>
        <w:t xml:space="preserve"> well above that of the other countries of South Asia. However, wealth distribution is very unequal: there are significant disparities in income, infrastructure and access to basic services, and rising wealth in some parts of society is leading to changes in consumption patterns of food, water and energy</w:t>
      </w:r>
      <w:r w:rsidRPr="00F80012">
        <w:rPr>
          <w:rStyle w:val="FootnoteReference"/>
          <w:sz w:val="20"/>
          <w:szCs w:val="20"/>
          <w:lang w:val="en-GB"/>
        </w:rPr>
        <w:footnoteReference w:id="10"/>
      </w:r>
      <w:r w:rsidRPr="00F80012">
        <w:rPr>
          <w:sz w:val="20"/>
          <w:szCs w:val="20"/>
        </w:rPr>
        <w:t>.</w:t>
      </w:r>
      <w:r w:rsidRPr="00F80012">
        <w:rPr>
          <w:sz w:val="20"/>
          <w:szCs w:val="20"/>
          <w:lang w:val="en-GB"/>
        </w:rPr>
        <w:t xml:space="preserve">  The proportion of the population living below US$1.30 per day fell from 22.7% in 2002 to 3.3% in 2018</w:t>
      </w:r>
      <w:r w:rsidRPr="00F80012">
        <w:rPr>
          <w:rStyle w:val="FootnoteReference"/>
          <w:color w:val="000000" w:themeColor="text1"/>
          <w:sz w:val="20"/>
          <w:szCs w:val="20"/>
        </w:rPr>
        <w:footnoteReference w:id="11"/>
      </w:r>
      <w:r w:rsidRPr="00F80012">
        <w:rPr>
          <w:sz w:val="20"/>
          <w:szCs w:val="20"/>
          <w:lang w:val="en-GB"/>
        </w:rPr>
        <w:t>, but 25% of the population still live on less than US$2.50 per day</w:t>
      </w:r>
      <w:r w:rsidRPr="00F80012">
        <w:rPr>
          <w:rStyle w:val="FootnoteReference"/>
          <w:sz w:val="20"/>
          <w:szCs w:val="20"/>
          <w:lang w:val="en-GB"/>
        </w:rPr>
        <w:footnoteReference w:id="12"/>
      </w:r>
      <w:r w:rsidRPr="00F80012">
        <w:rPr>
          <w:sz w:val="20"/>
          <w:szCs w:val="20"/>
          <w:lang w:val="en-GB"/>
        </w:rPr>
        <w:t xml:space="preserve">.  </w:t>
      </w:r>
      <w:r w:rsidRPr="00F80012">
        <w:rPr>
          <w:sz w:val="20"/>
          <w:szCs w:val="20"/>
        </w:rPr>
        <w:t>Considerable inequalities and inequities in food and nutrition persist</w:t>
      </w:r>
      <w:r w:rsidRPr="00F80012">
        <w:rPr>
          <w:rStyle w:val="FootnoteReference"/>
          <w:sz w:val="20"/>
          <w:szCs w:val="20"/>
        </w:rPr>
        <w:footnoteReference w:id="13"/>
      </w:r>
      <w:r w:rsidRPr="00F80012">
        <w:rPr>
          <w:sz w:val="20"/>
          <w:szCs w:val="20"/>
        </w:rPr>
        <w:t xml:space="preserve">. The challenge here is not only to ensure food security and nutrition for 4.6 million undernourished people, but also to provide safe, high quality food for the additional 2.4 million people expected by 2050. Sri Lanka has one of the highest rates of acute moderate malnutrition (wasting) in the world – 15% prevalence – and stunting, at 17% prevalence, is affecting physical and mental development.  Micronutrient deficiencies, especially anemia, affect all age groups. Overnutrition is also emerging rapidly, as a result of income disparities, with 45 percent of women of reproductive age overweight or obese. </w:t>
      </w:r>
      <w:r w:rsidRPr="00F80012">
        <w:rPr>
          <w:color w:val="auto"/>
          <w:sz w:val="20"/>
          <w:szCs w:val="20"/>
        </w:rPr>
        <w:t xml:space="preserve"> Rising commodity prices, partially attributable to increasing production costs, disproportionately affect women and the poor, and bad rural infrastructure is a severe constraint for farmers in marketing their produce.  </w:t>
      </w:r>
    </w:p>
    <w:p w14:paraId="78EB27EE" w14:textId="77777777" w:rsidR="00527250" w:rsidRPr="000B0061" w:rsidRDefault="00527250" w:rsidP="009D6A2E">
      <w:pPr>
        <w:rPr>
          <w:rFonts w:ascii="Arial" w:hAnsi="Arial" w:cs="Arial"/>
          <w:lang w:val="en-GB"/>
        </w:rPr>
      </w:pPr>
    </w:p>
    <w:p w14:paraId="7067CB19" w14:textId="77777777" w:rsidR="00527250" w:rsidRDefault="00527250" w:rsidP="009D6A2E">
      <w:pPr>
        <w:rPr>
          <w:rFonts w:cs="Arial"/>
          <w:szCs w:val="20"/>
          <w:lang w:val="en-GB"/>
        </w:rPr>
      </w:pPr>
      <w:r>
        <w:rPr>
          <w:rFonts w:ascii="Arial" w:hAnsi="Arial" w:cs="Arial"/>
          <w:lang w:val="en-GB"/>
        </w:rPr>
        <w:t xml:space="preserve">4. </w:t>
      </w:r>
      <w:r w:rsidRPr="000B0061">
        <w:rPr>
          <w:rFonts w:ascii="Arial" w:hAnsi="Arial" w:cs="Arial"/>
          <w:lang w:val="en-GB"/>
        </w:rPr>
        <w:t>As government reacts to maintain incomes, provide services, and reduce inequalities, it struggles to keep to its long-term aims encompassing conservation and sustainable management of natural resources such as land, water, forests, wildlife and fish stocks. Many rural people meet their immediate subsistence needs, or generate income, through unsustainable fishing and farming practices that prejudice future yields because there are few if any benefits to restraint, or stinting. The civil war left a legacy of social tensions</w:t>
      </w:r>
      <w:r>
        <w:rPr>
          <w:rFonts w:ascii="Arial" w:hAnsi="Arial" w:cs="Arial"/>
          <w:lang w:val="en-GB"/>
        </w:rPr>
        <w:t xml:space="preserve"> </w:t>
      </w:r>
      <w:r w:rsidRPr="000B0061">
        <w:rPr>
          <w:rFonts w:ascii="Arial" w:hAnsi="Arial" w:cs="Arial"/>
          <w:lang w:val="en-GB"/>
        </w:rPr>
        <w:t xml:space="preserve">between and within ethnic groups, particularly in the </w:t>
      </w:r>
      <w:r>
        <w:rPr>
          <w:rFonts w:ascii="Arial" w:hAnsi="Arial" w:cs="Arial"/>
          <w:lang w:val="en-GB"/>
        </w:rPr>
        <w:t xml:space="preserve">North and East of the country, and resettlement programmes and return of previous residents have led to disputes over land tenure. </w:t>
      </w:r>
      <w:r w:rsidRPr="000B0061">
        <w:rPr>
          <w:rFonts w:ascii="Arial" w:hAnsi="Arial" w:cs="Arial"/>
          <w:lang w:val="en-GB"/>
        </w:rPr>
        <w:t>This adds to the challenge of establishing a sustainable economy while protecting Sri Lanka's globally significant biodiversity. Loss of biodiversity often has greater immediate effects on poor rural people than on urban residents whose higher consumption can drain resources far away from the cities where they live. The highest rates of persistent poverty and vulnerability to economic or climatic shocks are in (a) the urban corridors of the south-west and (b) the rural areas of the north and east which were most affected by the civil war</w:t>
      </w:r>
      <w:r w:rsidRPr="00C95851">
        <w:rPr>
          <w:rFonts w:ascii="Arial" w:hAnsi="Arial" w:cs="Arial"/>
          <w:vertAlign w:val="superscript"/>
          <w:lang w:val="en-GB"/>
        </w:rPr>
        <w:t>7</w:t>
      </w:r>
      <w:r w:rsidRPr="000B0061">
        <w:rPr>
          <w:rFonts w:ascii="Arial" w:hAnsi="Arial" w:cs="Arial"/>
          <w:lang w:val="en-GB"/>
        </w:rPr>
        <w:t>.</w:t>
      </w:r>
      <w:r>
        <w:rPr>
          <w:rFonts w:ascii="Arial" w:hAnsi="Arial" w:cs="Arial"/>
          <w:lang w:val="en-GB"/>
        </w:rPr>
        <w:t xml:space="preserve">  </w:t>
      </w:r>
      <w:r w:rsidRPr="00EF10DE">
        <w:rPr>
          <w:rFonts w:ascii="Arial" w:hAnsi="Arial" w:cs="Arial"/>
          <w:szCs w:val="20"/>
        </w:rPr>
        <w:t>Chronic Kidney Disease of Unknown Etiology (</w:t>
      </w:r>
      <w:r>
        <w:rPr>
          <w:rFonts w:ascii="Arial" w:hAnsi="Arial" w:cs="Arial"/>
          <w:szCs w:val="20"/>
        </w:rPr>
        <w:t>CKDu</w:t>
      </w:r>
      <w:r w:rsidRPr="00EF10DE">
        <w:rPr>
          <w:rFonts w:ascii="Arial" w:hAnsi="Arial" w:cs="Arial"/>
          <w:szCs w:val="20"/>
        </w:rPr>
        <w:t>)</w:t>
      </w:r>
      <w:r w:rsidRPr="00EF10DE">
        <w:rPr>
          <w:rStyle w:val="FootnoteReference"/>
          <w:rFonts w:eastAsia="Times New Roman" w:cs="Arial"/>
          <w:color w:val="000000" w:themeColor="text1"/>
          <w:spacing w:val="-1"/>
          <w:szCs w:val="20"/>
          <w:shd w:val="clear" w:color="auto" w:fill="FFFFFF"/>
        </w:rPr>
        <w:footnoteReference w:id="14"/>
      </w:r>
      <w:r w:rsidRPr="00EF10DE">
        <w:rPr>
          <w:rFonts w:ascii="Arial" w:hAnsi="Arial" w:cs="Arial"/>
          <w:szCs w:val="20"/>
        </w:rPr>
        <w:t xml:space="preserve"> </w:t>
      </w:r>
      <w:r>
        <w:rPr>
          <w:rFonts w:ascii="Arial" w:hAnsi="Arial" w:cs="Arial"/>
          <w:szCs w:val="20"/>
        </w:rPr>
        <w:t>is associated with high mortality among poor farmers, especially in the North Central Province (Annex P)</w:t>
      </w:r>
      <w:r w:rsidRPr="00EF10DE">
        <w:rPr>
          <w:rFonts w:ascii="Arial" w:hAnsi="Arial" w:cs="Arial"/>
          <w:szCs w:val="20"/>
        </w:rPr>
        <w:t xml:space="preserve">. </w:t>
      </w:r>
      <w:r>
        <w:rPr>
          <w:rFonts w:ascii="Arial" w:hAnsi="Arial" w:cs="Arial"/>
          <w:szCs w:val="20"/>
        </w:rPr>
        <w:t xml:space="preserve"> </w:t>
      </w:r>
    </w:p>
    <w:p w14:paraId="58E75ED0" w14:textId="77777777" w:rsidR="00527250" w:rsidRDefault="00527250" w:rsidP="009D6A2E">
      <w:pPr>
        <w:pStyle w:val="Heading2"/>
        <w:rPr>
          <w:lang w:val="en-GB"/>
        </w:rPr>
      </w:pPr>
    </w:p>
    <w:p w14:paraId="3F2D3E95" w14:textId="77777777" w:rsidR="00527250" w:rsidRDefault="00527250" w:rsidP="009B44D5">
      <w:pPr>
        <w:pStyle w:val="Heading2"/>
        <w:rPr>
          <w:lang w:val="en-GB"/>
        </w:rPr>
      </w:pPr>
      <w:bookmarkStart w:id="10" w:name="_Toc3129128"/>
      <w:r>
        <w:rPr>
          <w:lang w:val="en-GB"/>
        </w:rPr>
        <w:t>2.3 Policy and practice</w:t>
      </w:r>
      <w:bookmarkEnd w:id="10"/>
    </w:p>
    <w:p w14:paraId="45C6BEFB" w14:textId="77777777" w:rsidR="00527250" w:rsidRDefault="00527250" w:rsidP="009B44D5">
      <w:pPr>
        <w:rPr>
          <w:rFonts w:ascii="Arial" w:hAnsi="Arial" w:cs="Arial"/>
          <w:szCs w:val="20"/>
          <w:lang w:val="en-GB"/>
        </w:rPr>
      </w:pPr>
      <w:r>
        <w:rPr>
          <w:rFonts w:ascii="Arial" w:hAnsi="Arial" w:cs="Arial"/>
          <w:szCs w:val="20"/>
          <w:lang w:val="en-GB"/>
        </w:rPr>
        <w:t xml:space="preserve">5. </w:t>
      </w:r>
      <w:r w:rsidRPr="000B0061">
        <w:rPr>
          <w:rFonts w:ascii="Arial" w:hAnsi="Arial" w:cs="Arial"/>
          <w:szCs w:val="20"/>
          <w:lang w:val="en-GB"/>
        </w:rPr>
        <w:t xml:space="preserve">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This is leading to loss of biodiversity, and reduction in the productivity of the natural environment. Encroachment of state land for cultivation, infrastructure development, or gem mining, for example reduces biodiversity and fragments habitats, overuse and misapplication of </w:t>
      </w:r>
      <w:r>
        <w:rPr>
          <w:rFonts w:ascii="Arial" w:hAnsi="Arial" w:cs="Arial"/>
          <w:szCs w:val="20"/>
          <w:lang w:val="en-GB"/>
        </w:rPr>
        <w:t>pesticides and fertilizers</w:t>
      </w:r>
      <w:r w:rsidRPr="000B0061">
        <w:rPr>
          <w:rFonts w:ascii="Arial" w:hAnsi="Arial" w:cs="Arial"/>
          <w:szCs w:val="20"/>
          <w:lang w:val="en-GB"/>
        </w:rPr>
        <w:t>, sometimes encouraged by government subsidies, threatens biodiversity and ecological integrity</w:t>
      </w:r>
      <w:r w:rsidRPr="00C95851">
        <w:rPr>
          <w:rStyle w:val="FootnoteReference"/>
          <w:rFonts w:eastAsia="Times New Roman" w:cs="Arial"/>
          <w:spacing w:val="-1"/>
          <w:szCs w:val="20"/>
          <w:shd w:val="clear" w:color="auto" w:fill="FFFFFF"/>
        </w:rPr>
        <w:footnoteReference w:id="15"/>
      </w:r>
      <w:r w:rsidRPr="000B0061">
        <w:rPr>
          <w:rFonts w:ascii="Arial" w:hAnsi="Arial" w:cs="Arial"/>
          <w:szCs w:val="20"/>
          <w:lang w:val="en-GB"/>
        </w:rPr>
        <w:t>.  Killing and maiming of forest-based wildlife, mainly of elephants, is widespread, usually in retaliation for crop damage and killing of humans. It is estimated that over 4,000 elephants have been killed by people, usually in ways that incur great pain and suffering, since 1950, and over 1,400 since 2005</w:t>
      </w:r>
      <w:r w:rsidRPr="000B0061">
        <w:rPr>
          <w:rStyle w:val="FootnoteReference"/>
          <w:rFonts w:cs="Arial"/>
          <w:color w:val="000000" w:themeColor="text1"/>
          <w:szCs w:val="20"/>
        </w:rPr>
        <w:footnoteReference w:id="16"/>
      </w:r>
      <w:r w:rsidRPr="000B0061">
        <w:rPr>
          <w:rFonts w:ascii="Arial" w:hAnsi="Arial" w:cs="Arial"/>
          <w:szCs w:val="20"/>
          <w:lang w:val="en-GB"/>
        </w:rPr>
        <w:t xml:space="preserve">. </w:t>
      </w:r>
    </w:p>
    <w:p w14:paraId="74998FC0" w14:textId="77777777" w:rsidR="00527250" w:rsidRDefault="00527250" w:rsidP="00A86254">
      <w:pPr>
        <w:jc w:val="left"/>
        <w:rPr>
          <w:rFonts w:ascii="Arial" w:hAnsi="Arial" w:cs="Arial"/>
          <w:szCs w:val="20"/>
          <w:lang w:val="en-GB"/>
        </w:rPr>
      </w:pPr>
    </w:p>
    <w:p w14:paraId="422CC085" w14:textId="77777777" w:rsidR="00527250" w:rsidRDefault="00527250" w:rsidP="009B44D5">
      <w:pPr>
        <w:rPr>
          <w:rFonts w:ascii="Arial" w:hAnsi="Arial" w:cs="Arial"/>
          <w:szCs w:val="20"/>
        </w:rPr>
      </w:pPr>
      <w:r>
        <w:rPr>
          <w:rFonts w:ascii="Arial" w:hAnsi="Arial" w:cs="Arial"/>
          <w:szCs w:val="20"/>
          <w:lang w:val="en-GB"/>
        </w:rPr>
        <w:t xml:space="preserve">6. </w:t>
      </w:r>
      <w:r w:rsidRPr="000B0061">
        <w:rPr>
          <w:rFonts w:ascii="Arial" w:hAnsi="Arial" w:cs="Arial"/>
          <w:szCs w:val="20"/>
        </w:rPr>
        <w:t>Permissive government policies regarding encroachments, overlapping and conflicting actions by different government agencies, political interference, and commercialization of rural economie</w:t>
      </w:r>
      <w:r>
        <w:rPr>
          <w:rFonts w:ascii="Arial" w:hAnsi="Arial" w:cs="Arial"/>
          <w:szCs w:val="20"/>
        </w:rPr>
        <w:t>s</w:t>
      </w:r>
      <w:r w:rsidRPr="000B0061">
        <w:rPr>
          <w:rFonts w:ascii="Arial" w:hAnsi="Arial" w:cs="Arial"/>
          <w:szCs w:val="20"/>
          <w:vertAlign w:val="superscript"/>
        </w:rPr>
        <w:footnoteReference w:id="17"/>
      </w:r>
      <w:r w:rsidRPr="000B0061">
        <w:rPr>
          <w:rFonts w:ascii="Arial" w:hAnsi="Arial" w:cs="Arial"/>
          <w:szCs w:val="20"/>
        </w:rPr>
        <w:t xml:space="preserve"> contrib</w:t>
      </w:r>
      <w:r>
        <w:rPr>
          <w:rFonts w:ascii="Arial" w:hAnsi="Arial" w:cs="Arial"/>
          <w:szCs w:val="20"/>
        </w:rPr>
        <w:t>ute to such environmental damage</w:t>
      </w:r>
      <w:r w:rsidRPr="000B0061">
        <w:rPr>
          <w:rStyle w:val="FootnoteReference"/>
          <w:rFonts w:cs="Arial"/>
          <w:szCs w:val="20"/>
        </w:rPr>
        <w:footnoteReference w:id="18"/>
      </w:r>
      <w:r w:rsidRPr="000B0061">
        <w:rPr>
          <w:rFonts w:ascii="Arial" w:hAnsi="Arial" w:cs="Arial"/>
          <w:szCs w:val="20"/>
        </w:rPr>
        <w:t xml:space="preserve">. </w:t>
      </w:r>
      <w:r w:rsidRPr="000B0061">
        <w:rPr>
          <w:rFonts w:ascii="Arial" w:hAnsi="Arial" w:cs="Arial"/>
          <w:szCs w:val="20"/>
          <w:lang w:val="en-GB"/>
        </w:rPr>
        <w:t xml:space="preserve">Weak management and </w:t>
      </w:r>
      <w:r w:rsidRPr="000B0061">
        <w:rPr>
          <w:rFonts w:ascii="Arial" w:hAnsi="Arial" w:cs="Arial"/>
          <w:szCs w:val="20"/>
        </w:rPr>
        <w:t>governance of fisheries is leading to the overexploitation of marine resources, including damaging levels of bycatch, and the degradation of coastal ecosystems. Despite extensive evidence of overexploitation</w:t>
      </w:r>
      <w:r>
        <w:rPr>
          <w:rFonts w:ascii="Arial" w:hAnsi="Arial" w:cs="Arial"/>
          <w:szCs w:val="20"/>
        </w:rPr>
        <w:t xml:space="preserve"> and enforcement of laws governing bottom trawling, for example, remain poor. I</w:t>
      </w:r>
      <w:r w:rsidRPr="000B0061">
        <w:rPr>
          <w:rFonts w:ascii="Arial" w:hAnsi="Arial" w:cs="Arial"/>
          <w:szCs w:val="20"/>
        </w:rPr>
        <w:t>nvestments in fishing fleet capacity are being made with the expectation of increasing incomes</w:t>
      </w:r>
      <w:r w:rsidRPr="000B0061">
        <w:rPr>
          <w:rStyle w:val="FootnoteReference"/>
          <w:rFonts w:cs="Arial"/>
          <w:szCs w:val="20"/>
        </w:rPr>
        <w:footnoteReference w:id="19"/>
      </w:r>
      <w:r>
        <w:rPr>
          <w:rFonts w:ascii="Arial" w:hAnsi="Arial" w:cs="Arial"/>
          <w:szCs w:val="20"/>
        </w:rPr>
        <w:t>, but this may not prove the case (see Section 3.3).</w:t>
      </w:r>
      <w:r w:rsidRPr="000B0061">
        <w:rPr>
          <w:rFonts w:ascii="Arial" w:hAnsi="Arial" w:cs="Arial"/>
          <w:szCs w:val="20"/>
        </w:rPr>
        <w:t xml:space="preserve">  </w:t>
      </w:r>
      <w:r w:rsidRPr="000B0061">
        <w:rPr>
          <w:rFonts w:ascii="Arial" w:hAnsi="Arial" w:cs="Arial"/>
          <w:szCs w:val="20"/>
          <w:lang w:val="en-GB"/>
        </w:rPr>
        <w:t>Since 2013 tourism has contributed to the national economy as the third largest earner of foreign exchange</w:t>
      </w:r>
      <w:r w:rsidRPr="000B0061">
        <w:rPr>
          <w:rStyle w:val="FootnoteReference"/>
          <w:rFonts w:cs="Arial"/>
          <w:szCs w:val="20"/>
          <w:lang w:val="en-GB"/>
        </w:rPr>
        <w:footnoteReference w:id="20"/>
      </w:r>
      <w:r w:rsidRPr="000B0061">
        <w:rPr>
          <w:rFonts w:ascii="Arial" w:hAnsi="Arial" w:cs="Arial"/>
          <w:szCs w:val="20"/>
          <w:vertAlign w:val="superscript"/>
          <w:lang w:val="en-GB"/>
        </w:rPr>
        <w:t>,</w:t>
      </w:r>
      <w:r w:rsidRPr="000B0061">
        <w:rPr>
          <w:rStyle w:val="FootnoteReference"/>
          <w:rFonts w:cs="Arial"/>
          <w:szCs w:val="20"/>
        </w:rPr>
        <w:footnoteReference w:id="21"/>
      </w:r>
      <w:r w:rsidRPr="000B0061">
        <w:rPr>
          <w:rFonts w:ascii="Arial" w:hAnsi="Arial" w:cs="Arial"/>
          <w:szCs w:val="20"/>
        </w:rPr>
        <w:t xml:space="preserve">, and </w:t>
      </w:r>
      <w:r w:rsidRPr="000B0061">
        <w:rPr>
          <w:rFonts w:ascii="Arial" w:hAnsi="Arial" w:cs="Arial"/>
          <w:szCs w:val="20"/>
          <w:lang w:val="en-GB"/>
        </w:rPr>
        <w:t xml:space="preserve">foreign </w:t>
      </w:r>
      <w:r w:rsidRPr="000B0061">
        <w:rPr>
          <w:rFonts w:ascii="Arial" w:hAnsi="Arial" w:cs="Arial"/>
          <w:szCs w:val="20"/>
        </w:rPr>
        <w:t>tourist arrivals reached 2.1 million in 2017. Environmental damage has resulted from over-visitation, particularly at coastal sites and in national parks where iconic wildlife such as elephants, sloth bears and leopards are viewed</w:t>
      </w:r>
      <w:r w:rsidRPr="000B0061">
        <w:rPr>
          <w:rStyle w:val="FootnoteReference"/>
          <w:rFonts w:cs="Arial"/>
          <w:szCs w:val="20"/>
        </w:rPr>
        <w:footnoteReference w:id="22"/>
      </w:r>
      <w:r w:rsidRPr="000B0061">
        <w:rPr>
          <w:rFonts w:ascii="Arial" w:hAnsi="Arial" w:cs="Arial"/>
          <w:szCs w:val="20"/>
        </w:rPr>
        <w:t xml:space="preserve">.  </w:t>
      </w:r>
      <w:r w:rsidRPr="000B0061">
        <w:rPr>
          <w:rFonts w:ascii="Arial" w:hAnsi="Arial" w:cs="Arial"/>
          <w:szCs w:val="20"/>
          <w:lang w:val="en-GB"/>
        </w:rPr>
        <w:t>Government policy calls for a substantial increase in foreign tourist arrivals, an increase in per capita expenditure from US$168 to US$200 per day by 2020</w:t>
      </w:r>
      <w:r w:rsidRPr="000B0061">
        <w:rPr>
          <w:rStyle w:val="FootnoteReference"/>
          <w:rFonts w:cs="Arial"/>
          <w:szCs w:val="20"/>
          <w:lang w:val="en-GB"/>
        </w:rPr>
        <w:footnoteReference w:id="23"/>
      </w:r>
      <w:r w:rsidRPr="000B0061">
        <w:rPr>
          <w:rFonts w:ascii="Arial" w:hAnsi="Arial" w:cs="Arial"/>
          <w:szCs w:val="20"/>
          <w:lang w:val="en-GB"/>
        </w:rPr>
        <w:t xml:space="preserve">, </w:t>
      </w:r>
      <w:r w:rsidRPr="000B0061">
        <w:rPr>
          <w:rFonts w:ascii="Arial" w:hAnsi="Arial" w:cs="Arial"/>
          <w:szCs w:val="20"/>
        </w:rPr>
        <w:t>and an emphasis on tourism based on specialist interests, in particular on culture and the environment</w:t>
      </w:r>
      <w:r w:rsidRPr="000B0061">
        <w:rPr>
          <w:rStyle w:val="FootnoteReference"/>
          <w:rFonts w:cs="Arial"/>
          <w:szCs w:val="20"/>
        </w:rPr>
        <w:footnoteReference w:id="24"/>
      </w:r>
      <w:r w:rsidRPr="000B0061">
        <w:rPr>
          <w:rFonts w:ascii="Arial" w:hAnsi="Arial" w:cs="Arial"/>
          <w:szCs w:val="20"/>
          <w:vertAlign w:val="superscript"/>
        </w:rPr>
        <w:t>,</w:t>
      </w:r>
      <w:r w:rsidRPr="000B0061">
        <w:rPr>
          <w:rStyle w:val="FootnoteReference"/>
          <w:rFonts w:cs="Arial"/>
          <w:szCs w:val="20"/>
        </w:rPr>
        <w:footnoteReference w:id="25"/>
      </w:r>
      <w:r w:rsidRPr="000B0061">
        <w:rPr>
          <w:rFonts w:ascii="Arial" w:hAnsi="Arial" w:cs="Arial"/>
          <w:szCs w:val="20"/>
        </w:rPr>
        <w:t xml:space="preserve">.   </w:t>
      </w:r>
    </w:p>
    <w:p w14:paraId="49E28D40" w14:textId="77777777" w:rsidR="00527250" w:rsidRPr="00C53E55" w:rsidRDefault="00527250" w:rsidP="002B4B28">
      <w:pPr>
        <w:rPr>
          <w:rFonts w:cs="Arial"/>
          <w:szCs w:val="20"/>
        </w:rPr>
      </w:pPr>
    </w:p>
    <w:p w14:paraId="1351AF69" w14:textId="77777777" w:rsidR="00527250" w:rsidRDefault="00527250" w:rsidP="009B44D5">
      <w:pPr>
        <w:rPr>
          <w:rFonts w:ascii="Arial" w:hAnsi="Arial" w:cs="Arial"/>
          <w:szCs w:val="20"/>
        </w:rPr>
      </w:pPr>
      <w:r>
        <w:rPr>
          <w:rFonts w:ascii="Arial" w:hAnsi="Arial" w:cs="Arial"/>
          <w:szCs w:val="20"/>
          <w:lang w:val="en-GB"/>
        </w:rPr>
        <w:t xml:space="preserve">7. </w:t>
      </w:r>
      <w:r w:rsidRPr="000B0061">
        <w:rPr>
          <w:rFonts w:ascii="Arial" w:hAnsi="Arial" w:cs="Arial"/>
          <w:szCs w:val="20"/>
          <w:lang w:val="en-GB"/>
        </w:rPr>
        <w:t>Sri Lanka has designated 30% of its land as protected areas (the highest national coverage in Asia) and has well-developed wildlife legislation to protect its globally important biodiversity</w:t>
      </w:r>
      <w:r w:rsidRPr="000B0061">
        <w:rPr>
          <w:rStyle w:val="FootnoteReference"/>
          <w:rFonts w:cs="Arial"/>
          <w:szCs w:val="20"/>
        </w:rPr>
        <w:footnoteReference w:id="26"/>
      </w:r>
      <w:r w:rsidRPr="000B0061">
        <w:rPr>
          <w:rFonts w:ascii="Arial" w:hAnsi="Arial" w:cs="Arial"/>
          <w:szCs w:val="20"/>
          <w:lang w:val="en-GB"/>
        </w:rPr>
        <w:t xml:space="preserve"> </w:t>
      </w:r>
      <w:r w:rsidRPr="000B0061">
        <w:rPr>
          <w:rStyle w:val="FootnoteReference"/>
          <w:rFonts w:cs="Arial"/>
          <w:color w:val="000000" w:themeColor="text1"/>
          <w:szCs w:val="20"/>
        </w:rPr>
        <w:footnoteReference w:id="27"/>
      </w:r>
      <w:r w:rsidRPr="000B0061">
        <w:rPr>
          <w:rFonts w:ascii="Arial" w:hAnsi="Arial" w:cs="Arial"/>
          <w:szCs w:val="20"/>
          <w:lang w:val="en-GB"/>
        </w:rPr>
        <w:t>.  Environmental degradation and loss of biodiversity continues, however, despite the extensive conservation measures put in place.  Protected areas are vital but they are insufficient alone, no matter how good their internal management, to protect biodiversity and ecosystem services. Habitat destruction and fragmentation, pollution of air, soil and water, soil degradation, destruction of coral reefs and accumulation of solid waste threaten biodiversity inside and outside protected areas.</w:t>
      </w:r>
      <w:r w:rsidRPr="000B0061">
        <w:rPr>
          <w:rFonts w:ascii="Arial" w:hAnsi="Arial" w:cs="Arial"/>
          <w:szCs w:val="20"/>
        </w:rPr>
        <w:t xml:space="preserve">  </w:t>
      </w:r>
    </w:p>
    <w:p w14:paraId="3FC31CD8" w14:textId="77777777" w:rsidR="00527250" w:rsidRPr="000B0061" w:rsidRDefault="00527250" w:rsidP="009B44D5">
      <w:pPr>
        <w:rPr>
          <w:rFonts w:ascii="Arial" w:hAnsi="Arial" w:cs="Arial"/>
          <w:szCs w:val="20"/>
        </w:rPr>
      </w:pPr>
    </w:p>
    <w:p w14:paraId="3B36722C" w14:textId="77777777" w:rsidR="00527250" w:rsidRDefault="00527250" w:rsidP="009B44D5">
      <w:pPr>
        <w:rPr>
          <w:rFonts w:ascii="Arial" w:hAnsi="Arial" w:cs="Arial"/>
          <w:szCs w:val="20"/>
          <w:lang w:val="en-GB"/>
        </w:rPr>
      </w:pPr>
      <w:r>
        <w:rPr>
          <w:rFonts w:ascii="Arial" w:hAnsi="Arial" w:cs="Arial"/>
          <w:szCs w:val="20"/>
          <w:lang w:val="en-GB"/>
        </w:rPr>
        <w:t xml:space="preserve">8. </w:t>
      </w:r>
      <w:r w:rsidRPr="000B0061">
        <w:rPr>
          <w:rFonts w:ascii="Arial" w:hAnsi="Arial" w:cs="Arial"/>
          <w:szCs w:val="20"/>
          <w:lang w:val="en-GB"/>
        </w:rPr>
        <w:t>Industrialisation, population growth and an emphasis on a fast-growing economy has led to and is leading to widespread environmental problems and threats to biodiversity.</w:t>
      </w:r>
      <w:r w:rsidRPr="000B0061">
        <w:rPr>
          <w:rFonts w:ascii="Arial" w:hAnsi="Arial" w:cs="Arial"/>
          <w:szCs w:val="20"/>
        </w:rPr>
        <w:t xml:space="preserve"> </w:t>
      </w:r>
      <w:r w:rsidRPr="000B0061">
        <w:rPr>
          <w:rFonts w:ascii="Arial" w:hAnsi="Arial" w:cs="Arial"/>
          <w:szCs w:val="20"/>
          <w:lang w:val="en-GB"/>
        </w:rPr>
        <w:t xml:space="preserve">Proper attention to the environment is known to promote long-term economic sustainability, and in Sri Lanka, as elsewhere, both government and civil society have been active in promoting green development policies. Development of such policies is generally slow, however, and effective implementation is often even slower: so change is gradual and requires genuine commitment, incentives and capacity building, backed up by political will. Governments tend to keep the emphasis on rapid economic growth for political reasons and because many believe that environmental problems can be tackled later.  </w:t>
      </w:r>
    </w:p>
    <w:p w14:paraId="32C6C472" w14:textId="77777777" w:rsidR="00527250" w:rsidRPr="00A441B8" w:rsidRDefault="00527250" w:rsidP="009B44D5">
      <w:pPr>
        <w:rPr>
          <w:rFonts w:ascii="Arial" w:hAnsi="Arial" w:cs="Arial"/>
          <w:szCs w:val="20"/>
          <w:lang w:val="en-GB"/>
        </w:rPr>
      </w:pPr>
    </w:p>
    <w:p w14:paraId="0E6B27AD" w14:textId="77777777" w:rsidR="00527250" w:rsidRDefault="00527250" w:rsidP="009B44D5">
      <w:pPr>
        <w:rPr>
          <w:rFonts w:ascii="Arial" w:hAnsi="Arial" w:cs="Arial"/>
          <w:szCs w:val="20"/>
          <w:lang w:val="en-GB"/>
        </w:rPr>
      </w:pPr>
      <w:r>
        <w:rPr>
          <w:rFonts w:ascii="Arial" w:hAnsi="Arial" w:cs="Arial"/>
          <w:szCs w:val="20"/>
        </w:rPr>
        <w:t xml:space="preserve">9. </w:t>
      </w:r>
      <w:r w:rsidRPr="00330D1B">
        <w:rPr>
          <w:rFonts w:ascii="Arial" w:hAnsi="Arial" w:cs="Arial"/>
          <w:szCs w:val="20"/>
        </w:rPr>
        <w:t>Sri Lanka Tourist D</w:t>
      </w:r>
      <w:r w:rsidRPr="00E373AF">
        <w:rPr>
          <w:rFonts w:ascii="Arial" w:hAnsi="Arial" w:cs="Arial"/>
          <w:szCs w:val="20"/>
        </w:rPr>
        <w:t>evelopment Authority's Strategic Plan 2017-2020, and Tourism Vision 2025 aims to make tourism the country's second biggest earner of foreign exchange (it is at present in third place after remittances from overseas workers, and garment and textile exports)</w:t>
      </w:r>
      <w:r w:rsidRPr="00330D1B">
        <w:rPr>
          <w:rStyle w:val="FootnoteReference"/>
          <w:rFonts w:cs="Arial"/>
        </w:rPr>
        <w:footnoteReference w:id="28"/>
      </w:r>
      <w:r w:rsidRPr="00330D1B">
        <w:rPr>
          <w:rFonts w:ascii="Arial" w:hAnsi="Arial" w:cs="Arial"/>
          <w:szCs w:val="20"/>
          <w:vertAlign w:val="superscript"/>
        </w:rPr>
        <w:t>,</w:t>
      </w:r>
      <w:r w:rsidRPr="00330D1B">
        <w:rPr>
          <w:rStyle w:val="FootnoteReference"/>
          <w:rFonts w:cs="Arial"/>
        </w:rPr>
        <w:footnoteReference w:id="29"/>
      </w:r>
      <w:r w:rsidRPr="00330D1B">
        <w:rPr>
          <w:rFonts w:ascii="Arial" w:hAnsi="Arial" w:cs="Arial"/>
          <w:szCs w:val="20"/>
        </w:rPr>
        <w:t>. The Vision recognizes that more needs to be done than simply increase hotel accommodation and that poor management, including management of environmental impacts that feed back into the market, and attention to the patchy infrastructure and uneven impl</w:t>
      </w:r>
      <w:r w:rsidRPr="00E373AF">
        <w:rPr>
          <w:rFonts w:ascii="Arial" w:hAnsi="Arial" w:cs="Arial"/>
          <w:szCs w:val="20"/>
        </w:rPr>
        <w:t xml:space="preserve">ementation of laws and regulations. </w:t>
      </w:r>
      <w:r w:rsidRPr="00E373AF">
        <w:rPr>
          <w:rFonts w:ascii="Arial" w:hAnsi="Arial" w:cs="Arial"/>
          <w:szCs w:val="20"/>
          <w:lang w:val="en-GB"/>
        </w:rPr>
        <w:t xml:space="preserve">However, no matter how much is written in government documents such as Tourism Vision 2025 about the importance of sensitive development, the arrival of entrepreneurs setting up their tourism ventures will have to be monitored carefully to ensure that environmental impacts are kept to acceptable limits and that the mistakes made in unplanned and unregulated development in other parts of the country are not repeated.  </w:t>
      </w:r>
    </w:p>
    <w:p w14:paraId="3FDDDEA8" w14:textId="77777777" w:rsidR="00527250" w:rsidRDefault="00527250" w:rsidP="009B44D5">
      <w:pPr>
        <w:rPr>
          <w:rFonts w:ascii="Arial" w:hAnsi="Arial" w:cs="Arial"/>
          <w:szCs w:val="20"/>
          <w:lang w:val="en-GB"/>
        </w:rPr>
      </w:pPr>
    </w:p>
    <w:p w14:paraId="3DB39F75" w14:textId="77777777" w:rsidR="00527250" w:rsidRPr="00A441B8" w:rsidRDefault="00527250" w:rsidP="009B44D5">
      <w:pPr>
        <w:rPr>
          <w:rFonts w:ascii="Arial" w:hAnsi="Arial" w:cs="Arial"/>
          <w:szCs w:val="20"/>
        </w:rPr>
      </w:pPr>
      <w:r>
        <w:rPr>
          <w:rFonts w:ascii="Arial" w:hAnsi="Arial" w:cs="Arial"/>
          <w:szCs w:val="20"/>
          <w:lang w:val="en-GB"/>
        </w:rPr>
        <w:t xml:space="preserve">10. </w:t>
      </w:r>
      <w:r>
        <w:rPr>
          <w:rFonts w:ascii="Arial" w:hAnsi="Arial" w:cs="Arial"/>
          <w:szCs w:val="20"/>
        </w:rPr>
        <w:t>Tourism</w:t>
      </w:r>
      <w:r w:rsidRPr="00E373AF">
        <w:rPr>
          <w:rFonts w:ascii="Arial" w:hAnsi="Arial" w:cs="Arial"/>
          <w:szCs w:val="20"/>
        </w:rPr>
        <w:t xml:space="preserve"> Vision</w:t>
      </w:r>
      <w:r>
        <w:rPr>
          <w:rFonts w:ascii="Arial" w:hAnsi="Arial" w:cs="Arial"/>
          <w:szCs w:val="20"/>
        </w:rPr>
        <w:t xml:space="preserve"> 2025</w:t>
      </w:r>
      <w:r w:rsidRPr="00E373AF">
        <w:rPr>
          <w:rFonts w:ascii="Arial" w:hAnsi="Arial" w:cs="Arial"/>
          <w:szCs w:val="20"/>
        </w:rPr>
        <w:t xml:space="preserve"> highlights the potential of the north, off limits during the civil war, and now being opened up to tourism, particularly along the coast. Although it </w:t>
      </w:r>
      <w:r w:rsidRPr="00E373AF">
        <w:rPr>
          <w:rFonts w:ascii="Arial" w:hAnsi="Arial" w:cs="Arial"/>
          <w:szCs w:val="20"/>
          <w:lang w:val="en-GB"/>
        </w:rPr>
        <w:t xml:space="preserve">specifically lists conservation as one of seven guiding principles (Conservation and world-class management of assets), relevant actions are not described in any detail, and the challenge at the local level will be to achieve adequate coordination to guide tourism development to control the impacts on environment and society of both the physical infrastructure and the activities undertaken. </w:t>
      </w:r>
      <w:r w:rsidRPr="00E373AF">
        <w:rPr>
          <w:rFonts w:ascii="Arial" w:hAnsi="Arial" w:cs="Arial"/>
          <w:szCs w:val="20"/>
        </w:rPr>
        <w:t xml:space="preserve">For example, a master plan ordered by the Ministry of Megapolis and </w:t>
      </w:r>
      <w:hyperlink r:id="rId18" w:history="1">
        <w:r w:rsidRPr="00E373AF">
          <w:rPr>
            <w:rFonts w:ascii="Arial" w:hAnsi="Arial" w:cs="Arial"/>
            <w:szCs w:val="20"/>
          </w:rPr>
          <w:t>Western</w:t>
        </w:r>
      </w:hyperlink>
      <w:r w:rsidRPr="00330D1B">
        <w:rPr>
          <w:rFonts w:ascii="Arial" w:hAnsi="Arial" w:cs="Arial"/>
          <w:szCs w:val="20"/>
        </w:rPr>
        <w:t xml:space="preserve"> Development of Sri Lanka, will remodel Trincomalee, 100 km to the east of the MT Project landscape, into a hub fo</w:t>
      </w:r>
      <w:r w:rsidRPr="00E373AF">
        <w:rPr>
          <w:rFonts w:ascii="Arial" w:hAnsi="Arial" w:cs="Arial"/>
          <w:szCs w:val="20"/>
        </w:rPr>
        <w:t>r tourism, exports and logistics and will establish Hingurakgoda as a major international airport</w:t>
      </w:r>
      <w:r w:rsidRPr="00330D1B">
        <w:rPr>
          <w:rStyle w:val="FootnoteReference"/>
          <w:rFonts w:cs="Arial"/>
        </w:rPr>
        <w:footnoteReference w:id="30"/>
      </w:r>
      <w:r w:rsidRPr="00330D1B">
        <w:rPr>
          <w:rFonts w:ascii="Arial" w:hAnsi="Arial" w:cs="Arial"/>
          <w:szCs w:val="20"/>
        </w:rPr>
        <w:t>. The master plan follows a ‘B.L.U.E. (biodiversity, liveability, uniqueness, economy) approach and is aimed at protecting the biodiversity of</w:t>
      </w:r>
      <w:r w:rsidRPr="00A441B8">
        <w:rPr>
          <w:rFonts w:ascii="Arial" w:hAnsi="Arial" w:cs="Arial"/>
          <w:szCs w:val="20"/>
        </w:rPr>
        <w:t xml:space="preserve"> </w:t>
      </w:r>
      <w:hyperlink r:id="rId19" w:history="1">
        <w:r w:rsidRPr="00A441B8">
          <w:rPr>
            <w:rFonts w:ascii="Arial" w:hAnsi="Arial" w:cs="Arial"/>
            <w:szCs w:val="20"/>
          </w:rPr>
          <w:t>Trincomalee</w:t>
        </w:r>
      </w:hyperlink>
      <w:r w:rsidRPr="00A441B8">
        <w:rPr>
          <w:rFonts w:ascii="Arial" w:hAnsi="Arial" w:cs="Arial"/>
          <w:szCs w:val="20"/>
        </w:rPr>
        <w:t xml:space="preserve"> while strengthening its economy. However, guidance on how to achieve is likely to be required. Similar plans are under development for Mannar, in the selected Project landscape (see Section 3.3). </w:t>
      </w:r>
      <w:r>
        <w:rPr>
          <w:rFonts w:ascii="Arial" w:hAnsi="Arial" w:cs="Arial"/>
          <w:szCs w:val="20"/>
        </w:rPr>
        <w:t>Some have suggested the reopening of the ferry service between India and Talaimannar, the rail head, as a high proportion of foreign tourists are from India.  This is however, complicated by security considerations</w:t>
      </w:r>
      <w:r>
        <w:rPr>
          <w:rStyle w:val="FootnoteReference"/>
          <w:rFonts w:cs="Arial"/>
          <w:szCs w:val="20"/>
        </w:rPr>
        <w:footnoteReference w:id="31"/>
      </w:r>
      <w:r>
        <w:rPr>
          <w:rFonts w:ascii="Arial" w:hAnsi="Arial" w:cs="Arial"/>
          <w:szCs w:val="20"/>
        </w:rPr>
        <w:t>.</w:t>
      </w:r>
    </w:p>
    <w:p w14:paraId="2EF92FD6" w14:textId="77777777" w:rsidR="00527250" w:rsidRPr="000B0061" w:rsidRDefault="00527250" w:rsidP="009B44D5">
      <w:pPr>
        <w:rPr>
          <w:rFonts w:ascii="Arial" w:hAnsi="Arial" w:cs="Arial"/>
          <w:szCs w:val="20"/>
          <w:lang w:val="en-GB"/>
        </w:rPr>
      </w:pPr>
    </w:p>
    <w:p w14:paraId="28ACE089" w14:textId="77777777" w:rsidR="00527250" w:rsidRPr="000B0061" w:rsidRDefault="00527250" w:rsidP="009B44D5">
      <w:pPr>
        <w:rPr>
          <w:rFonts w:ascii="Arial" w:hAnsi="Arial" w:cs="Arial"/>
          <w:szCs w:val="20"/>
          <w:lang w:val="en-GB"/>
        </w:rPr>
      </w:pPr>
      <w:r>
        <w:rPr>
          <w:rFonts w:ascii="Arial" w:hAnsi="Arial" w:cs="Arial"/>
          <w:szCs w:val="20"/>
          <w:lang w:val="en-GB"/>
        </w:rPr>
        <w:t>11. In summary, the</w:t>
      </w:r>
      <w:r w:rsidRPr="000B0061">
        <w:rPr>
          <w:rFonts w:ascii="Arial" w:hAnsi="Arial" w:cs="Arial"/>
          <w:szCs w:val="20"/>
          <w:lang w:val="en-GB"/>
        </w:rPr>
        <w:t xml:space="preserve"> main challenges facing the project in achieving its objective are: </w:t>
      </w:r>
    </w:p>
    <w:p w14:paraId="0B2EBFAA" w14:textId="77777777" w:rsidR="00527250" w:rsidRPr="000D1D7E" w:rsidRDefault="00527250" w:rsidP="009B44D5">
      <w:pPr>
        <w:pStyle w:val="ListParagraph"/>
        <w:widowControl w:val="0"/>
        <w:numPr>
          <w:ilvl w:val="0"/>
          <w:numId w:val="3"/>
        </w:numPr>
        <w:autoSpaceDE w:val="0"/>
        <w:autoSpaceDN w:val="0"/>
        <w:adjustRightInd w:val="0"/>
        <w:jc w:val="both"/>
        <w:rPr>
          <w:rFonts w:ascii="Arial" w:eastAsiaTheme="minorEastAsia" w:hAnsi="Arial" w:cs="Arial"/>
          <w:sz w:val="20"/>
          <w:szCs w:val="20"/>
          <w:lang w:eastAsia="ja-JP"/>
        </w:rPr>
      </w:pPr>
      <w:r w:rsidRPr="000D1D7E">
        <w:rPr>
          <w:rFonts w:ascii="Arial" w:eastAsiaTheme="minorEastAsia" w:hAnsi="Arial" w:cs="Arial"/>
          <w:sz w:val="20"/>
          <w:szCs w:val="20"/>
          <w:lang w:eastAsia="ja-JP"/>
        </w:rPr>
        <w:t xml:space="preserve">the overarching emphasis on the pursuit of </w:t>
      </w:r>
      <w:r w:rsidRPr="000D1D7E">
        <w:rPr>
          <w:rFonts w:ascii="Arial" w:hAnsi="Arial" w:cs="Arial"/>
          <w:sz w:val="20"/>
          <w:szCs w:val="20"/>
        </w:rPr>
        <w:t>economic growth, at the cost of human wellbeing and the natural environment</w:t>
      </w:r>
    </w:p>
    <w:p w14:paraId="1B7B92B5" w14:textId="77777777" w:rsidR="00527250" w:rsidRPr="00F80012" w:rsidRDefault="00527250" w:rsidP="009B44D5">
      <w:pPr>
        <w:pStyle w:val="ListParagraph"/>
        <w:widowControl w:val="0"/>
        <w:numPr>
          <w:ilvl w:val="0"/>
          <w:numId w:val="3"/>
        </w:numPr>
        <w:autoSpaceDE w:val="0"/>
        <w:autoSpaceDN w:val="0"/>
        <w:adjustRightInd w:val="0"/>
        <w:jc w:val="both"/>
        <w:rPr>
          <w:rFonts w:ascii="Arial" w:eastAsiaTheme="minorEastAsia" w:hAnsi="Arial" w:cs="Arial"/>
          <w:sz w:val="20"/>
          <w:szCs w:val="20"/>
          <w:lang w:eastAsia="ja-JP"/>
        </w:rPr>
      </w:pPr>
      <w:r w:rsidRPr="00F80012">
        <w:rPr>
          <w:rFonts w:ascii="Arial" w:eastAsiaTheme="minorEastAsia" w:hAnsi="Arial" w:cs="Arial"/>
          <w:sz w:val="20"/>
          <w:szCs w:val="20"/>
          <w:lang w:eastAsia="ja-JP"/>
        </w:rPr>
        <w:t xml:space="preserve">social tensions and feelings of instability related to resettlement, land tenure, and events during and following the war; </w:t>
      </w:r>
    </w:p>
    <w:p w14:paraId="6EB7FB33" w14:textId="77777777" w:rsidR="00527250" w:rsidRPr="00F80012"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F80012">
        <w:rPr>
          <w:rFonts w:ascii="Arial" w:eastAsiaTheme="minorEastAsia" w:hAnsi="Arial" w:cs="Arial"/>
          <w:sz w:val="20"/>
          <w:szCs w:val="20"/>
          <w:lang w:eastAsia="ja-JP"/>
        </w:rPr>
        <w:t xml:space="preserve">the high proportion of female headed households in the Project landscape </w:t>
      </w:r>
    </w:p>
    <w:p w14:paraId="232CBE61" w14:textId="77777777" w:rsidR="00527250" w:rsidRPr="0006775C"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6775C">
        <w:rPr>
          <w:rFonts w:ascii="Arial" w:eastAsiaTheme="minorEastAsia" w:hAnsi="Arial" w:cs="Arial"/>
          <w:sz w:val="20"/>
          <w:szCs w:val="20"/>
          <w:lang w:eastAsia="ja-JP"/>
        </w:rPr>
        <w:t xml:space="preserve">the high demand for natural resources; </w:t>
      </w:r>
    </w:p>
    <w:p w14:paraId="0690439E" w14:textId="77777777" w:rsidR="00527250" w:rsidRPr="0006775C"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6775C">
        <w:rPr>
          <w:rFonts w:ascii="Arial" w:eastAsiaTheme="minorEastAsia" w:hAnsi="Arial" w:cs="Arial"/>
          <w:sz w:val="20"/>
          <w:szCs w:val="20"/>
          <w:lang w:eastAsia="ja-JP"/>
        </w:rPr>
        <w:t>unsustainable fishing and farming practices</w:t>
      </w:r>
    </w:p>
    <w:p w14:paraId="677EB699"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absentee entrepreneurs exploiting local people through loans and bad contractual arrangements; </w:t>
      </w:r>
    </w:p>
    <w:p w14:paraId="03300040" w14:textId="77777777" w:rsidR="00527250" w:rsidRPr="000756F7" w:rsidRDefault="00527250" w:rsidP="00A86254">
      <w:pPr>
        <w:pStyle w:val="ListParagraph"/>
        <w:numPr>
          <w:ilvl w:val="0"/>
          <w:numId w:val="3"/>
        </w:numPr>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many people living from day to day without financial reserves </w:t>
      </w:r>
    </w:p>
    <w:p w14:paraId="6386439B"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government agencies acting independently of each other;</w:t>
      </w:r>
    </w:p>
    <w:p w14:paraId="30DC7F88"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government subsidies that lead to excessive fertilizer use; </w:t>
      </w:r>
    </w:p>
    <w:p w14:paraId="1615564E"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 xml:space="preserve">development projects acting in isolation; </w:t>
      </w:r>
    </w:p>
    <w:p w14:paraId="4B9CB644" w14:textId="77777777" w:rsidR="00527250" w:rsidRPr="000756F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0756F7">
        <w:rPr>
          <w:rFonts w:ascii="Arial" w:eastAsiaTheme="minorEastAsia" w:hAnsi="Arial" w:cs="Arial"/>
          <w:sz w:val="20"/>
          <w:szCs w:val="20"/>
          <w:lang w:eastAsia="ja-JP"/>
        </w:rPr>
        <w:t>relatively low levels of knowledge and skills related to ecology, biodiversity conservation, and best practices in tourism and integrated natural resource management</w:t>
      </w:r>
      <w:r>
        <w:rPr>
          <w:rFonts w:ascii="Arial" w:eastAsiaTheme="minorEastAsia" w:hAnsi="Arial" w:cs="Arial"/>
          <w:sz w:val="20"/>
          <w:szCs w:val="20"/>
          <w:lang w:eastAsia="ja-JP"/>
        </w:rPr>
        <w:t>;</w:t>
      </w:r>
    </w:p>
    <w:p w14:paraId="560936ED" w14:textId="77777777" w:rsidR="00527250" w:rsidRPr="009F53DE"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9F53DE">
        <w:rPr>
          <w:rFonts w:ascii="Arial" w:eastAsiaTheme="minorEastAsia" w:hAnsi="Arial" w:cs="Arial"/>
          <w:sz w:val="20"/>
          <w:szCs w:val="20"/>
          <w:lang w:eastAsia="ja-JP"/>
        </w:rPr>
        <w:t>low levels of law enforcement related to natural resource management</w:t>
      </w:r>
      <w:r>
        <w:rPr>
          <w:rFonts w:ascii="Arial" w:eastAsiaTheme="minorEastAsia" w:hAnsi="Arial" w:cs="Arial"/>
          <w:sz w:val="20"/>
          <w:szCs w:val="20"/>
          <w:lang w:eastAsia="ja-JP"/>
        </w:rPr>
        <w:t>;</w:t>
      </w:r>
    </w:p>
    <w:p w14:paraId="3A8D1557" w14:textId="77777777" w:rsidR="00527250" w:rsidRPr="00753351"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433BA3">
        <w:rPr>
          <w:rFonts w:ascii="Arial" w:eastAsiaTheme="minorEastAsia" w:hAnsi="Arial" w:cs="Arial"/>
          <w:sz w:val="20"/>
          <w:szCs w:val="20"/>
          <w:lang w:eastAsia="ja-JP"/>
        </w:rPr>
        <w:t>complex local government arrangements, with some sectors devolved, some administered from Colombo, and some officials</w:t>
      </w:r>
      <w:r w:rsidRPr="00753351">
        <w:rPr>
          <w:rFonts w:ascii="Arial" w:eastAsiaTheme="minorEastAsia" w:hAnsi="Arial" w:cs="Arial"/>
          <w:sz w:val="20"/>
          <w:szCs w:val="20"/>
          <w:lang w:eastAsia="ja-JP"/>
        </w:rPr>
        <w:t xml:space="preserve"> elected locally, and others appointed centrally</w:t>
      </w:r>
      <w:r>
        <w:rPr>
          <w:rFonts w:ascii="Arial" w:eastAsiaTheme="minorEastAsia" w:hAnsi="Arial" w:cs="Arial"/>
          <w:sz w:val="20"/>
          <w:szCs w:val="20"/>
          <w:lang w:eastAsia="ja-JP"/>
        </w:rPr>
        <w:t>;</w:t>
      </w:r>
    </w:p>
    <w:p w14:paraId="51786C04" w14:textId="77777777" w:rsidR="00527250" w:rsidRPr="00F35EA7" w:rsidRDefault="00527250" w:rsidP="00A86254">
      <w:pPr>
        <w:pStyle w:val="ListParagraph"/>
        <w:widowControl w:val="0"/>
        <w:numPr>
          <w:ilvl w:val="0"/>
          <w:numId w:val="3"/>
        </w:numPr>
        <w:autoSpaceDE w:val="0"/>
        <w:autoSpaceDN w:val="0"/>
        <w:adjustRightInd w:val="0"/>
        <w:rPr>
          <w:rFonts w:ascii="Arial" w:eastAsiaTheme="minorEastAsia" w:hAnsi="Arial" w:cs="Arial"/>
          <w:sz w:val="20"/>
          <w:szCs w:val="20"/>
          <w:lang w:eastAsia="ja-JP"/>
        </w:rPr>
      </w:pPr>
      <w:r w:rsidRPr="00800962">
        <w:rPr>
          <w:rFonts w:ascii="Arial" w:eastAsiaTheme="minorEastAsia" w:hAnsi="Arial" w:cs="Arial"/>
          <w:sz w:val="20"/>
          <w:szCs w:val="20"/>
          <w:lang w:eastAsia="ja-JP"/>
        </w:rPr>
        <w:t>recent political instability linked to disputed powers of the executive presidency</w:t>
      </w:r>
      <w:r>
        <w:rPr>
          <w:rFonts w:ascii="Arial" w:eastAsiaTheme="minorEastAsia" w:hAnsi="Arial" w:cs="Arial"/>
          <w:sz w:val="20"/>
          <w:szCs w:val="20"/>
          <w:lang w:eastAsia="ja-JP"/>
        </w:rPr>
        <w:t>.</w:t>
      </w:r>
    </w:p>
    <w:p w14:paraId="13D4C540" w14:textId="77777777" w:rsidR="00527250" w:rsidRDefault="00527250" w:rsidP="00A86254">
      <w:pPr>
        <w:widowControl w:val="0"/>
        <w:autoSpaceDE w:val="0"/>
        <w:autoSpaceDN w:val="0"/>
        <w:adjustRightInd w:val="0"/>
        <w:jc w:val="left"/>
        <w:rPr>
          <w:rFonts w:ascii="Arial" w:hAnsi="Arial" w:cs="Arial"/>
          <w:szCs w:val="20"/>
          <w:lang w:val="en-GB"/>
        </w:rPr>
      </w:pPr>
    </w:p>
    <w:p w14:paraId="649FDC06" w14:textId="77777777" w:rsidR="00527250" w:rsidRPr="001B41D4" w:rsidRDefault="00527250" w:rsidP="009B44D5">
      <w:pPr>
        <w:rPr>
          <w:rFonts w:ascii="Arial" w:hAnsi="Arial" w:cs="Arial"/>
        </w:rPr>
      </w:pPr>
      <w:r w:rsidRPr="001B41D4">
        <w:rPr>
          <w:rFonts w:ascii="Arial" w:hAnsi="Arial" w:cs="Arial"/>
          <w:lang w:val="en-GB"/>
        </w:rPr>
        <w:t>12.</w:t>
      </w:r>
      <w:r>
        <w:rPr>
          <w:lang w:val="en-GB"/>
        </w:rPr>
        <w:t xml:space="preserve"> </w:t>
      </w:r>
      <w:r w:rsidRPr="001B41D4">
        <w:rPr>
          <w:rFonts w:ascii="Arial" w:hAnsi="Arial" w:cs="Arial"/>
        </w:rPr>
        <w:t>Various factors provide favourable conditions for the project to build upon, including a widening realization in government and among the public that environmental degradation is serious and</w:t>
      </w:r>
    </w:p>
    <w:p w14:paraId="63C8BFB9" w14:textId="77777777" w:rsidR="00527250" w:rsidRPr="001B41D4" w:rsidRDefault="00527250" w:rsidP="009B44D5">
      <w:pPr>
        <w:rPr>
          <w:rFonts w:ascii="Arial" w:hAnsi="Arial" w:cs="Arial"/>
        </w:rPr>
      </w:pPr>
      <w:r w:rsidRPr="001B41D4">
        <w:rPr>
          <w:rFonts w:ascii="Arial" w:hAnsi="Arial" w:cs="Arial"/>
        </w:rPr>
        <w:t xml:space="preserve">accelerating, a large number of green movements, public demand for changes in how tourism is conducted, the high global importance of Sri Lanka's biodiversity, and the large number of development projects that overlap geographically and thematically with the Project.  </w:t>
      </w:r>
    </w:p>
    <w:p w14:paraId="27700B7A" w14:textId="77777777" w:rsidR="001D5EA8" w:rsidRDefault="001D5EA8" w:rsidP="00A86254">
      <w:pPr>
        <w:spacing w:after="0"/>
        <w:jc w:val="left"/>
        <w:rPr>
          <w:rFonts w:ascii="Arial" w:hAnsi="Arial" w:cs="Arial"/>
        </w:rPr>
      </w:pPr>
      <w:r>
        <w:rPr>
          <w:rFonts w:ascii="Arial" w:hAnsi="Arial" w:cs="Arial"/>
        </w:rPr>
        <w:br w:type="page"/>
      </w:r>
    </w:p>
    <w:p w14:paraId="1075170C" w14:textId="77777777" w:rsidR="00527250" w:rsidRDefault="00527250" w:rsidP="002B4B28">
      <w:pPr>
        <w:pStyle w:val="Heading1"/>
        <w:keepLines w:val="0"/>
        <w:numPr>
          <w:ilvl w:val="0"/>
          <w:numId w:val="1"/>
        </w:numPr>
        <w:pBdr>
          <w:top w:val="single" w:sz="4" w:space="1" w:color="auto"/>
        </w:pBdr>
        <w:suppressAutoHyphens/>
        <w:spacing w:before="0" w:after="0"/>
        <w:jc w:val="left"/>
        <w:rPr>
          <w:rFonts w:ascii="Calibri" w:hAnsi="Calibri"/>
          <w:szCs w:val="28"/>
        </w:rPr>
      </w:pPr>
      <w:bookmarkStart w:id="11" w:name="_Toc487556777"/>
      <w:bookmarkStart w:id="12" w:name="_Toc3129129"/>
      <w:bookmarkStart w:id="13" w:name="_Toc207800911"/>
      <w:r w:rsidRPr="00D218B7">
        <w:rPr>
          <w:rFonts w:ascii="Calibri" w:hAnsi="Calibri"/>
          <w:szCs w:val="28"/>
        </w:rPr>
        <w:t>Strategy</w:t>
      </w:r>
      <w:bookmarkEnd w:id="11"/>
      <w:bookmarkEnd w:id="12"/>
      <w:r w:rsidRPr="00D218B7">
        <w:rPr>
          <w:rFonts w:ascii="Calibri" w:hAnsi="Calibri"/>
          <w:szCs w:val="28"/>
        </w:rPr>
        <w:t xml:space="preserve"> </w:t>
      </w:r>
      <w:bookmarkEnd w:id="13"/>
    </w:p>
    <w:p w14:paraId="7701E506" w14:textId="77777777" w:rsidR="00527250" w:rsidRDefault="00527250" w:rsidP="002B4B28">
      <w:pPr>
        <w:rPr>
          <w:lang w:val="en-GB"/>
        </w:rPr>
      </w:pPr>
    </w:p>
    <w:p w14:paraId="1EBC03D4" w14:textId="77777777" w:rsidR="00527250" w:rsidRPr="000B0061" w:rsidRDefault="00527250" w:rsidP="009B44D5">
      <w:pPr>
        <w:rPr>
          <w:rFonts w:ascii="Arial" w:hAnsi="Arial" w:cs="Arial"/>
          <w:szCs w:val="20"/>
          <w:lang w:val="en-GB"/>
        </w:rPr>
      </w:pPr>
      <w:r>
        <w:rPr>
          <w:rFonts w:ascii="Arial" w:hAnsi="Arial" w:cs="Arial"/>
          <w:szCs w:val="20"/>
          <w:lang w:val="en-GB"/>
        </w:rPr>
        <w:t xml:space="preserve">13. </w:t>
      </w:r>
      <w:r w:rsidRPr="000B0061">
        <w:rPr>
          <w:rFonts w:ascii="Arial" w:hAnsi="Arial" w:cs="Arial"/>
          <w:szCs w:val="20"/>
          <w:lang w:val="en-GB"/>
        </w:rPr>
        <w:t xml:space="preserve">The </w:t>
      </w:r>
      <w:r w:rsidRPr="000B0061">
        <w:rPr>
          <w:rFonts w:ascii="Arial" w:hAnsi="Arial" w:cs="Arial"/>
          <w:b/>
          <w:szCs w:val="20"/>
          <w:lang w:val="en-GB"/>
        </w:rPr>
        <w:t>Long-term Goal</w:t>
      </w:r>
      <w:r w:rsidRPr="000B0061">
        <w:rPr>
          <w:rFonts w:ascii="Arial" w:hAnsi="Arial" w:cs="Arial"/>
          <w:szCs w:val="20"/>
          <w:lang w:val="en-GB"/>
        </w:rPr>
        <w:t xml:space="preserve"> of the project is: </w:t>
      </w:r>
      <w:r w:rsidRPr="000B0061">
        <w:rPr>
          <w:rFonts w:ascii="Arial" w:hAnsi="Arial" w:cs="Arial"/>
          <w:b/>
          <w:szCs w:val="20"/>
          <w:lang w:val="en-GB"/>
        </w:rPr>
        <w:t>Integrated, ecologically sensitive management of natural resources that protects biodiversity, reduces resource conflicts, and maintains ecosystem services.</w:t>
      </w:r>
      <w:r w:rsidRPr="000B0061">
        <w:rPr>
          <w:rFonts w:ascii="Arial" w:hAnsi="Arial" w:cs="Arial"/>
          <w:szCs w:val="20"/>
          <w:lang w:val="en-GB"/>
        </w:rPr>
        <w:t xml:space="preserve">  </w:t>
      </w:r>
    </w:p>
    <w:p w14:paraId="2DEB9E2E" w14:textId="77777777" w:rsidR="00504CC4" w:rsidRDefault="00504CC4" w:rsidP="009B44D5">
      <w:pPr>
        <w:rPr>
          <w:rFonts w:ascii="Arial" w:hAnsi="Arial" w:cs="Arial"/>
          <w:szCs w:val="20"/>
          <w:lang w:val="en-GB"/>
        </w:rPr>
      </w:pPr>
    </w:p>
    <w:p w14:paraId="43200D19" w14:textId="77777777" w:rsidR="00527250" w:rsidRDefault="00527250" w:rsidP="009B44D5">
      <w:pPr>
        <w:rPr>
          <w:rFonts w:ascii="Arial" w:hAnsi="Arial" w:cs="Arial"/>
          <w:b/>
          <w:szCs w:val="20"/>
          <w:lang w:val="en-GB"/>
        </w:rPr>
      </w:pPr>
      <w:r w:rsidRPr="000B0061">
        <w:rPr>
          <w:rFonts w:ascii="Arial" w:hAnsi="Arial" w:cs="Arial"/>
          <w:szCs w:val="20"/>
          <w:lang w:val="en-GB"/>
        </w:rPr>
        <w:t xml:space="preserve">The </w:t>
      </w:r>
      <w:r w:rsidRPr="000B0061">
        <w:rPr>
          <w:rFonts w:ascii="Arial" w:hAnsi="Arial" w:cs="Arial"/>
          <w:b/>
          <w:szCs w:val="20"/>
          <w:lang w:val="en-GB"/>
        </w:rPr>
        <w:t>Immediate Objective</w:t>
      </w:r>
      <w:r w:rsidRPr="000B0061">
        <w:rPr>
          <w:rFonts w:ascii="Arial" w:hAnsi="Arial" w:cs="Arial"/>
          <w:szCs w:val="20"/>
          <w:lang w:val="en-GB"/>
        </w:rPr>
        <w:t xml:space="preserve"> or "End of Project State" is: </w:t>
      </w:r>
      <w:r w:rsidRPr="000B0061">
        <w:rPr>
          <w:rFonts w:ascii="Arial" w:hAnsi="Arial" w:cs="Arial"/>
          <w:b/>
          <w:szCs w:val="20"/>
          <w:lang w:val="en-GB"/>
        </w:rPr>
        <w:t>Strengthened protection of globally significant biodiversity through mainstreaming of conservation and sustainable practices into land use planning and sectoral decision-making in forestry, agriculture</w:t>
      </w:r>
      <w:r w:rsidRPr="000B0061">
        <w:rPr>
          <w:rStyle w:val="FootnoteReference"/>
          <w:rFonts w:cs="Arial"/>
          <w:b/>
          <w:szCs w:val="20"/>
          <w:lang w:val="en-GB"/>
        </w:rPr>
        <w:footnoteReference w:id="32"/>
      </w:r>
      <w:r w:rsidRPr="000B0061">
        <w:rPr>
          <w:rFonts w:ascii="Arial" w:hAnsi="Arial" w:cs="Arial"/>
          <w:b/>
          <w:szCs w:val="20"/>
          <w:lang w:val="en-GB"/>
        </w:rPr>
        <w:t xml:space="preserve"> and tourism sectors.  </w:t>
      </w:r>
    </w:p>
    <w:p w14:paraId="3FA34F60" w14:textId="77777777" w:rsidR="00527250" w:rsidRPr="000B0061" w:rsidRDefault="00527250" w:rsidP="009B44D5">
      <w:pPr>
        <w:rPr>
          <w:rFonts w:ascii="Arial" w:hAnsi="Arial" w:cs="Arial"/>
          <w:b/>
          <w:szCs w:val="20"/>
          <w:lang w:val="en-GB"/>
        </w:rPr>
      </w:pPr>
    </w:p>
    <w:p w14:paraId="7728E0CD" w14:textId="77777777" w:rsidR="00527250" w:rsidRPr="000B0061" w:rsidRDefault="00527250" w:rsidP="009B44D5">
      <w:pPr>
        <w:rPr>
          <w:rFonts w:ascii="Arial" w:hAnsi="Arial" w:cs="Arial"/>
        </w:rPr>
      </w:pPr>
      <w:r>
        <w:rPr>
          <w:rFonts w:ascii="Arial" w:hAnsi="Arial" w:cs="Arial"/>
        </w:rPr>
        <w:t xml:space="preserve">14. </w:t>
      </w:r>
      <w:r w:rsidRPr="000B0061">
        <w:rPr>
          <w:rFonts w:ascii="Arial" w:hAnsi="Arial" w:cs="Arial"/>
        </w:rPr>
        <w:t xml:space="preserve">The </w:t>
      </w:r>
      <w:r w:rsidRPr="001B41D4">
        <w:rPr>
          <w:rFonts w:ascii="Arial" w:hAnsi="Arial" w:cs="Arial"/>
        </w:rPr>
        <w:t>Project Title</w:t>
      </w:r>
      <w:r w:rsidRPr="000B0061">
        <w:rPr>
          <w:rFonts w:ascii="Arial" w:hAnsi="Arial" w:cs="Arial"/>
        </w:rPr>
        <w:t xml:space="preserve"> captures the essence of 'mainstreaming' – taking biodiversity into consideration routinely in all decision-making and actions by government - and it stresses the importance of working together on this with the communities whose long-term wellbeing depends on sound ecologically-sensitive management of natural resources. The Project covers parts of three focal areas of GEF - biodiversity, land degradation, and sustainable forest management. So it takes a holistic approach, balancing the needs of people with the needs of other species, and reali</w:t>
      </w:r>
      <w:r>
        <w:rPr>
          <w:rFonts w:ascii="Arial" w:hAnsi="Arial" w:cs="Arial"/>
        </w:rPr>
        <w:t>z</w:t>
      </w:r>
      <w:r w:rsidRPr="000B0061">
        <w:rPr>
          <w:rFonts w:ascii="Arial" w:hAnsi="Arial" w:cs="Arial"/>
        </w:rPr>
        <w:t>ing the interdependence between people and other people, and between people and nature; as opposed to the narrower approach of "defending" nature from the "harm" of human actions.</w:t>
      </w:r>
    </w:p>
    <w:p w14:paraId="76450AE3" w14:textId="77777777" w:rsidR="00527250" w:rsidRPr="00F67932" w:rsidRDefault="00527250" w:rsidP="009B44D5">
      <w:pPr>
        <w:rPr>
          <w:rFonts w:cs="Arial"/>
          <w:szCs w:val="20"/>
          <w:lang w:val="en-GB"/>
        </w:rPr>
      </w:pPr>
    </w:p>
    <w:p w14:paraId="51BF8E64" w14:textId="77777777" w:rsidR="00527250" w:rsidRPr="00F67932" w:rsidRDefault="00527250" w:rsidP="009B44D5">
      <w:pPr>
        <w:pStyle w:val="Heading2"/>
        <w:rPr>
          <w:lang w:val="en-GB"/>
        </w:rPr>
      </w:pPr>
      <w:bookmarkStart w:id="14" w:name="_Toc3129130"/>
      <w:r>
        <w:rPr>
          <w:lang w:val="en-GB"/>
        </w:rPr>
        <w:t>3</w:t>
      </w:r>
      <w:r w:rsidRPr="00F67932">
        <w:rPr>
          <w:lang w:val="en-GB"/>
        </w:rPr>
        <w:t>.1 Theory of Change</w:t>
      </w:r>
      <w:bookmarkEnd w:id="14"/>
    </w:p>
    <w:p w14:paraId="3CC669C5" w14:textId="77777777" w:rsidR="00527250" w:rsidRDefault="00527250" w:rsidP="009B44D5">
      <w:pPr>
        <w:rPr>
          <w:rFonts w:ascii="Arial" w:hAnsi="Arial" w:cs="Arial"/>
          <w:szCs w:val="20"/>
        </w:rPr>
      </w:pPr>
      <w:r>
        <w:rPr>
          <w:rFonts w:ascii="Arial" w:hAnsi="Arial" w:cs="Arial"/>
          <w:szCs w:val="20"/>
          <w:lang w:val="en-GB"/>
        </w:rPr>
        <w:t xml:space="preserve">15. </w:t>
      </w:r>
      <w:r w:rsidRPr="000B0061">
        <w:rPr>
          <w:rFonts w:ascii="Arial" w:hAnsi="Arial" w:cs="Arial"/>
          <w:szCs w:val="20"/>
          <w:lang w:val="en-GB"/>
        </w:rPr>
        <w:t>Theory of Change (T</w:t>
      </w:r>
      <w:r>
        <w:rPr>
          <w:rFonts w:ascii="Arial" w:hAnsi="Arial" w:cs="Arial"/>
          <w:szCs w:val="20"/>
          <w:lang w:val="en-GB"/>
        </w:rPr>
        <w:t>oC</w:t>
      </w:r>
      <w:r w:rsidRPr="000B0061">
        <w:rPr>
          <w:rFonts w:ascii="Arial" w:hAnsi="Arial" w:cs="Arial"/>
          <w:szCs w:val="20"/>
          <w:lang w:val="en-GB"/>
        </w:rPr>
        <w:t>) sessions first developed a picture of the general "Pre-conditions (P)" required to reach the Immediate Objective, or End of Project State (E) (</w:t>
      </w:r>
      <w:r>
        <w:rPr>
          <w:rFonts w:ascii="Arial" w:hAnsi="Arial" w:cs="Arial"/>
          <w:szCs w:val="20"/>
          <w:lang w:val="en-GB"/>
        </w:rPr>
        <w:t xml:space="preserve">please see </w:t>
      </w:r>
      <w:r w:rsidRPr="00362B5C">
        <w:rPr>
          <w:rFonts w:ascii="Arial" w:hAnsi="Arial" w:cs="Arial"/>
          <w:b/>
          <w:szCs w:val="20"/>
          <w:lang w:val="en-GB"/>
        </w:rPr>
        <w:t>Annex K</w:t>
      </w:r>
      <w:r>
        <w:rPr>
          <w:rFonts w:ascii="Arial" w:hAnsi="Arial" w:cs="Arial"/>
          <w:szCs w:val="20"/>
          <w:lang w:val="en-GB"/>
        </w:rPr>
        <w:t xml:space="preserve"> and figure 1</w:t>
      </w:r>
      <w:r w:rsidRPr="000B0061">
        <w:rPr>
          <w:rFonts w:ascii="Arial" w:hAnsi="Arial" w:cs="Arial"/>
          <w:szCs w:val="20"/>
          <w:lang w:val="en-GB"/>
        </w:rPr>
        <w:t xml:space="preserve">). This picture was compared with the </w:t>
      </w:r>
      <w:r w:rsidRPr="000B0061">
        <w:rPr>
          <w:rFonts w:ascii="Arial" w:hAnsi="Arial" w:cs="Arial"/>
          <w:i/>
          <w:szCs w:val="20"/>
          <w:lang w:val="en-GB"/>
        </w:rPr>
        <w:t>status-quo</w:t>
      </w:r>
      <w:r w:rsidRPr="000B0061">
        <w:rPr>
          <w:rFonts w:ascii="Arial" w:hAnsi="Arial" w:cs="Arial"/>
          <w:szCs w:val="20"/>
          <w:lang w:val="en-GB"/>
        </w:rPr>
        <w:t xml:space="preserve"> - the Pre-project State (S), and the underlying causes, or Drivers (D), that perpetuate the Pre-Project State, along with any Favourable Conditions (F) that counteract to some extent those drivers. The Changes Required (R) to achieve the Pre-conditions (P), and the Mechanisms (M) for delivering changes, indicate how the Drivers (D) can be addressed and then converted into a rough Project design with Outcomes and Outputs (</w:t>
      </w:r>
      <w:r w:rsidRPr="00362B5C">
        <w:rPr>
          <w:rFonts w:ascii="Arial" w:hAnsi="Arial" w:cs="Arial"/>
          <w:szCs w:val="20"/>
          <w:lang w:val="en-GB"/>
        </w:rPr>
        <w:t>Annex K1</w:t>
      </w:r>
      <w:r w:rsidRPr="000B0061">
        <w:rPr>
          <w:rFonts w:ascii="Arial" w:hAnsi="Arial" w:cs="Arial"/>
          <w:szCs w:val="20"/>
          <w:lang w:val="en-GB"/>
        </w:rPr>
        <w:t>). The design of the T</w:t>
      </w:r>
      <w:r>
        <w:rPr>
          <w:rFonts w:ascii="Arial" w:hAnsi="Arial" w:cs="Arial"/>
          <w:szCs w:val="20"/>
          <w:lang w:val="en-GB"/>
        </w:rPr>
        <w:t>OC</w:t>
      </w:r>
      <w:r w:rsidRPr="000B0061">
        <w:rPr>
          <w:rFonts w:ascii="Arial" w:hAnsi="Arial" w:cs="Arial"/>
          <w:szCs w:val="20"/>
          <w:lang w:val="en-GB"/>
        </w:rPr>
        <w:t xml:space="preserve"> diagrams for the overall project (Annex </w:t>
      </w:r>
      <w:r>
        <w:rPr>
          <w:rFonts w:ascii="Arial" w:hAnsi="Arial" w:cs="Arial"/>
          <w:szCs w:val="20"/>
          <w:lang w:val="en-GB"/>
        </w:rPr>
        <w:t>K2, K3</w:t>
      </w:r>
      <w:r w:rsidRPr="000B0061">
        <w:rPr>
          <w:rFonts w:ascii="Arial" w:hAnsi="Arial" w:cs="Arial"/>
          <w:szCs w:val="20"/>
          <w:lang w:val="en-GB"/>
        </w:rPr>
        <w:t xml:space="preserve">) and for each natural resource management sector (Annex </w:t>
      </w:r>
      <w:r>
        <w:rPr>
          <w:rFonts w:ascii="Arial" w:hAnsi="Arial" w:cs="Arial"/>
          <w:szCs w:val="20"/>
          <w:lang w:val="en-GB"/>
        </w:rPr>
        <w:t>K4 to K7</w:t>
      </w:r>
      <w:r w:rsidRPr="000B0061">
        <w:rPr>
          <w:rFonts w:ascii="Arial" w:hAnsi="Arial" w:cs="Arial"/>
          <w:szCs w:val="20"/>
          <w:lang w:val="en-GB"/>
        </w:rPr>
        <w:t xml:space="preserve">) is </w:t>
      </w:r>
      <w:r w:rsidRPr="000B0061">
        <w:rPr>
          <w:rFonts w:ascii="Arial" w:hAnsi="Arial" w:cs="Arial"/>
          <w:szCs w:val="20"/>
        </w:rPr>
        <w:t xml:space="preserve">at first glance surprising because the flows are both downward from the Drivers (D) to the Pre-project State (S), and upward from the Favourable Conditions (F) through the Changes Required (R) and Mechanisms for Change (M) to the Pre-conditions (P) and the End of Project State (E).  </w:t>
      </w:r>
    </w:p>
    <w:p w14:paraId="22D4836F" w14:textId="77777777" w:rsidR="00527250" w:rsidRPr="00362B5C" w:rsidRDefault="00527250" w:rsidP="009B44D5">
      <w:pPr>
        <w:rPr>
          <w:rFonts w:ascii="Arial" w:hAnsi="Arial" w:cs="Arial"/>
          <w:szCs w:val="20"/>
        </w:rPr>
      </w:pPr>
    </w:p>
    <w:p w14:paraId="4DC2FD22" w14:textId="77777777" w:rsidR="00527250" w:rsidRPr="00362B5C" w:rsidRDefault="00527250" w:rsidP="009B44D5">
      <w:pPr>
        <w:pStyle w:val="Style1"/>
        <w:ind w:left="0"/>
        <w:jc w:val="both"/>
        <w:rPr>
          <w:b w:val="0"/>
          <w:color w:val="000000" w:themeColor="text1"/>
          <w:sz w:val="20"/>
          <w:lang w:eastAsia="ja-JP"/>
        </w:rPr>
      </w:pPr>
      <w:r w:rsidRPr="00362B5C">
        <w:rPr>
          <w:b w:val="0"/>
          <w:sz w:val="20"/>
        </w:rPr>
        <w:t xml:space="preserve">16. The required changes from the </w:t>
      </w:r>
      <w:r w:rsidRPr="00362B5C">
        <w:rPr>
          <w:b w:val="0"/>
          <w:i/>
          <w:sz w:val="20"/>
        </w:rPr>
        <w:t>status quo</w:t>
      </w:r>
      <w:r w:rsidRPr="00362B5C">
        <w:rPr>
          <w:b w:val="0"/>
          <w:sz w:val="20"/>
        </w:rPr>
        <w:t xml:space="preserve"> will amply contribute to the relevant UNDAF Country Programme Outcome (see cover page), namely that Sri </w:t>
      </w:r>
      <w:r w:rsidRPr="00362B5C">
        <w:rPr>
          <w:b w:val="0"/>
          <w:color w:val="000000" w:themeColor="text1"/>
          <w:sz w:val="20"/>
        </w:rPr>
        <w:t xml:space="preserve">Lankans, </w:t>
      </w:r>
      <w:r w:rsidRPr="00362B5C">
        <w:rPr>
          <w:b w:val="0"/>
          <w:color w:val="000000" w:themeColor="text1"/>
          <w:sz w:val="20"/>
          <w:lang w:eastAsia="ja-JP"/>
        </w:rPr>
        <w:t xml:space="preserve">in particular the vulnerable and marginalized, will be more resilient to climate change and natural disasters and will benefit from increasingly sustainable management of natural resources, better environmental governance and blue and green development.  </w:t>
      </w:r>
    </w:p>
    <w:p w14:paraId="4C75E9F3" w14:textId="77777777" w:rsidR="00527250" w:rsidRPr="00362B5C" w:rsidRDefault="00527250" w:rsidP="009B44D5">
      <w:pPr>
        <w:pStyle w:val="Style1"/>
        <w:jc w:val="both"/>
        <w:rPr>
          <w:b w:val="0"/>
          <w:sz w:val="20"/>
          <w:lang w:eastAsia="ja-JP"/>
        </w:rPr>
      </w:pPr>
    </w:p>
    <w:p w14:paraId="629CFEFE" w14:textId="77777777" w:rsidR="00527250" w:rsidRPr="00362B5C" w:rsidRDefault="00527250" w:rsidP="009B44D5">
      <w:pPr>
        <w:pStyle w:val="Style1"/>
        <w:ind w:left="0"/>
        <w:jc w:val="both"/>
        <w:rPr>
          <w:b w:val="0"/>
          <w:color w:val="FF0000"/>
          <w:sz w:val="20"/>
        </w:rPr>
      </w:pPr>
      <w:r w:rsidRPr="00362B5C">
        <w:rPr>
          <w:b w:val="0"/>
          <w:sz w:val="20"/>
          <w:lang w:eastAsia="ja-JP"/>
        </w:rPr>
        <w:t>17. Required changes include:</w:t>
      </w:r>
    </w:p>
    <w:p w14:paraId="3BEF4FCF"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levels of knowledge and understanding of the need for biodiversity mainstreaming and safeguarding;</w:t>
      </w:r>
    </w:p>
    <w:p w14:paraId="66D58380"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Improved cross-sectoral and trans-jurisdictional co-ordination among government agencies;</w:t>
      </w:r>
    </w:p>
    <w:p w14:paraId="2822B465"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Improved capacities in local government and communities for initiation and management of modified livelihoods;</w:t>
      </w:r>
    </w:p>
    <w:p w14:paraId="566F59F0"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rPr>
        <w:t>Strengthened political will and proactive measures to enforce existing policies and legislation and to review ecologically perverse incentives;</w:t>
      </w:r>
    </w:p>
    <w:p w14:paraId="08DA1E76"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Resolution of problems that result in social instabilities, uncertainties over land tenure, and heavy dependence on unfair loans;</w:t>
      </w:r>
    </w:p>
    <w:p w14:paraId="32CF5947"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Elimination of damaging practices in agriculture, tourism, fisheries, forestry and wildlife conservation</w:t>
      </w:r>
    </w:p>
    <w:p w14:paraId="57A0CC69"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water management;</w:t>
      </w:r>
    </w:p>
    <w:p w14:paraId="4ECECD42"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Increased involvement of public in land-use decision making;</w:t>
      </w:r>
    </w:p>
    <w:p w14:paraId="6EA53324"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Greater involvement of women and young people in joint decision making at the community level; and</w:t>
      </w:r>
    </w:p>
    <w:p w14:paraId="52A7E7EF" w14:textId="77777777" w:rsidR="00527250" w:rsidRPr="00362B5C"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362B5C">
        <w:rPr>
          <w:rFonts w:ascii="Arial" w:hAnsi="Arial" w:cs="Arial"/>
          <w:sz w:val="20"/>
          <w:szCs w:val="20"/>
        </w:rPr>
        <w:t>Improved market communication and access for local produce, including possibly traditional varieties for which premium prices may be sustainable.</w:t>
      </w:r>
    </w:p>
    <w:p w14:paraId="0E799F68" w14:textId="77777777" w:rsidR="00527250" w:rsidRPr="00362B5C" w:rsidRDefault="00527250" w:rsidP="00504CC4">
      <w:pPr>
        <w:pStyle w:val="Style1"/>
        <w:rPr>
          <w:b w:val="0"/>
          <w:sz w:val="20"/>
        </w:rPr>
      </w:pPr>
    </w:p>
    <w:p w14:paraId="6AE51B9D" w14:textId="77777777" w:rsidR="00527250" w:rsidRPr="00362B5C" w:rsidRDefault="00527250" w:rsidP="006D7F37">
      <w:pPr>
        <w:pStyle w:val="Style1"/>
        <w:rPr>
          <w:b w:val="0"/>
        </w:rPr>
      </w:pPr>
    </w:p>
    <w:p w14:paraId="72615722" w14:textId="77777777" w:rsidR="00527250" w:rsidRDefault="00527250" w:rsidP="001D5EA8">
      <w:pPr>
        <w:pStyle w:val="Style1"/>
      </w:pPr>
      <w:r w:rsidRPr="006D7F37">
        <w:rPr>
          <w:noProof/>
          <w:lang w:eastAsia="ja-JP"/>
        </w:rPr>
        <w:drawing>
          <wp:anchor distT="0" distB="0" distL="114300" distR="114300" simplePos="0" relativeHeight="251727872" behindDoc="1" locked="0" layoutInCell="1" allowOverlap="1" wp14:anchorId="60C2EC58" wp14:editId="30F1C403">
            <wp:simplePos x="0" y="0"/>
            <wp:positionH relativeFrom="margin">
              <wp:posOffset>-351155</wp:posOffset>
            </wp:positionH>
            <wp:positionV relativeFrom="paragraph">
              <wp:posOffset>19050</wp:posOffset>
            </wp:positionV>
            <wp:extent cx="6536055" cy="5093970"/>
            <wp:effectExtent l="19050" t="19050" r="17145" b="11430"/>
            <wp:wrapTight wrapText="bothSides">
              <wp:wrapPolygon edited="0">
                <wp:start x="-63" y="-81"/>
                <wp:lineTo x="-63" y="21568"/>
                <wp:lineTo x="21594" y="21568"/>
                <wp:lineTo x="21594" y="-81"/>
                <wp:lineTo x="-63" y="-81"/>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0">
                      <a:extLst>
                        <a:ext uri="{28A0092B-C50C-407E-A947-70E740481C1C}">
                          <a14:useLocalDpi xmlns:a14="http://schemas.microsoft.com/office/drawing/2010/main" val="0"/>
                        </a:ext>
                      </a:extLst>
                    </a:blip>
                    <a:srcRect l="3992" r="2635"/>
                    <a:stretch/>
                  </pic:blipFill>
                  <pic:spPr bwMode="auto">
                    <a:xfrm>
                      <a:off x="0" y="0"/>
                      <a:ext cx="6536055" cy="5093970"/>
                    </a:xfrm>
                    <a:prstGeom prst="rect">
                      <a:avLst/>
                    </a:prstGeom>
                    <a:noFill/>
                    <a:ln w="3175">
                      <a:solidFill>
                        <a:schemeClr val="accent1">
                          <a:lumMod val="20000"/>
                          <a:lumOff val="80000"/>
                        </a:schemeClr>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D7F37">
        <w:t>Figure 1: Project</w:t>
      </w:r>
      <w:r>
        <w:t xml:space="preserve">’s Theory of </w:t>
      </w:r>
      <w:r w:rsidRPr="006D7F37">
        <w:t>C</w:t>
      </w:r>
      <w:r>
        <w:t>hange (ToC)</w:t>
      </w:r>
    </w:p>
    <w:p w14:paraId="1B58B25C" w14:textId="77777777" w:rsidR="00527250" w:rsidRDefault="00527250">
      <w:pPr>
        <w:spacing w:after="0"/>
        <w:jc w:val="left"/>
        <w:rPr>
          <w:rFonts w:ascii="Arial" w:hAnsi="Arial" w:cs="Arial"/>
          <w:b/>
          <w:sz w:val="18"/>
          <w:szCs w:val="20"/>
        </w:rPr>
      </w:pPr>
    </w:p>
    <w:p w14:paraId="34BF2267" w14:textId="77777777" w:rsidR="00527250" w:rsidRDefault="00527250" w:rsidP="009B44D5">
      <w:pPr>
        <w:rPr>
          <w:rFonts w:ascii="Arial" w:hAnsi="Arial" w:cs="Arial"/>
          <w:szCs w:val="20"/>
          <w:lang w:val="en-GB"/>
        </w:rPr>
      </w:pPr>
      <w:r>
        <w:rPr>
          <w:rFonts w:ascii="Arial" w:hAnsi="Arial" w:cs="Arial"/>
          <w:szCs w:val="20"/>
        </w:rPr>
        <w:t xml:space="preserve">18. </w:t>
      </w:r>
      <w:r w:rsidRPr="000B0061">
        <w:rPr>
          <w:rFonts w:ascii="Arial" w:hAnsi="Arial" w:cs="Arial"/>
          <w:szCs w:val="20"/>
        </w:rPr>
        <w:t xml:space="preserve">Not all of these required changes will be achievable by the Project alone, although the Project will contribute as far as feasible and will work with partners to address those outside its immediate scope.  </w:t>
      </w:r>
      <w:r w:rsidRPr="000B0061">
        <w:rPr>
          <w:rFonts w:ascii="Arial" w:hAnsi="Arial" w:cs="Arial"/>
          <w:szCs w:val="20"/>
          <w:lang w:val="en-GB"/>
        </w:rPr>
        <w:t xml:space="preserve">Policy changes take a long time to achieve, longer than the normal duration of GEF projects, and lessons learned from similar projects in Sri Lanka and elsewhere show that it is easy to get bogged down in technical papers and policy discussions "upstream" at the expense of making progress in understanding, capacity building, support and action in the field and at community and local government levels. </w:t>
      </w:r>
    </w:p>
    <w:p w14:paraId="23979EFD" w14:textId="77777777" w:rsidR="00527250" w:rsidRDefault="00527250" w:rsidP="009B44D5">
      <w:pPr>
        <w:rPr>
          <w:rFonts w:ascii="Arial" w:hAnsi="Arial" w:cs="Arial"/>
          <w:szCs w:val="20"/>
          <w:lang w:val="en-GB"/>
        </w:rPr>
      </w:pPr>
    </w:p>
    <w:p w14:paraId="0ABB1406" w14:textId="77777777" w:rsidR="00527250" w:rsidRPr="000B0061" w:rsidRDefault="00527250" w:rsidP="009B44D5">
      <w:pPr>
        <w:rPr>
          <w:rFonts w:ascii="Arial" w:hAnsi="Arial" w:cs="Arial"/>
          <w:szCs w:val="20"/>
        </w:rPr>
      </w:pPr>
      <w:r>
        <w:rPr>
          <w:rFonts w:ascii="Arial" w:hAnsi="Arial" w:cs="Arial"/>
          <w:szCs w:val="20"/>
          <w:lang w:val="en-GB"/>
        </w:rPr>
        <w:t xml:space="preserve">19. </w:t>
      </w:r>
      <w:r w:rsidRPr="000B0061">
        <w:rPr>
          <w:rFonts w:ascii="Arial" w:hAnsi="Arial" w:cs="Arial"/>
          <w:szCs w:val="20"/>
          <w:lang w:val="en-GB"/>
        </w:rPr>
        <w:t>Current policies and laws do not constitute a barrier to mainstreaming of biodiversity into land-use planning and natural resource management in Sri Lanka: indeed a considerable amount of policy and legislative work has already been done in agriculture, forestry, fisheries and tourism.</w:t>
      </w:r>
      <w:r w:rsidRPr="000B0061">
        <w:rPr>
          <w:rFonts w:ascii="Arial" w:hAnsi="Arial" w:cs="Arial"/>
          <w:szCs w:val="20"/>
        </w:rPr>
        <w:t xml:space="preserve"> </w:t>
      </w:r>
      <w:r>
        <w:rPr>
          <w:rFonts w:ascii="Arial" w:hAnsi="Arial" w:cs="Arial"/>
          <w:szCs w:val="20"/>
        </w:rPr>
        <w:t>Required</w:t>
      </w:r>
      <w:r w:rsidRPr="000B0061">
        <w:rPr>
          <w:rFonts w:ascii="Arial" w:hAnsi="Arial" w:cs="Arial"/>
          <w:szCs w:val="20"/>
        </w:rPr>
        <w:t xml:space="preserve"> policy changes, and solutions to widespread uncertainties in land tenure, for example, are likely to take over four years </w:t>
      </w:r>
      <w:r>
        <w:rPr>
          <w:rFonts w:ascii="Arial" w:hAnsi="Arial" w:cs="Arial"/>
          <w:szCs w:val="20"/>
        </w:rPr>
        <w:t xml:space="preserve">to achieve </w:t>
      </w:r>
      <w:r w:rsidRPr="000B0061">
        <w:rPr>
          <w:rFonts w:ascii="Arial" w:hAnsi="Arial" w:cs="Arial"/>
          <w:szCs w:val="20"/>
        </w:rPr>
        <w:t xml:space="preserve">and </w:t>
      </w:r>
      <w:r>
        <w:rPr>
          <w:rFonts w:ascii="Arial" w:hAnsi="Arial" w:cs="Arial"/>
          <w:szCs w:val="20"/>
        </w:rPr>
        <w:t xml:space="preserve">will </w:t>
      </w:r>
      <w:r w:rsidRPr="000B0061">
        <w:rPr>
          <w:rFonts w:ascii="Arial" w:hAnsi="Arial" w:cs="Arial"/>
          <w:szCs w:val="20"/>
        </w:rPr>
        <w:t xml:space="preserve">require political and administrative decision making beyond the </w:t>
      </w:r>
      <w:r>
        <w:rPr>
          <w:rFonts w:ascii="Arial" w:hAnsi="Arial" w:cs="Arial"/>
          <w:szCs w:val="20"/>
        </w:rPr>
        <w:t>control</w:t>
      </w:r>
      <w:r w:rsidRPr="000B0061">
        <w:rPr>
          <w:rFonts w:ascii="Arial" w:hAnsi="Arial" w:cs="Arial"/>
          <w:szCs w:val="20"/>
        </w:rPr>
        <w:t xml:space="preserve"> of the Project, </w:t>
      </w:r>
      <w:r>
        <w:rPr>
          <w:rFonts w:ascii="Arial" w:hAnsi="Arial" w:cs="Arial"/>
          <w:szCs w:val="20"/>
        </w:rPr>
        <w:t xml:space="preserve">so </w:t>
      </w:r>
      <w:r w:rsidRPr="000B0061">
        <w:rPr>
          <w:rFonts w:ascii="Arial" w:hAnsi="Arial" w:cs="Arial"/>
          <w:szCs w:val="20"/>
        </w:rPr>
        <w:t xml:space="preserve">a deliberate decision has been made to concentrate on achieving results that current policy and capacity allows.  The Project will </w:t>
      </w:r>
      <w:r w:rsidRPr="000B0061">
        <w:rPr>
          <w:rFonts w:ascii="Arial" w:hAnsi="Arial" w:cs="Arial"/>
          <w:color w:val="231F20"/>
          <w:szCs w:val="20"/>
        </w:rPr>
        <w:t>operate within existing policy and institutional frameworks</w:t>
      </w:r>
      <w:r w:rsidRPr="000B0061">
        <w:rPr>
          <w:rFonts w:ascii="Arial" w:hAnsi="Arial" w:cs="Arial"/>
          <w:szCs w:val="20"/>
          <w:lang w:val="en-GB"/>
        </w:rPr>
        <w:t xml:space="preserve"> and with reference to existing categories of land protection </w:t>
      </w:r>
      <w:r w:rsidRPr="000B0061">
        <w:rPr>
          <w:rFonts w:ascii="Arial" w:hAnsi="Arial" w:cs="Arial"/>
          <w:szCs w:val="20"/>
        </w:rPr>
        <w:t xml:space="preserve">and will prepare and push forward recommendations for those changes in policy and practice that are beyond the project's immediate reach, in parallel with an intensive programme of demonstration and advertisement of results.  </w:t>
      </w:r>
    </w:p>
    <w:p w14:paraId="45FBE1ED" w14:textId="77777777" w:rsidR="00527250" w:rsidRPr="000B0061" w:rsidRDefault="00527250" w:rsidP="00504CC4">
      <w:pPr>
        <w:jc w:val="left"/>
        <w:rPr>
          <w:rFonts w:ascii="Arial" w:hAnsi="Arial" w:cs="Arial"/>
          <w:szCs w:val="20"/>
        </w:rPr>
      </w:pPr>
    </w:p>
    <w:p w14:paraId="6B172054" w14:textId="77777777" w:rsidR="00527250" w:rsidRPr="000B0061" w:rsidRDefault="00527250" w:rsidP="009B44D5">
      <w:pPr>
        <w:rPr>
          <w:rFonts w:ascii="Arial" w:hAnsi="Arial" w:cs="Arial"/>
          <w:szCs w:val="20"/>
        </w:rPr>
      </w:pPr>
      <w:r>
        <w:rPr>
          <w:rFonts w:ascii="Arial" w:hAnsi="Arial" w:cs="Arial"/>
          <w:szCs w:val="20"/>
        </w:rPr>
        <w:t xml:space="preserve">20. </w:t>
      </w:r>
      <w:r w:rsidRPr="000B0061">
        <w:rPr>
          <w:rFonts w:ascii="Arial" w:hAnsi="Arial" w:cs="Arial"/>
          <w:szCs w:val="20"/>
        </w:rPr>
        <w:t xml:space="preserve">Mechanisms to achieve changes within the Project's </w:t>
      </w:r>
      <w:r>
        <w:rPr>
          <w:rFonts w:ascii="Arial" w:hAnsi="Arial" w:cs="Arial"/>
          <w:szCs w:val="20"/>
        </w:rPr>
        <w:t>scope</w:t>
      </w:r>
      <w:r w:rsidRPr="000B0061">
        <w:rPr>
          <w:rFonts w:ascii="Arial" w:hAnsi="Arial" w:cs="Arial"/>
          <w:szCs w:val="20"/>
        </w:rPr>
        <w:t xml:space="preserve"> include: </w:t>
      </w:r>
    </w:p>
    <w:p w14:paraId="7140318C"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 xml:space="preserve">in-service and pre-service training across government sectors; </w:t>
      </w:r>
    </w:p>
    <w:p w14:paraId="46B9AB97"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slow, patient and genuine engagement with local communities, government agencies and relevant development projects;</w:t>
      </w:r>
    </w:p>
    <w:p w14:paraId="5BF890B4"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livelihood-focused interventions that provide incentives for positive impacts on biodiversity;</w:t>
      </w:r>
    </w:p>
    <w:p w14:paraId="69D422DA"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application of a strategic landscape conservation design approach to land-use planning;</w:t>
      </w:r>
    </w:p>
    <w:p w14:paraId="0A4A00C1"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central governmental directives to local government agencies in project areas requiring close collaboration with the project;</w:t>
      </w:r>
    </w:p>
    <w:p w14:paraId="540BB3BE"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financial mechanisms such as private sector investments, payments for ecosystem services, and benefit sharing by local businesses that rely on community restraint in activities deleterious to biodiversity and ecosystem services;</w:t>
      </w:r>
    </w:p>
    <w:p w14:paraId="5FFB72BD"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specific training for community members in skills required for livelihood-focused interventions such as tourism or aquaculture;</w:t>
      </w:r>
    </w:p>
    <w:p w14:paraId="4C6D9A05"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environmental assessment for all project interventions;</w:t>
      </w:r>
    </w:p>
    <w:p w14:paraId="23BA9818"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technical support for eco-certification schemes in fisheries, agriculture and tourism;</w:t>
      </w:r>
    </w:p>
    <w:p w14:paraId="4869A83C"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monitoring of project impacts both during and following the project;</w:t>
      </w:r>
    </w:p>
    <w:p w14:paraId="1867E5A2" w14:textId="77777777" w:rsidR="00527250" w:rsidRPr="00D34321" w:rsidRDefault="00527250" w:rsidP="009B44D5">
      <w:pPr>
        <w:pStyle w:val="ListParagraph"/>
        <w:widowControl w:val="0"/>
        <w:numPr>
          <w:ilvl w:val="0"/>
          <w:numId w:val="3"/>
        </w:numPr>
        <w:autoSpaceDE w:val="0"/>
        <w:autoSpaceDN w:val="0"/>
        <w:adjustRightInd w:val="0"/>
        <w:jc w:val="both"/>
        <w:rPr>
          <w:rFonts w:ascii="Arial" w:hAnsi="Arial" w:cs="Arial"/>
          <w:sz w:val="20"/>
          <w:szCs w:val="20"/>
        </w:rPr>
      </w:pPr>
      <w:r w:rsidRPr="00D34321">
        <w:rPr>
          <w:rFonts w:ascii="Arial" w:hAnsi="Arial" w:cs="Arial"/>
          <w:sz w:val="20"/>
          <w:szCs w:val="20"/>
        </w:rPr>
        <w:t xml:space="preserve">in order to demonstrate these mechanisms an overarching facilitation of the project's selected approach will be required in the form of central government directives to authorize the project's selected approach of cross-sectoral and trans-jurisdictional planning and management.  </w:t>
      </w:r>
    </w:p>
    <w:p w14:paraId="64E1378A" w14:textId="77777777" w:rsidR="00527250" w:rsidRDefault="00527250" w:rsidP="00504CC4">
      <w:pPr>
        <w:jc w:val="left"/>
        <w:rPr>
          <w:rFonts w:cs="Arial"/>
          <w:szCs w:val="20"/>
        </w:rPr>
      </w:pPr>
    </w:p>
    <w:p w14:paraId="2F1C921C" w14:textId="77777777" w:rsidR="00527250" w:rsidRDefault="00527250" w:rsidP="00504CC4">
      <w:pPr>
        <w:pStyle w:val="Heading2"/>
        <w:jc w:val="left"/>
      </w:pPr>
      <w:bookmarkStart w:id="15" w:name="_Toc3129131"/>
      <w:r>
        <w:t>3.2 Selected approach</w:t>
      </w:r>
      <w:bookmarkEnd w:id="15"/>
      <w:r>
        <w:t xml:space="preserve"> </w:t>
      </w:r>
    </w:p>
    <w:p w14:paraId="761E0201" w14:textId="77777777" w:rsidR="00527250" w:rsidRPr="000B0061" w:rsidRDefault="00527250" w:rsidP="009B44D5">
      <w:pPr>
        <w:rPr>
          <w:rFonts w:ascii="Arial" w:hAnsi="Arial" w:cs="Arial"/>
        </w:rPr>
      </w:pPr>
      <w:r>
        <w:rPr>
          <w:rFonts w:ascii="Arial" w:hAnsi="Arial" w:cs="Arial"/>
        </w:rPr>
        <w:t xml:space="preserve">21. </w:t>
      </w:r>
      <w:r w:rsidRPr="000B0061">
        <w:rPr>
          <w:rFonts w:ascii="Arial" w:hAnsi="Arial" w:cs="Arial"/>
        </w:rPr>
        <w:t>An ecological approach to natural resource management and development is essential not only for biodiversity conservation but for the sustainability of human populations.</w:t>
      </w:r>
      <w:r>
        <w:rPr>
          <w:rFonts w:ascii="Arial" w:hAnsi="Arial" w:cs="Arial"/>
        </w:rPr>
        <w:t xml:space="preserve"> </w:t>
      </w:r>
      <w:r w:rsidRPr="000B0061">
        <w:rPr>
          <w:rFonts w:ascii="Arial" w:hAnsi="Arial" w:cs="Arial"/>
        </w:rPr>
        <w:t>Ultimately all Sri Lankans depend on biodiversity and should help to conserve it.  Broad public participation is required to achieve biodiversity conservation and local knowledge should be respected and used.</w:t>
      </w:r>
    </w:p>
    <w:p w14:paraId="783FC54A" w14:textId="77777777" w:rsidR="00527250" w:rsidRPr="000B0061" w:rsidRDefault="00527250" w:rsidP="009B44D5">
      <w:pPr>
        <w:rPr>
          <w:rFonts w:ascii="Arial" w:hAnsi="Arial" w:cs="Arial"/>
        </w:rPr>
      </w:pPr>
    </w:p>
    <w:p w14:paraId="41809B7F" w14:textId="77777777" w:rsidR="00527250" w:rsidRDefault="00527250" w:rsidP="009B44D5">
      <w:pPr>
        <w:rPr>
          <w:rFonts w:ascii="Arial" w:hAnsi="Arial" w:cs="Arial"/>
        </w:rPr>
      </w:pPr>
      <w:r>
        <w:rPr>
          <w:rFonts w:ascii="Arial" w:hAnsi="Arial" w:cs="Arial"/>
        </w:rPr>
        <w:t xml:space="preserve">22. </w:t>
      </w:r>
      <w:r w:rsidRPr="000B0061">
        <w:rPr>
          <w:rFonts w:ascii="Arial" w:hAnsi="Arial" w:cs="Arial"/>
        </w:rPr>
        <w:t>Protected areas were once enough to achieve conservation, but changes and fragmentation of habitats led to increasing extents of inhospitable areas between protected areas, that are too difficult for certain wild species to cross. So protected areas, although vital, are not enough alone. The Project will take a landscape approach to conservation, with protected areas included as part of the wider landscape where agriculture, forestry, fisheries and tourism have impacts on biodiversity and ecological processes.</w:t>
      </w:r>
      <w:r>
        <w:rPr>
          <w:rFonts w:ascii="Arial" w:hAnsi="Arial" w:cs="Arial"/>
        </w:rPr>
        <w:t xml:space="preserve"> Landscape in the context of this</w:t>
      </w:r>
      <w:r w:rsidRPr="000B0061">
        <w:rPr>
          <w:rFonts w:ascii="Arial" w:hAnsi="Arial" w:cs="Arial"/>
        </w:rPr>
        <w:t xml:space="preserve"> landscape approach, is an area with two or more types of ecological communities, or habitat types, including human modified habitats. </w:t>
      </w:r>
    </w:p>
    <w:p w14:paraId="7DDA3B76" w14:textId="77777777" w:rsidR="00527250" w:rsidRDefault="00527250" w:rsidP="009B44D5">
      <w:pPr>
        <w:rPr>
          <w:rFonts w:ascii="Arial" w:hAnsi="Arial" w:cs="Arial"/>
        </w:rPr>
      </w:pPr>
    </w:p>
    <w:p w14:paraId="38282663" w14:textId="77777777" w:rsidR="00527250" w:rsidRPr="000B0061" w:rsidRDefault="00527250" w:rsidP="009B44D5">
      <w:pPr>
        <w:rPr>
          <w:rFonts w:ascii="Arial" w:hAnsi="Arial" w:cs="Arial"/>
        </w:rPr>
      </w:pPr>
      <w:r>
        <w:rPr>
          <w:rFonts w:ascii="Arial" w:hAnsi="Arial" w:cs="Arial"/>
        </w:rPr>
        <w:t xml:space="preserve">23. </w:t>
      </w:r>
      <w:r w:rsidRPr="000B0061">
        <w:rPr>
          <w:rFonts w:ascii="Arial" w:hAnsi="Arial" w:cs="Arial"/>
        </w:rPr>
        <w:t>The landscape approach is not a magic solution and it is a mistake to have too rosy a picture of the results. There will be overall gains, but there will be trade-offs and there will be losers as well as winners, among humans and among other species. The basic approach will be to identify the needs of wild species and the needs and impacts of humans; to analyse systematically where overlaps and conflicts occur and are likely to develop; and</w:t>
      </w:r>
      <w:r>
        <w:rPr>
          <w:rFonts w:ascii="Arial" w:hAnsi="Arial" w:cs="Arial"/>
        </w:rPr>
        <w:t xml:space="preserve"> to plan and carry out actions (</w:t>
      </w:r>
      <w:r w:rsidRPr="000B0061">
        <w:rPr>
          <w:rFonts w:ascii="Arial" w:hAnsi="Arial" w:cs="Arial"/>
        </w:rPr>
        <w:t>and policy changes i</w:t>
      </w:r>
      <w:r>
        <w:rPr>
          <w:rFonts w:ascii="Arial" w:hAnsi="Arial" w:cs="Arial"/>
        </w:rPr>
        <w:t xml:space="preserve">f necessary) </w:t>
      </w:r>
      <w:r w:rsidRPr="000B0061">
        <w:rPr>
          <w:rFonts w:ascii="Arial" w:hAnsi="Arial" w:cs="Arial"/>
        </w:rPr>
        <w:t xml:space="preserve">so that land uses provide for the needs of both people and wild species. This is a complex and time-consuming process. </w:t>
      </w:r>
    </w:p>
    <w:p w14:paraId="77557C01" w14:textId="77777777" w:rsidR="00527250" w:rsidRPr="000B0061" w:rsidRDefault="00527250" w:rsidP="009B44D5">
      <w:pPr>
        <w:rPr>
          <w:rFonts w:ascii="Arial" w:hAnsi="Arial" w:cs="Arial"/>
        </w:rPr>
      </w:pPr>
    </w:p>
    <w:p w14:paraId="25831C9D" w14:textId="77777777" w:rsidR="00527250" w:rsidRPr="000B0061" w:rsidRDefault="00527250" w:rsidP="009B44D5">
      <w:pPr>
        <w:rPr>
          <w:rFonts w:ascii="Arial" w:hAnsi="Arial" w:cs="Arial"/>
        </w:rPr>
      </w:pPr>
      <w:r>
        <w:rPr>
          <w:rFonts w:ascii="Arial" w:hAnsi="Arial" w:cs="Arial"/>
        </w:rPr>
        <w:t xml:space="preserve">24. </w:t>
      </w:r>
      <w:r w:rsidRPr="000B0061">
        <w:rPr>
          <w:rFonts w:ascii="Arial" w:hAnsi="Arial" w:cs="Arial"/>
        </w:rPr>
        <w:t>Mainstreaming has been advocated for many years and shifts to "green development" have been signaled in many countries worldwide although often not carried through. Actions presented as "green" are often not that green when analyzed. So the Project will emphasize environmental assessment of all interventions. The Project is especially well placed to guide tourism, which is in the early stages of its development in the chosen project sites, and thus to avoid the kind of damaging tourist developments that have occurred in parts of southern Sri Lanka</w:t>
      </w:r>
      <w:r>
        <w:rPr>
          <w:rFonts w:ascii="Arial" w:hAnsi="Arial" w:cs="Arial"/>
        </w:rPr>
        <w:t>, including some national parks and some coastal areas outside national parks.</w:t>
      </w:r>
      <w:r w:rsidRPr="000B0061">
        <w:rPr>
          <w:rFonts w:ascii="Arial" w:hAnsi="Arial" w:cs="Arial"/>
        </w:rPr>
        <w:t xml:space="preserve">   </w:t>
      </w:r>
    </w:p>
    <w:p w14:paraId="31ED7C64" w14:textId="77777777" w:rsidR="00527250" w:rsidRPr="000B0061" w:rsidRDefault="00527250" w:rsidP="009B44D5">
      <w:pPr>
        <w:rPr>
          <w:rFonts w:ascii="Arial" w:hAnsi="Arial" w:cs="Arial"/>
        </w:rPr>
      </w:pPr>
    </w:p>
    <w:p w14:paraId="7EC9DB7F" w14:textId="77777777" w:rsidR="00527250" w:rsidRPr="000B0061" w:rsidRDefault="00527250" w:rsidP="009B44D5">
      <w:pPr>
        <w:rPr>
          <w:rFonts w:ascii="Arial" w:hAnsi="Arial" w:cs="Arial"/>
        </w:rPr>
      </w:pPr>
      <w:r>
        <w:rPr>
          <w:rFonts w:ascii="Arial" w:hAnsi="Arial" w:cs="Arial"/>
        </w:rPr>
        <w:t xml:space="preserve">25. </w:t>
      </w:r>
      <w:r w:rsidRPr="000B0061">
        <w:rPr>
          <w:rFonts w:ascii="Arial" w:hAnsi="Arial" w:cs="Arial"/>
        </w:rPr>
        <w:t>Although conservation of nature in general is seen as valuable, conservationists find that in practice they have to fight the same battles again and again to save wild species from harm. There is a perceived need to express the value of wild species in economic terms that are then used as incentives for biodiversity conservation or arguments against land uses harmful to biodiversity. This can be productive in driving policy development, although there is still not wide enough acceptance or understanding of the fact that maintenance of biodiversity and ecosystem services is positive for health, the economy and livelihoods in the long term; and indeed that well-being, including access to the natural environment, is a better measure of happiness than financial wealth. However, reliance solely on economic or utilitarian arguments assumes that people will not conserve nature unless it is in their direct benefit. So it creates an impression of unending conflict between humans and nature. The existence of an intrinsic value in nature would free conservationists of the obligation to prove the value of conserving particular species, but this is seen as prioriti</w:t>
      </w:r>
      <w:r>
        <w:rPr>
          <w:rFonts w:ascii="Arial" w:hAnsi="Arial" w:cs="Arial"/>
        </w:rPr>
        <w:t>z</w:t>
      </w:r>
      <w:r w:rsidRPr="000B0061">
        <w:rPr>
          <w:rFonts w:ascii="Arial" w:hAnsi="Arial" w:cs="Arial"/>
        </w:rPr>
        <w:t xml:space="preserve">ing other species over humans. The answer is to view and treat humanity as part of nature not as a rival. The Managing Together Project, aims to contribute to </w:t>
      </w:r>
      <w:r w:rsidRPr="006B4B40">
        <w:rPr>
          <w:rFonts w:ascii="Arial" w:hAnsi="Arial" w:cs="Arial"/>
          <w:i/>
        </w:rPr>
        <w:t>a) acceptance of the interdependencies between people and nature, both in local government and in communities</w:t>
      </w:r>
      <w:r w:rsidRPr="000B0061">
        <w:rPr>
          <w:rFonts w:ascii="Arial" w:hAnsi="Arial" w:cs="Arial"/>
        </w:rPr>
        <w:t xml:space="preserve"> and b) </w:t>
      </w:r>
      <w:r w:rsidRPr="006B4B40">
        <w:rPr>
          <w:rFonts w:ascii="Arial" w:hAnsi="Arial" w:cs="Arial"/>
          <w:i/>
        </w:rPr>
        <w:t>an opportunity to act on that acceptance and provide a model for replication elsewhere</w:t>
      </w:r>
      <w:r w:rsidRPr="000B0061">
        <w:rPr>
          <w:rFonts w:ascii="Arial" w:hAnsi="Arial" w:cs="Arial"/>
        </w:rPr>
        <w:t xml:space="preserve">.   </w:t>
      </w:r>
    </w:p>
    <w:p w14:paraId="20F688CE" w14:textId="77777777" w:rsidR="00527250" w:rsidRPr="000B0061" w:rsidRDefault="00527250" w:rsidP="009B44D5">
      <w:pPr>
        <w:rPr>
          <w:rFonts w:ascii="Arial" w:hAnsi="Arial" w:cs="Arial"/>
          <w:color w:val="000000"/>
          <w:szCs w:val="20"/>
        </w:rPr>
      </w:pPr>
    </w:p>
    <w:p w14:paraId="2CEB0F71" w14:textId="77777777" w:rsidR="00527250" w:rsidRPr="000B0061" w:rsidRDefault="00527250" w:rsidP="009B44D5">
      <w:pPr>
        <w:rPr>
          <w:rFonts w:ascii="Arial" w:hAnsi="Arial" w:cs="Arial"/>
          <w:color w:val="000000"/>
          <w:szCs w:val="20"/>
        </w:rPr>
      </w:pPr>
      <w:r>
        <w:rPr>
          <w:rFonts w:ascii="Arial" w:hAnsi="Arial" w:cs="Arial"/>
          <w:color w:val="000000"/>
          <w:szCs w:val="20"/>
        </w:rPr>
        <w:t xml:space="preserve">26. </w:t>
      </w:r>
      <w:r w:rsidRPr="000B0061">
        <w:rPr>
          <w:rFonts w:ascii="Arial" w:hAnsi="Arial" w:cs="Arial"/>
          <w:color w:val="000000"/>
          <w:szCs w:val="20"/>
        </w:rPr>
        <w:t xml:space="preserve">The Project takes a two-prong approach to getting biodiversity conservation and sustainable practices "mainstreamed" into decision-making in natural resource management. It will work with government at Provincial, District and Divisional Secretariat levels on overall landscape conservation designs that provide for the needs of humans and wild species, and, concurrently, with local communities at the village level on land-use plans that eliminate or reduce damaging practices and introduce, where appropriate, livelihood-focused initiatives that rely on immediate actions to conserve biodiversity. </w:t>
      </w:r>
    </w:p>
    <w:p w14:paraId="50BC3C44" w14:textId="77777777" w:rsidR="00527250" w:rsidRPr="000B0061" w:rsidRDefault="00527250" w:rsidP="009B44D5">
      <w:pPr>
        <w:rPr>
          <w:rFonts w:ascii="Arial" w:hAnsi="Arial" w:cs="Arial"/>
          <w:color w:val="000000"/>
          <w:szCs w:val="20"/>
        </w:rPr>
      </w:pPr>
    </w:p>
    <w:p w14:paraId="6060CADA" w14:textId="77777777" w:rsidR="00527250" w:rsidRDefault="00527250" w:rsidP="009B44D5">
      <w:pPr>
        <w:rPr>
          <w:rFonts w:ascii="Arial" w:hAnsi="Arial" w:cs="Arial"/>
          <w:color w:val="000000"/>
          <w:szCs w:val="20"/>
        </w:rPr>
      </w:pPr>
      <w:r>
        <w:rPr>
          <w:rFonts w:ascii="Arial" w:hAnsi="Arial" w:cs="Arial"/>
          <w:color w:val="000000"/>
          <w:szCs w:val="20"/>
        </w:rPr>
        <w:t xml:space="preserve">27. </w:t>
      </w:r>
      <w:r w:rsidRPr="000B0061">
        <w:rPr>
          <w:rFonts w:ascii="Arial" w:hAnsi="Arial" w:cs="Arial"/>
          <w:color w:val="000000"/>
          <w:szCs w:val="20"/>
        </w:rPr>
        <w:t xml:space="preserve">The current planning approach is typically through single institutions with stakeholder input as part of the process, and land-use plans in Sri Lanka often simply assign land to different categories of use. The Project's landscape conservation design approach will be stakeholder driven, will involve the full participation of multiple agencies, local communities, and adjacent administrations or jurisdictions and will be guided by a strategic analysis of the requirements of wild species, particularly in terms of habitat connectivity. The landscape design approach is holistic and value-driven and guides collective decision-making and action across jurisdictions and sectors. It will result in a "living" product - text, maps, data, strategic plans, decision support tools and cooperative agreements - determined by the stakeholders and updated regularly. </w:t>
      </w:r>
      <w:r>
        <w:rPr>
          <w:rFonts w:ascii="Arial" w:hAnsi="Arial" w:cs="Arial"/>
          <w:color w:val="000000"/>
          <w:szCs w:val="20"/>
        </w:rPr>
        <w:t xml:space="preserve">Once the landscape designs have been completed the District governments will be expected to ensure that all agreed conclusions and recommendations, including guidelines on mainstreaming of biodiversity into NRM and tourism, are reflected in their own District Development Plans and decision-making processes. In this way the impact of the Project will extend beyond the landscape into whole Districts.   </w:t>
      </w:r>
    </w:p>
    <w:p w14:paraId="7C52F857" w14:textId="77777777" w:rsidR="00527250" w:rsidRDefault="00527250" w:rsidP="009B44D5">
      <w:pPr>
        <w:rPr>
          <w:rFonts w:ascii="Arial" w:hAnsi="Arial" w:cs="Arial"/>
          <w:color w:val="000000"/>
          <w:szCs w:val="20"/>
        </w:rPr>
      </w:pPr>
    </w:p>
    <w:p w14:paraId="160E1812" w14:textId="77777777" w:rsidR="00527250" w:rsidRDefault="00527250" w:rsidP="009B44D5">
      <w:pPr>
        <w:pStyle w:val="CommentText"/>
        <w:jc w:val="both"/>
      </w:pPr>
      <w:r>
        <w:rPr>
          <w:rFonts w:cs="Arial"/>
          <w:color w:val="000000"/>
        </w:rPr>
        <w:t xml:space="preserve">28. </w:t>
      </w:r>
      <w:r w:rsidRPr="000B0061">
        <w:rPr>
          <w:rFonts w:cs="Arial"/>
          <w:color w:val="000000"/>
        </w:rPr>
        <w:t xml:space="preserve">There is considerable experience globally in landscape scale, community-centred approaches to natural resource management, but surprisingly few useful generalizations emerge. Much depends on specific circumstances. </w:t>
      </w:r>
      <w:r w:rsidRPr="000B0061">
        <w:rPr>
          <w:rFonts w:cs="Arial"/>
        </w:rPr>
        <w:t>At the village level the project will follow participatory methods such as described by Bello et al (2016)</w:t>
      </w:r>
      <w:r w:rsidRPr="000B0061">
        <w:rPr>
          <w:rStyle w:val="FootnoteReference"/>
          <w:rFonts w:cs="Arial"/>
        </w:rPr>
        <w:footnoteReference w:id="33"/>
      </w:r>
      <w:r w:rsidRPr="000B0061">
        <w:rPr>
          <w:rFonts w:cs="Arial"/>
        </w:rPr>
        <w:t xml:space="preserve"> talking with local people patiently, first asking them how they themselves want to plan their</w:t>
      </w:r>
      <w:r>
        <w:rPr>
          <w:rFonts w:cs="Arial"/>
        </w:rPr>
        <w:t xml:space="preserve"> land use, </w:t>
      </w:r>
      <w:r w:rsidRPr="000B0061">
        <w:rPr>
          <w:rFonts w:cs="Arial"/>
        </w:rPr>
        <w:t xml:space="preserve">and then including biodiversity conservation objectives as relationships are formed and the project is able to explain the benefits. </w:t>
      </w:r>
      <w:r>
        <w:t>The resulting land use plans can be gazetted under the law, enabling the district and divisional secretaries to incorporate them into their development plans and, for example, implement development controls stipulated for sensitive areas.</w:t>
      </w:r>
    </w:p>
    <w:p w14:paraId="35BE24C2" w14:textId="77777777" w:rsidR="00527250" w:rsidRDefault="00527250" w:rsidP="009B44D5">
      <w:pPr>
        <w:rPr>
          <w:rFonts w:ascii="Arial" w:hAnsi="Arial" w:cs="Arial"/>
          <w:szCs w:val="20"/>
        </w:rPr>
      </w:pPr>
    </w:p>
    <w:p w14:paraId="5A95057C" w14:textId="77777777" w:rsidR="00527250" w:rsidRPr="000B0061" w:rsidRDefault="00527250" w:rsidP="009B44D5">
      <w:pPr>
        <w:rPr>
          <w:rFonts w:ascii="Arial" w:hAnsi="Arial" w:cs="Arial"/>
        </w:rPr>
      </w:pPr>
      <w:r>
        <w:rPr>
          <w:rFonts w:ascii="Arial" w:hAnsi="Arial" w:cs="Arial"/>
          <w:szCs w:val="20"/>
        </w:rPr>
        <w:t xml:space="preserve">29. </w:t>
      </w:r>
      <w:r w:rsidRPr="000B0061">
        <w:rPr>
          <w:rFonts w:ascii="Arial" w:hAnsi="Arial" w:cs="Arial"/>
          <w:color w:val="000000"/>
          <w:szCs w:val="20"/>
        </w:rPr>
        <w:t>Reid et al (2016)</w:t>
      </w:r>
      <w:r w:rsidRPr="000B0061">
        <w:rPr>
          <w:rStyle w:val="FootnoteReference"/>
          <w:rFonts w:cs="Arial"/>
          <w:color w:val="000000"/>
          <w:szCs w:val="20"/>
        </w:rPr>
        <w:footnoteReference w:id="34"/>
      </w:r>
      <w:r w:rsidRPr="000B0061">
        <w:rPr>
          <w:rFonts w:ascii="Arial" w:hAnsi="Arial" w:cs="Arial"/>
          <w:color w:val="000000"/>
          <w:szCs w:val="20"/>
        </w:rPr>
        <w:t xml:space="preserve"> urged practitioners of the landscape approach to monitor and document carefully inputs, short-term outcomes and long term performance.  </w:t>
      </w:r>
      <w:r w:rsidRPr="000B0061">
        <w:rPr>
          <w:rFonts w:ascii="Arial" w:hAnsi="Arial" w:cs="Arial"/>
        </w:rPr>
        <w:t>Monitoring the results after the project ends is particularly important to guide landscape planning initiatives worldwide:</w:t>
      </w:r>
      <w:r>
        <w:rPr>
          <w:rFonts w:ascii="Arial" w:hAnsi="Arial" w:cs="Arial"/>
        </w:rPr>
        <w:t xml:space="preserve"> </w:t>
      </w:r>
      <w:r w:rsidRPr="000B0061">
        <w:rPr>
          <w:rFonts w:ascii="Arial" w:hAnsi="Arial" w:cs="Arial"/>
        </w:rPr>
        <w:t xml:space="preserve">many have been implemented but data on long term impacts are sparse. It should be possible to achieve the objective of </w:t>
      </w:r>
      <w:r w:rsidRPr="000B0061">
        <w:rPr>
          <w:rFonts w:ascii="Arial" w:hAnsi="Arial" w:cs="Arial"/>
          <w:i/>
        </w:rPr>
        <w:t>strengthening</w:t>
      </w:r>
      <w:r w:rsidRPr="000B0061">
        <w:rPr>
          <w:rFonts w:ascii="Arial" w:hAnsi="Arial" w:cs="Arial"/>
        </w:rPr>
        <w:t xml:space="preserve"> protection of biodiversity within the 48 months allowed, but that is a short time in which to get substantial impacts on the ground. </w:t>
      </w:r>
      <w:r w:rsidRPr="000B0061">
        <w:rPr>
          <w:rFonts w:ascii="Arial" w:hAnsi="Arial" w:cs="Arial"/>
          <w:color w:val="000000"/>
          <w:szCs w:val="20"/>
        </w:rPr>
        <w:t xml:space="preserve">One of the main lessons learned is that </w:t>
      </w:r>
      <w:r w:rsidRPr="000B0061">
        <w:rPr>
          <w:rFonts w:ascii="Arial" w:hAnsi="Arial" w:cs="Arial"/>
        </w:rPr>
        <w:t xml:space="preserve">achieving lasting change in landscape management takes longer </w:t>
      </w:r>
      <w:r w:rsidRPr="000B0061">
        <w:rPr>
          <w:rFonts w:ascii="Arial" w:hAnsi="Arial" w:cs="Arial"/>
          <w:color w:val="000000"/>
          <w:szCs w:val="20"/>
        </w:rPr>
        <w:t xml:space="preserve">than the typical project duration of 3-5 years. </w:t>
      </w:r>
      <w:r w:rsidRPr="000B0061">
        <w:rPr>
          <w:rFonts w:ascii="Arial" w:hAnsi="Arial" w:cs="Arial"/>
        </w:rPr>
        <w:t xml:space="preserve">Steps will be taken to ensure both continuity and monitoring after the project ends, and project staff, rather than merely visiting from time to time, will live and work full time in the Project landscapes throughout the whole duration of the Project. </w:t>
      </w:r>
    </w:p>
    <w:p w14:paraId="22004C2D" w14:textId="77777777" w:rsidR="00527250" w:rsidRDefault="00527250" w:rsidP="00504CC4">
      <w:pPr>
        <w:pStyle w:val="Heading2"/>
        <w:jc w:val="left"/>
      </w:pPr>
      <w:bookmarkStart w:id="16" w:name="_Toc3129132"/>
      <w:r>
        <w:t>3.3 Project Landscape</w:t>
      </w:r>
      <w:bookmarkEnd w:id="16"/>
    </w:p>
    <w:p w14:paraId="007723EE" w14:textId="77777777" w:rsidR="00527250" w:rsidRPr="000B0061" w:rsidRDefault="00527250" w:rsidP="009B44D5">
      <w:pPr>
        <w:rPr>
          <w:rFonts w:ascii="Arial" w:hAnsi="Arial" w:cs="Arial"/>
          <w:szCs w:val="20"/>
        </w:rPr>
      </w:pPr>
      <w:r>
        <w:rPr>
          <w:rFonts w:ascii="Arial" w:hAnsi="Arial" w:cs="Arial"/>
          <w:szCs w:val="20"/>
        </w:rPr>
        <w:t xml:space="preserve">30. </w:t>
      </w:r>
      <w:r w:rsidRPr="000B0061">
        <w:rPr>
          <w:rFonts w:ascii="Arial" w:hAnsi="Arial" w:cs="Arial"/>
          <w:szCs w:val="20"/>
        </w:rPr>
        <w:t xml:space="preserve">The Malwathu Oya river basin was selected as the geographical focus for the Project </w:t>
      </w:r>
      <w:r w:rsidRPr="000B0061">
        <w:rPr>
          <w:rFonts w:ascii="Arial" w:hAnsi="Arial" w:cs="Arial"/>
          <w:szCs w:val="20"/>
          <w:lang w:val="en-GB"/>
        </w:rPr>
        <w:t>according to criteria related to ridge to reef ecological flow, species and ecosystem diversity, forest cover, agriculture, irrigation and tourism potential (</w:t>
      </w:r>
      <w:r w:rsidRPr="006B4B40">
        <w:rPr>
          <w:rFonts w:ascii="Arial" w:hAnsi="Arial" w:cs="Arial"/>
          <w:b/>
          <w:szCs w:val="20"/>
          <w:lang w:val="en-GB"/>
        </w:rPr>
        <w:t>Annex L</w:t>
      </w:r>
      <w:r w:rsidRPr="000B0061">
        <w:rPr>
          <w:rFonts w:ascii="Arial" w:hAnsi="Arial" w:cs="Arial"/>
          <w:szCs w:val="20"/>
          <w:lang w:val="en-GB"/>
        </w:rPr>
        <w:t xml:space="preserve">). It is an area of considerable biodiversity and cultural significance: </w:t>
      </w:r>
      <w:r w:rsidRPr="000B0061">
        <w:rPr>
          <w:rFonts w:ascii="Arial" w:hAnsi="Arial" w:cs="Arial"/>
          <w:szCs w:val="20"/>
        </w:rPr>
        <w:t>heavily populated by humans, however, with additional people still being resettled in the area following the end of the 26 year civil war in 2009, natural resources are being overexploited and cultural sites are being damaged (</w:t>
      </w:r>
      <w:r w:rsidRPr="006B4B40">
        <w:rPr>
          <w:rFonts w:ascii="Arial" w:hAnsi="Arial" w:cs="Arial"/>
          <w:b/>
          <w:szCs w:val="20"/>
        </w:rPr>
        <w:t>Annex R</w:t>
      </w:r>
      <w:r>
        <w:rPr>
          <w:rFonts w:ascii="Arial" w:hAnsi="Arial" w:cs="Arial"/>
          <w:szCs w:val="20"/>
        </w:rPr>
        <w:t xml:space="preserve">). </w:t>
      </w:r>
      <w:r w:rsidRPr="000B0061">
        <w:rPr>
          <w:rFonts w:ascii="Arial" w:hAnsi="Arial" w:cs="Arial"/>
          <w:szCs w:val="20"/>
        </w:rPr>
        <w:t xml:space="preserve">The selected landscape is predominantly in Anuradhapura and Mannar Districts and also includes a small part of Vavuniya District to the north, and an even smaller part of Puttalam District to the south. It lies in the dry and arid bioclimatic zones of Sri Lanka, and includes dry-mixed evergreen forests, arid-mixed evergreen forests, and a mosaic of natural and anthropogenic ecosystem types such as riverine evergreen forests, rock outcrop forests, dry deciduous thorn scrublands, home gardens, </w:t>
      </w:r>
      <w:r w:rsidRPr="000B0061">
        <w:rPr>
          <w:rFonts w:ascii="Arial" w:eastAsia="Times New Roman" w:hAnsi="Arial" w:cs="Arial"/>
          <w:color w:val="000000"/>
          <w:szCs w:val="20"/>
        </w:rPr>
        <w:t xml:space="preserve">abandoned </w:t>
      </w:r>
      <w:r w:rsidRPr="000B0061">
        <w:rPr>
          <w:rFonts w:ascii="Arial" w:eastAsia="Times New Roman" w:hAnsi="Arial" w:cs="Arial"/>
          <w:i/>
          <w:color w:val="000000"/>
          <w:szCs w:val="20"/>
        </w:rPr>
        <w:t>chena</w:t>
      </w:r>
      <w:r w:rsidRPr="000B0061">
        <w:rPr>
          <w:rFonts w:ascii="Arial" w:eastAsia="Times New Roman" w:hAnsi="Arial" w:cs="Arial"/>
          <w:color w:val="000000"/>
          <w:szCs w:val="20"/>
        </w:rPr>
        <w:t xml:space="preserve"> (shifting cultivation sites) and other lands,</w:t>
      </w:r>
      <w:r w:rsidRPr="000B0061">
        <w:rPr>
          <w:rFonts w:ascii="Arial" w:hAnsi="Arial" w:cs="Arial"/>
          <w:szCs w:val="20"/>
        </w:rPr>
        <w:t xml:space="preserve"> working and abandoned tanks, saltmarshes and sandy shores, mangroves, coral reefs and seagrass meadows.   </w:t>
      </w:r>
    </w:p>
    <w:p w14:paraId="75AA232C" w14:textId="77777777" w:rsidR="00527250" w:rsidRPr="000B0061" w:rsidRDefault="00527250" w:rsidP="00504CC4">
      <w:pPr>
        <w:jc w:val="left"/>
        <w:rPr>
          <w:rFonts w:ascii="Arial" w:hAnsi="Arial" w:cs="Arial"/>
          <w:szCs w:val="20"/>
        </w:rPr>
      </w:pPr>
    </w:p>
    <w:p w14:paraId="1B14344B" w14:textId="77777777" w:rsidR="00527250" w:rsidRPr="000B0061" w:rsidRDefault="00527250" w:rsidP="009B44D5">
      <w:pPr>
        <w:rPr>
          <w:rFonts w:ascii="Arial" w:hAnsi="Arial" w:cs="Arial"/>
          <w:szCs w:val="20"/>
        </w:rPr>
      </w:pPr>
      <w:r>
        <w:rPr>
          <w:rFonts w:ascii="Arial" w:hAnsi="Arial" w:cs="Arial"/>
          <w:szCs w:val="20"/>
        </w:rPr>
        <w:t xml:space="preserve">31. </w:t>
      </w:r>
      <w:r w:rsidRPr="000B0061">
        <w:rPr>
          <w:rFonts w:ascii="Arial" w:hAnsi="Arial" w:cs="Arial"/>
          <w:szCs w:val="20"/>
        </w:rPr>
        <w:t>Flowing north-west, slowly and gradually, from Ritigala Mountain, which rises sharply from the surrounding plain, passing Anuradhapura city, and on through dry and arid forest past the Wilpattu National Park, to the Gulf of Mannar, the Malwathu Oya has an important place both in the history and in the</w:t>
      </w:r>
      <w:r>
        <w:rPr>
          <w:rFonts w:ascii="Arial" w:hAnsi="Arial" w:cs="Arial"/>
          <w:szCs w:val="20"/>
        </w:rPr>
        <w:t xml:space="preserve"> ecology of Sri Lanka (Annex L</w:t>
      </w:r>
      <w:r w:rsidRPr="000B0061">
        <w:rPr>
          <w:rFonts w:ascii="Arial" w:hAnsi="Arial" w:cs="Arial"/>
          <w:szCs w:val="20"/>
        </w:rPr>
        <w:t>). Its watershed is home to Asiatic Elephant (</w:t>
      </w:r>
      <w:r w:rsidRPr="000B0061">
        <w:rPr>
          <w:rFonts w:ascii="Arial" w:hAnsi="Arial" w:cs="Arial"/>
          <w:i/>
          <w:szCs w:val="20"/>
        </w:rPr>
        <w:t>Elephas maximus</w:t>
      </w:r>
      <w:r w:rsidRPr="000B0061">
        <w:rPr>
          <w:rFonts w:ascii="Arial" w:hAnsi="Arial" w:cs="Arial"/>
          <w:szCs w:val="20"/>
        </w:rPr>
        <w:t xml:space="preserve"> EN), the Leopard (</w:t>
      </w:r>
      <w:r w:rsidRPr="000B0061">
        <w:rPr>
          <w:rFonts w:ascii="Arial" w:hAnsi="Arial" w:cs="Arial"/>
          <w:i/>
          <w:szCs w:val="20"/>
        </w:rPr>
        <w:t xml:space="preserve">Panthera pardus </w:t>
      </w:r>
      <w:r w:rsidRPr="000B0061">
        <w:rPr>
          <w:rFonts w:ascii="Arial" w:hAnsi="Arial" w:cs="Arial"/>
          <w:szCs w:val="20"/>
        </w:rPr>
        <w:t>VU), and the Sloth Bear (</w:t>
      </w:r>
      <w:r w:rsidRPr="000B0061">
        <w:rPr>
          <w:rFonts w:ascii="Arial" w:hAnsi="Arial" w:cs="Arial"/>
          <w:i/>
          <w:szCs w:val="20"/>
        </w:rPr>
        <w:t>Melursus ursinus</w:t>
      </w:r>
      <w:r w:rsidRPr="000B0061">
        <w:rPr>
          <w:rFonts w:ascii="Arial" w:hAnsi="Arial" w:cs="Arial"/>
          <w:szCs w:val="20"/>
        </w:rPr>
        <w:t xml:space="preserve"> VU), and Dugongs (</w:t>
      </w:r>
      <w:r w:rsidRPr="000B0061">
        <w:rPr>
          <w:rFonts w:ascii="Arial" w:hAnsi="Arial" w:cs="Arial"/>
          <w:i/>
          <w:szCs w:val="20"/>
        </w:rPr>
        <w:t>Dugong dugon</w:t>
      </w:r>
      <w:r w:rsidRPr="000B0061">
        <w:rPr>
          <w:rFonts w:ascii="Arial" w:hAnsi="Arial" w:cs="Arial"/>
          <w:szCs w:val="20"/>
        </w:rPr>
        <w:t xml:space="preserve"> VU), which were once hunted almost to local extinction, hold on in small numbers on sea-grass beds offshore. The </w:t>
      </w:r>
      <w:r>
        <w:rPr>
          <w:rFonts w:ascii="Arial" w:hAnsi="Arial" w:cs="Arial"/>
          <w:szCs w:val="20"/>
        </w:rPr>
        <w:t>Giant’s</w:t>
      </w:r>
      <w:r w:rsidRPr="000B0061">
        <w:rPr>
          <w:rFonts w:ascii="Arial" w:hAnsi="Arial" w:cs="Arial"/>
          <w:szCs w:val="20"/>
        </w:rPr>
        <w:t xml:space="preserve"> Tank, which is joined to the Malwathu Oya by an anicut is well known as a place rich in migratory and resident birds, and draws ornithologists from far away.  Mannar District in particular is important for migratory birds traveling on flyways down the eastern and western coasts of India. Heuglin's Gull (</w:t>
      </w:r>
      <w:r w:rsidRPr="000B0061">
        <w:rPr>
          <w:rFonts w:ascii="Arial" w:hAnsi="Arial" w:cs="Arial"/>
          <w:i/>
          <w:szCs w:val="20"/>
        </w:rPr>
        <w:t>Larus fuscus heuglini</w:t>
      </w:r>
      <w:r w:rsidRPr="000B0061">
        <w:rPr>
          <w:rFonts w:ascii="Arial" w:hAnsi="Arial" w:cs="Arial"/>
          <w:szCs w:val="20"/>
        </w:rPr>
        <w:t>) (LC) and Great Knot (</w:t>
      </w:r>
      <w:r w:rsidRPr="000B0061">
        <w:rPr>
          <w:rFonts w:ascii="Arial" w:hAnsi="Arial" w:cs="Arial"/>
          <w:i/>
          <w:szCs w:val="20"/>
        </w:rPr>
        <w:t>Calidris tenuirostris</w:t>
      </w:r>
      <w:r w:rsidRPr="000B0061">
        <w:rPr>
          <w:rFonts w:ascii="Arial" w:hAnsi="Arial" w:cs="Arial"/>
          <w:szCs w:val="20"/>
        </w:rPr>
        <w:t xml:space="preserve"> EN), make a return journey each year from northern and north-eastern Russia. During a survey at Vidattaltivu Lagoon in February 2010 over a million migratory shore-birds were in view at one point (National Trust of Sri Lanka, 2016). Two Ramsar sites, the </w:t>
      </w:r>
      <w:r>
        <w:rPr>
          <w:rFonts w:ascii="Arial" w:hAnsi="Arial" w:cs="Arial"/>
          <w:szCs w:val="20"/>
        </w:rPr>
        <w:t>Vankalai</w:t>
      </w:r>
      <w:r w:rsidRPr="000B0061">
        <w:rPr>
          <w:rFonts w:ascii="Arial" w:hAnsi="Arial" w:cs="Arial"/>
          <w:szCs w:val="20"/>
        </w:rPr>
        <w:t xml:space="preserve"> Sanctuary</w:t>
      </w:r>
      <w:r w:rsidRPr="000B0061">
        <w:rPr>
          <w:rStyle w:val="FootnoteReference"/>
          <w:rFonts w:cs="Arial"/>
          <w:szCs w:val="20"/>
        </w:rPr>
        <w:footnoteReference w:id="35"/>
      </w:r>
      <w:r w:rsidRPr="000B0061">
        <w:rPr>
          <w:rFonts w:ascii="Arial" w:hAnsi="Arial" w:cs="Arial"/>
          <w:szCs w:val="20"/>
        </w:rPr>
        <w:t xml:space="preserve"> and the Wilpattu Ramsar Wetland Complex</w:t>
      </w:r>
      <w:r w:rsidRPr="000B0061">
        <w:rPr>
          <w:rStyle w:val="FootnoteReference"/>
          <w:rFonts w:cs="Arial"/>
          <w:szCs w:val="20"/>
        </w:rPr>
        <w:footnoteReference w:id="36"/>
      </w:r>
      <w:r w:rsidRPr="000B0061">
        <w:rPr>
          <w:rFonts w:ascii="Arial" w:hAnsi="Arial" w:cs="Arial"/>
          <w:szCs w:val="20"/>
        </w:rPr>
        <w:t xml:space="preserve"> have been declared, and </w:t>
      </w:r>
      <w:r>
        <w:rPr>
          <w:rFonts w:ascii="Arial" w:hAnsi="Arial" w:cs="Arial"/>
          <w:szCs w:val="20"/>
        </w:rPr>
        <w:t>Vankalai</w:t>
      </w:r>
      <w:r w:rsidRPr="000B0061">
        <w:rPr>
          <w:rFonts w:ascii="Arial" w:hAnsi="Arial" w:cs="Arial"/>
          <w:szCs w:val="20"/>
        </w:rPr>
        <w:t xml:space="preserve"> hosts more than 1% of the global population of </w:t>
      </w:r>
      <w:r w:rsidRPr="000B0061">
        <w:rPr>
          <w:rFonts w:ascii="Arial" w:eastAsia="Times New Roman" w:hAnsi="Arial" w:cs="Arial"/>
          <w:color w:val="222222"/>
          <w:szCs w:val="20"/>
          <w:shd w:val="clear" w:color="auto" w:fill="FFFFFF"/>
          <w:lang w:eastAsia="ja-JP"/>
        </w:rPr>
        <w:t>Greater Flamingo (</w:t>
      </w:r>
      <w:r w:rsidRPr="000B0061">
        <w:rPr>
          <w:rFonts w:ascii="Arial" w:eastAsia="Times New Roman" w:hAnsi="Arial" w:cs="Arial"/>
          <w:i/>
          <w:color w:val="222222"/>
          <w:szCs w:val="20"/>
          <w:shd w:val="clear" w:color="auto" w:fill="FFFFFF"/>
          <w:lang w:eastAsia="ja-JP"/>
        </w:rPr>
        <w:t>Phoenicopterus roseus</w:t>
      </w:r>
      <w:r w:rsidRPr="000B0061">
        <w:rPr>
          <w:rFonts w:ascii="Arial" w:eastAsia="Times New Roman" w:hAnsi="Arial" w:cs="Arial"/>
          <w:color w:val="222222"/>
          <w:szCs w:val="20"/>
          <w:shd w:val="clear" w:color="auto" w:fill="FFFFFF"/>
          <w:lang w:eastAsia="ja-JP"/>
        </w:rPr>
        <w:t>) (LC) and Eurasian Wigeon (</w:t>
      </w:r>
      <w:r w:rsidRPr="000B0061">
        <w:rPr>
          <w:rFonts w:ascii="Arial" w:eastAsia="Times New Roman" w:hAnsi="Arial" w:cs="Arial"/>
          <w:i/>
          <w:color w:val="222222"/>
          <w:szCs w:val="20"/>
          <w:shd w:val="clear" w:color="auto" w:fill="FFFFFF"/>
          <w:lang w:eastAsia="ja-JP"/>
        </w:rPr>
        <w:t>Anas penelope</w:t>
      </w:r>
      <w:r w:rsidRPr="000B0061">
        <w:rPr>
          <w:rFonts w:ascii="Arial" w:eastAsia="Times New Roman" w:hAnsi="Arial" w:cs="Arial"/>
          <w:color w:val="222222"/>
          <w:szCs w:val="20"/>
          <w:shd w:val="clear" w:color="auto" w:fill="FFFFFF"/>
          <w:lang w:eastAsia="ja-JP"/>
        </w:rPr>
        <w:t xml:space="preserve">) (LC).  </w:t>
      </w:r>
    </w:p>
    <w:p w14:paraId="7126D013" w14:textId="77777777" w:rsidR="00527250" w:rsidRPr="000B0061" w:rsidRDefault="00527250" w:rsidP="009B44D5">
      <w:pPr>
        <w:widowControl w:val="0"/>
        <w:autoSpaceDE w:val="0"/>
        <w:autoSpaceDN w:val="0"/>
        <w:adjustRightInd w:val="0"/>
        <w:rPr>
          <w:rFonts w:ascii="Arial" w:hAnsi="Arial" w:cs="Arial"/>
          <w:szCs w:val="20"/>
        </w:rPr>
      </w:pPr>
    </w:p>
    <w:p w14:paraId="790956E5" w14:textId="77777777" w:rsidR="00527250" w:rsidRPr="000B0061" w:rsidRDefault="00527250" w:rsidP="009B44D5">
      <w:pPr>
        <w:rPr>
          <w:rFonts w:ascii="Arial" w:hAnsi="Arial" w:cs="Arial"/>
          <w:szCs w:val="20"/>
        </w:rPr>
      </w:pPr>
      <w:r>
        <w:rPr>
          <w:rFonts w:ascii="Arial" w:hAnsi="Arial" w:cs="Arial"/>
          <w:szCs w:val="20"/>
        </w:rPr>
        <w:t xml:space="preserve">32. </w:t>
      </w:r>
      <w:r w:rsidRPr="000B0061">
        <w:rPr>
          <w:rFonts w:ascii="Arial" w:hAnsi="Arial" w:cs="Arial"/>
          <w:szCs w:val="20"/>
        </w:rPr>
        <w:t xml:space="preserve">The forests, thorn scrub, grasslands and wetlands of the Project landscape and the lagoons, reefs and sea-grass beds of the seascape are home to many species of endemic birds (8), reptiles (8), mammals (2), fish (10) and amphibians (2) that are not globally threatened but nevertheless are of great scientific interest and beauty. The endemic </w:t>
      </w:r>
      <w:r w:rsidRPr="000B0061">
        <w:rPr>
          <w:rFonts w:ascii="Arial" w:eastAsiaTheme="minorEastAsia" w:hAnsi="Arial" w:cs="Arial"/>
          <w:szCs w:val="20"/>
          <w:lang w:eastAsia="ja-JP"/>
        </w:rPr>
        <w:t xml:space="preserve">Blotch Bowfinger Gecko </w:t>
      </w:r>
      <w:r w:rsidRPr="000B0061">
        <w:rPr>
          <w:rFonts w:ascii="Arial" w:eastAsiaTheme="minorEastAsia" w:hAnsi="Arial" w:cs="Arial"/>
          <w:i/>
          <w:iCs/>
          <w:szCs w:val="20"/>
          <w:lang w:eastAsia="ja-JP"/>
        </w:rPr>
        <w:t>Cyrtodactylus yakhuna</w:t>
      </w:r>
      <w:r w:rsidRPr="000B0061">
        <w:rPr>
          <w:rFonts w:ascii="Arial" w:eastAsiaTheme="minorEastAsia" w:hAnsi="Arial" w:cs="Arial"/>
          <w:iCs/>
          <w:szCs w:val="20"/>
          <w:lang w:eastAsia="ja-JP"/>
        </w:rPr>
        <w:t xml:space="preserve">, for example, (Figure 4) has a restricted range in the Northern and North-Central provinces. </w:t>
      </w:r>
      <w:r w:rsidRPr="000B0061">
        <w:rPr>
          <w:rFonts w:ascii="Arial" w:hAnsi="Arial" w:cs="Arial"/>
          <w:szCs w:val="20"/>
        </w:rPr>
        <w:t>Resident birds with restricted ranges in Sri Lanka include the Long-tailed Shrike (</w:t>
      </w:r>
      <w:r w:rsidRPr="000B0061">
        <w:rPr>
          <w:rFonts w:ascii="Arial" w:hAnsi="Arial" w:cs="Arial"/>
          <w:i/>
          <w:szCs w:val="20"/>
        </w:rPr>
        <w:t>Lanius shach</w:t>
      </w:r>
      <w:r w:rsidRPr="000B0061">
        <w:rPr>
          <w:rFonts w:ascii="Arial" w:hAnsi="Arial" w:cs="Arial"/>
          <w:szCs w:val="20"/>
        </w:rPr>
        <w:t xml:space="preserve"> LC), Black Drongo (</w:t>
      </w:r>
      <w:r w:rsidRPr="000B0061">
        <w:rPr>
          <w:rFonts w:ascii="Arial" w:hAnsi="Arial" w:cs="Arial"/>
          <w:i/>
          <w:szCs w:val="20"/>
        </w:rPr>
        <w:t>Dicrurus macrocercus</w:t>
      </w:r>
      <w:r w:rsidRPr="000B0061">
        <w:rPr>
          <w:rFonts w:ascii="Arial" w:hAnsi="Arial" w:cs="Arial"/>
          <w:szCs w:val="20"/>
        </w:rPr>
        <w:t xml:space="preserve"> LC) and Indian Courser (</w:t>
      </w:r>
      <w:r w:rsidRPr="000B0061">
        <w:rPr>
          <w:rFonts w:ascii="Arial" w:hAnsi="Arial" w:cs="Arial"/>
          <w:i/>
          <w:szCs w:val="20"/>
        </w:rPr>
        <w:t>Cursorus coromandelicus</w:t>
      </w:r>
      <w:r w:rsidRPr="000B0061">
        <w:rPr>
          <w:rFonts w:ascii="Arial" w:hAnsi="Arial" w:cs="Arial"/>
          <w:szCs w:val="20"/>
        </w:rPr>
        <w:t xml:space="preserve"> LC) which have affinity with the Deccan avifauna of southern India. Biodiversity exploration in the watershed was suspended for a while during the long civil war which ended in 2009, and we are now beginning to learn more about the less well-known species of the area, many of them endemic to Sri Lanka and of great interest to biologists. The unobtrusive, and ordinary looking fish, </w:t>
      </w:r>
      <w:r w:rsidRPr="000B0061">
        <w:rPr>
          <w:rFonts w:ascii="Arial" w:hAnsi="Arial" w:cs="Arial"/>
          <w:i/>
          <w:szCs w:val="20"/>
        </w:rPr>
        <w:t xml:space="preserve">Labeo lankae </w:t>
      </w:r>
      <w:r w:rsidRPr="000B0061">
        <w:rPr>
          <w:rFonts w:ascii="Arial" w:hAnsi="Arial" w:cs="Arial"/>
          <w:szCs w:val="20"/>
        </w:rPr>
        <w:t>CR</w:t>
      </w:r>
      <w:r w:rsidRPr="000B0061">
        <w:rPr>
          <w:rStyle w:val="FootnoteReference"/>
          <w:rFonts w:cs="Arial"/>
          <w:szCs w:val="20"/>
        </w:rPr>
        <w:footnoteReference w:id="37"/>
      </w:r>
      <w:r w:rsidRPr="000B0061">
        <w:rPr>
          <w:rFonts w:ascii="Arial" w:hAnsi="Arial" w:cs="Arial"/>
          <w:szCs w:val="20"/>
        </w:rPr>
        <w:t>, is restricted to parts of the Malwathu Oya basin (although it is of course possible that it might be found elsewhere, even on the Indian mainland).</w:t>
      </w:r>
    </w:p>
    <w:p w14:paraId="765781E7" w14:textId="77777777" w:rsidR="00527250" w:rsidRPr="000B0061" w:rsidRDefault="00527250" w:rsidP="009B44D5">
      <w:pPr>
        <w:widowControl w:val="0"/>
        <w:autoSpaceDE w:val="0"/>
        <w:autoSpaceDN w:val="0"/>
        <w:adjustRightInd w:val="0"/>
        <w:rPr>
          <w:rFonts w:ascii="Arial" w:hAnsi="Arial" w:cs="Arial"/>
          <w:szCs w:val="20"/>
        </w:rPr>
      </w:pPr>
    </w:p>
    <w:p w14:paraId="161F7EB8" w14:textId="77777777" w:rsidR="00527250" w:rsidRPr="000B0061" w:rsidRDefault="00527250" w:rsidP="009B44D5">
      <w:pPr>
        <w:rPr>
          <w:rFonts w:ascii="Arial" w:hAnsi="Arial" w:cs="Arial"/>
          <w:szCs w:val="20"/>
        </w:rPr>
      </w:pPr>
      <w:r>
        <w:rPr>
          <w:rFonts w:ascii="Arial" w:hAnsi="Arial" w:cs="Arial"/>
          <w:szCs w:val="20"/>
        </w:rPr>
        <w:t xml:space="preserve">33. </w:t>
      </w:r>
      <w:r w:rsidRPr="000B0061">
        <w:rPr>
          <w:rFonts w:ascii="Arial" w:hAnsi="Arial" w:cs="Arial"/>
          <w:szCs w:val="20"/>
        </w:rPr>
        <w:t>Other globally threatened animal species include the Mugger (</w:t>
      </w:r>
      <w:r w:rsidRPr="000B0061">
        <w:rPr>
          <w:rFonts w:ascii="Arial" w:hAnsi="Arial" w:cs="Arial"/>
          <w:i/>
          <w:szCs w:val="20"/>
        </w:rPr>
        <w:t>Crocodylus palustris</w:t>
      </w:r>
      <w:r w:rsidRPr="000B0061">
        <w:rPr>
          <w:rFonts w:ascii="Arial" w:hAnsi="Arial" w:cs="Arial"/>
          <w:szCs w:val="20"/>
        </w:rPr>
        <w:t xml:space="preserve"> VU), Indian Star Tortoise (</w:t>
      </w:r>
      <w:r w:rsidRPr="000B0061">
        <w:rPr>
          <w:rFonts w:ascii="Arial" w:hAnsi="Arial" w:cs="Arial"/>
          <w:i/>
          <w:szCs w:val="20"/>
        </w:rPr>
        <w:t>Geochelone elegans</w:t>
      </w:r>
      <w:r w:rsidRPr="000B0061">
        <w:rPr>
          <w:rFonts w:ascii="Arial" w:hAnsi="Arial" w:cs="Arial"/>
          <w:szCs w:val="20"/>
        </w:rPr>
        <w:t xml:space="preserve"> VU), Asian Woolly Neck Stork (</w:t>
      </w:r>
      <w:r w:rsidRPr="000B0061">
        <w:rPr>
          <w:rFonts w:ascii="Arial" w:hAnsi="Arial" w:cs="Arial"/>
          <w:i/>
          <w:szCs w:val="20"/>
        </w:rPr>
        <w:t>Ciconia episcopus</w:t>
      </w:r>
      <w:r w:rsidRPr="000B0061">
        <w:rPr>
          <w:rFonts w:ascii="Arial" w:hAnsi="Arial" w:cs="Arial"/>
          <w:szCs w:val="20"/>
        </w:rPr>
        <w:t xml:space="preserve"> VU), Lesser Adjutant Stork (</w:t>
      </w:r>
      <w:r w:rsidRPr="000B0061">
        <w:rPr>
          <w:rFonts w:ascii="Arial" w:hAnsi="Arial" w:cs="Arial"/>
          <w:i/>
          <w:szCs w:val="20"/>
        </w:rPr>
        <w:t>Leptopilus javanicus</w:t>
      </w:r>
      <w:r w:rsidRPr="000B0061">
        <w:rPr>
          <w:rFonts w:ascii="Arial" w:hAnsi="Arial" w:cs="Arial"/>
          <w:szCs w:val="20"/>
        </w:rPr>
        <w:t xml:space="preserve"> VU), Spoon-billed Sandpiper (</w:t>
      </w:r>
      <w:r w:rsidRPr="000B0061">
        <w:rPr>
          <w:rFonts w:ascii="Arial" w:hAnsi="Arial" w:cs="Arial"/>
          <w:i/>
          <w:szCs w:val="20"/>
        </w:rPr>
        <w:t xml:space="preserve">Calidris pygmaea </w:t>
      </w:r>
      <w:r w:rsidRPr="000B0061">
        <w:rPr>
          <w:rFonts w:ascii="Arial" w:hAnsi="Arial" w:cs="Arial"/>
          <w:szCs w:val="20"/>
        </w:rPr>
        <w:t>CR</w:t>
      </w:r>
      <w:r w:rsidRPr="000B0061">
        <w:rPr>
          <w:rStyle w:val="FootnoteReference"/>
          <w:rFonts w:cs="Arial"/>
          <w:szCs w:val="20"/>
        </w:rPr>
        <w:footnoteReference w:id="38"/>
      </w:r>
      <w:r w:rsidRPr="000B0061">
        <w:rPr>
          <w:rFonts w:ascii="Arial" w:hAnsi="Arial" w:cs="Arial"/>
          <w:szCs w:val="20"/>
        </w:rPr>
        <w:t>), Toque Macaque (</w:t>
      </w:r>
      <w:r w:rsidRPr="000B0061">
        <w:rPr>
          <w:rFonts w:ascii="Arial" w:hAnsi="Arial" w:cs="Arial"/>
          <w:i/>
          <w:szCs w:val="20"/>
        </w:rPr>
        <w:t>Macaca sinica</w:t>
      </w:r>
      <w:r w:rsidRPr="000B0061">
        <w:rPr>
          <w:rFonts w:ascii="Arial" w:hAnsi="Arial" w:cs="Arial"/>
          <w:szCs w:val="20"/>
        </w:rPr>
        <w:t xml:space="preserve"> EN</w:t>
      </w:r>
      <w:r w:rsidRPr="000B0061">
        <w:rPr>
          <w:rStyle w:val="FootnoteReference"/>
          <w:rFonts w:cs="Arial"/>
          <w:szCs w:val="20"/>
        </w:rPr>
        <w:footnoteReference w:id="39"/>
      </w:r>
      <w:r w:rsidRPr="000B0061">
        <w:rPr>
          <w:rFonts w:ascii="Arial" w:hAnsi="Arial" w:cs="Arial"/>
          <w:szCs w:val="20"/>
        </w:rPr>
        <w:t>), Purple faced Leaf Monkey (</w:t>
      </w:r>
      <w:r w:rsidRPr="000B0061">
        <w:rPr>
          <w:rFonts w:ascii="Arial" w:hAnsi="Arial" w:cs="Arial"/>
          <w:i/>
          <w:szCs w:val="20"/>
        </w:rPr>
        <w:t>Trachypithecus vetulus</w:t>
      </w:r>
      <w:r w:rsidRPr="000B0061">
        <w:rPr>
          <w:rFonts w:ascii="Arial" w:hAnsi="Arial" w:cs="Arial"/>
          <w:szCs w:val="20"/>
        </w:rPr>
        <w:t xml:space="preserve"> EN), Sambhar (</w:t>
      </w:r>
      <w:r w:rsidRPr="000B0061">
        <w:rPr>
          <w:rFonts w:ascii="Arial" w:hAnsi="Arial" w:cs="Arial"/>
          <w:i/>
          <w:szCs w:val="20"/>
        </w:rPr>
        <w:t>Rusa unicolor</w:t>
      </w:r>
      <w:r w:rsidRPr="000B0061">
        <w:rPr>
          <w:rFonts w:ascii="Arial" w:hAnsi="Arial" w:cs="Arial"/>
          <w:szCs w:val="20"/>
        </w:rPr>
        <w:t xml:space="preserve"> VU) and Fishing Cat (</w:t>
      </w:r>
      <w:r w:rsidRPr="000B0061">
        <w:rPr>
          <w:rFonts w:ascii="Arial" w:hAnsi="Arial" w:cs="Arial"/>
          <w:i/>
          <w:szCs w:val="20"/>
        </w:rPr>
        <w:t>Prionailurus viverrinus</w:t>
      </w:r>
      <w:r w:rsidRPr="000B0061">
        <w:rPr>
          <w:rFonts w:ascii="Arial" w:hAnsi="Arial" w:cs="Arial"/>
          <w:szCs w:val="20"/>
        </w:rPr>
        <w:t xml:space="preserve"> VU. The two globally threatened primates are both endemic to Sri Lanka, and it is still not known where the Lesser Adjutant Stork nests</w:t>
      </w:r>
      <w:r w:rsidRPr="000B0061">
        <w:rPr>
          <w:rStyle w:val="FootnoteReference"/>
          <w:rFonts w:cs="Arial"/>
          <w:szCs w:val="20"/>
        </w:rPr>
        <w:footnoteReference w:id="40"/>
      </w:r>
      <w:r w:rsidRPr="000B0061">
        <w:rPr>
          <w:rFonts w:ascii="Arial" w:hAnsi="Arial" w:cs="Arial"/>
          <w:szCs w:val="20"/>
        </w:rPr>
        <w:t xml:space="preserve">. </w:t>
      </w:r>
      <w:r>
        <w:rPr>
          <w:rFonts w:ascii="Arial" w:hAnsi="Arial" w:cs="Arial"/>
          <w:szCs w:val="20"/>
        </w:rPr>
        <w:t>G</w:t>
      </w:r>
      <w:r w:rsidRPr="000B0061">
        <w:rPr>
          <w:rFonts w:ascii="Arial" w:hAnsi="Arial" w:cs="Arial"/>
          <w:szCs w:val="20"/>
        </w:rPr>
        <w:t>lobally threatened fauna found in the project seascape include nine species of corals (all VU), Humphead Wrasse (</w:t>
      </w:r>
      <w:r w:rsidRPr="000B0061">
        <w:rPr>
          <w:rFonts w:ascii="Arial" w:hAnsi="Arial" w:cs="Arial"/>
          <w:i/>
          <w:szCs w:val="20"/>
        </w:rPr>
        <w:t>Cheilinus undulatus</w:t>
      </w:r>
      <w:r>
        <w:rPr>
          <w:rFonts w:ascii="Arial" w:hAnsi="Arial" w:cs="Arial"/>
          <w:szCs w:val="20"/>
        </w:rPr>
        <w:t xml:space="preserve"> EN), </w:t>
      </w:r>
      <w:r w:rsidRPr="000B0061">
        <w:rPr>
          <w:rFonts w:ascii="Arial" w:hAnsi="Arial" w:cs="Arial"/>
          <w:szCs w:val="20"/>
        </w:rPr>
        <w:t>Sperm Whale (</w:t>
      </w:r>
      <w:r w:rsidRPr="000B0061">
        <w:rPr>
          <w:rFonts w:ascii="Arial" w:hAnsi="Arial" w:cs="Arial"/>
          <w:i/>
          <w:szCs w:val="20"/>
        </w:rPr>
        <w:t>Physeter macrocephalus</w:t>
      </w:r>
      <w:r>
        <w:rPr>
          <w:rFonts w:ascii="Arial" w:hAnsi="Arial" w:cs="Arial"/>
          <w:szCs w:val="20"/>
        </w:rPr>
        <w:t xml:space="preserve"> VU), </w:t>
      </w:r>
      <w:r w:rsidRPr="000B0061">
        <w:rPr>
          <w:rFonts w:ascii="Arial" w:hAnsi="Arial" w:cs="Arial"/>
          <w:szCs w:val="20"/>
        </w:rPr>
        <w:t>Blue Whale (</w:t>
      </w:r>
      <w:r w:rsidRPr="000B0061">
        <w:rPr>
          <w:rFonts w:ascii="Arial" w:hAnsi="Arial" w:cs="Arial"/>
          <w:i/>
          <w:szCs w:val="20"/>
        </w:rPr>
        <w:t>Balaenoptera musculus</w:t>
      </w:r>
      <w:r>
        <w:rPr>
          <w:rFonts w:ascii="Arial" w:hAnsi="Arial" w:cs="Arial"/>
          <w:szCs w:val="20"/>
        </w:rPr>
        <w:t xml:space="preserve"> EN), </w:t>
      </w:r>
      <w:r w:rsidRPr="000B0061">
        <w:rPr>
          <w:rFonts w:ascii="Arial" w:hAnsi="Arial" w:cs="Arial"/>
          <w:szCs w:val="20"/>
        </w:rPr>
        <w:t>Indian Ocean Humpback Dolphin (</w:t>
      </w:r>
      <w:r w:rsidRPr="000B0061">
        <w:rPr>
          <w:rFonts w:ascii="Arial" w:hAnsi="Arial" w:cs="Arial"/>
          <w:i/>
          <w:szCs w:val="20"/>
        </w:rPr>
        <w:t>Sousa plumbea</w:t>
      </w:r>
      <w:r>
        <w:rPr>
          <w:rFonts w:ascii="Arial" w:hAnsi="Arial" w:cs="Arial"/>
          <w:szCs w:val="20"/>
        </w:rPr>
        <w:t xml:space="preserve"> EN),</w:t>
      </w:r>
      <w:r w:rsidRPr="000B0061">
        <w:rPr>
          <w:rFonts w:ascii="Arial" w:hAnsi="Arial" w:cs="Arial"/>
          <w:szCs w:val="20"/>
        </w:rPr>
        <w:t xml:space="preserve"> Indo-pacific Finless Porpoise (</w:t>
      </w:r>
      <w:r w:rsidRPr="000B0061">
        <w:rPr>
          <w:rFonts w:ascii="Arial" w:hAnsi="Arial" w:cs="Arial"/>
          <w:i/>
          <w:szCs w:val="20"/>
        </w:rPr>
        <w:t>Neophocaena phocaenoides</w:t>
      </w:r>
      <w:r w:rsidRPr="000B0061">
        <w:rPr>
          <w:rFonts w:ascii="Arial" w:hAnsi="Arial" w:cs="Arial"/>
          <w:szCs w:val="20"/>
        </w:rPr>
        <w:t xml:space="preserve"> VU), and three species of sea turtles (Olive Ridley Turtle (</w:t>
      </w:r>
      <w:r w:rsidRPr="000B0061">
        <w:rPr>
          <w:rFonts w:ascii="Arial" w:hAnsi="Arial" w:cs="Arial"/>
          <w:i/>
          <w:szCs w:val="20"/>
        </w:rPr>
        <w:t>Lepidochelys olivacea</w:t>
      </w:r>
      <w:r w:rsidRPr="000B0061">
        <w:rPr>
          <w:rFonts w:ascii="Arial" w:hAnsi="Arial" w:cs="Arial"/>
          <w:szCs w:val="20"/>
        </w:rPr>
        <w:t xml:space="preserve"> VU), Green Turtle (</w:t>
      </w:r>
      <w:r w:rsidRPr="000B0061">
        <w:rPr>
          <w:rFonts w:ascii="Arial" w:hAnsi="Arial" w:cs="Arial"/>
          <w:i/>
          <w:szCs w:val="20"/>
        </w:rPr>
        <w:t>Chelonia mydas</w:t>
      </w:r>
      <w:r w:rsidRPr="000B0061">
        <w:rPr>
          <w:rFonts w:ascii="Arial" w:hAnsi="Arial" w:cs="Arial"/>
          <w:szCs w:val="20"/>
        </w:rPr>
        <w:t xml:space="preserve"> EN), and Hawksbill (</w:t>
      </w:r>
      <w:r w:rsidRPr="000B0061">
        <w:rPr>
          <w:rFonts w:ascii="Arial" w:hAnsi="Arial" w:cs="Arial"/>
          <w:i/>
          <w:szCs w:val="20"/>
        </w:rPr>
        <w:t>Eretmochelys imbricata</w:t>
      </w:r>
      <w:r w:rsidRPr="000B0061">
        <w:rPr>
          <w:rFonts w:ascii="Arial" w:hAnsi="Arial" w:cs="Arial"/>
          <w:szCs w:val="20"/>
        </w:rPr>
        <w:t xml:space="preserve"> CR).</w:t>
      </w:r>
      <w:r>
        <w:rPr>
          <w:rFonts w:ascii="Arial" w:hAnsi="Arial" w:cs="Arial"/>
          <w:szCs w:val="20"/>
        </w:rPr>
        <w:t xml:space="preserve"> </w:t>
      </w:r>
      <w:r w:rsidRPr="008E04A1">
        <w:rPr>
          <w:rFonts w:ascii="Arial" w:hAnsi="Arial" w:cs="Arial"/>
          <w:b/>
          <w:szCs w:val="20"/>
        </w:rPr>
        <w:t>Annex U</w:t>
      </w:r>
      <w:r>
        <w:rPr>
          <w:rFonts w:ascii="Arial" w:hAnsi="Arial" w:cs="Arial"/>
          <w:szCs w:val="20"/>
        </w:rPr>
        <w:t xml:space="preserve"> provides a full list of endemic and globally threatened fauna in the three Trial Landscapes.</w:t>
      </w:r>
    </w:p>
    <w:p w14:paraId="514D1FCD" w14:textId="77777777" w:rsidR="00527250" w:rsidRPr="000B0061" w:rsidRDefault="00527250" w:rsidP="00504CC4">
      <w:pPr>
        <w:jc w:val="left"/>
        <w:rPr>
          <w:rFonts w:ascii="Arial" w:hAnsi="Arial" w:cs="Arial"/>
          <w:szCs w:val="20"/>
        </w:rPr>
      </w:pPr>
    </w:p>
    <w:p w14:paraId="16C9D5D7" w14:textId="77777777" w:rsidR="00527250" w:rsidRPr="000B0061" w:rsidRDefault="00527250" w:rsidP="009B44D5">
      <w:pPr>
        <w:rPr>
          <w:rFonts w:ascii="Arial" w:hAnsi="Arial" w:cs="Arial"/>
          <w:szCs w:val="20"/>
        </w:rPr>
      </w:pPr>
      <w:r>
        <w:rPr>
          <w:rFonts w:ascii="Arial" w:hAnsi="Arial" w:cs="Arial"/>
          <w:szCs w:val="20"/>
        </w:rPr>
        <w:t xml:space="preserve">34. </w:t>
      </w:r>
      <w:r w:rsidRPr="000B0061">
        <w:rPr>
          <w:rFonts w:ascii="Arial" w:hAnsi="Arial" w:cs="Arial"/>
          <w:szCs w:val="20"/>
        </w:rPr>
        <w:t>The basin's importance for biodiversity is indicated by the fact that a remarkable 2,083 km</w:t>
      </w:r>
      <w:r w:rsidRPr="000B0061">
        <w:rPr>
          <w:rFonts w:ascii="Arial" w:hAnsi="Arial" w:cs="Arial"/>
          <w:szCs w:val="20"/>
          <w:vertAlign w:val="superscript"/>
        </w:rPr>
        <w:t>2</w:t>
      </w:r>
      <w:r w:rsidRPr="000B0061">
        <w:rPr>
          <w:rFonts w:ascii="Arial" w:hAnsi="Arial" w:cs="Arial"/>
          <w:szCs w:val="20"/>
        </w:rPr>
        <w:t xml:space="preserve"> (35%) of the 5,952 km</w:t>
      </w:r>
      <w:r w:rsidRPr="000B0061">
        <w:rPr>
          <w:rFonts w:ascii="Arial" w:hAnsi="Arial" w:cs="Arial"/>
          <w:szCs w:val="20"/>
          <w:vertAlign w:val="superscript"/>
        </w:rPr>
        <w:t>2</w:t>
      </w:r>
      <w:r w:rsidRPr="000B0061">
        <w:rPr>
          <w:rFonts w:ascii="Arial" w:hAnsi="Arial" w:cs="Arial"/>
          <w:szCs w:val="20"/>
        </w:rPr>
        <w:t xml:space="preserve"> landscape selected for project implementation is designated under Forest Department (11%) or Department of Wildlife Conservation (24%) prot</w:t>
      </w:r>
      <w:r>
        <w:rPr>
          <w:rFonts w:ascii="Arial" w:hAnsi="Arial" w:cs="Arial"/>
          <w:szCs w:val="20"/>
        </w:rPr>
        <w:t xml:space="preserve">ected area categories </w:t>
      </w:r>
      <w:r w:rsidRPr="000B0061">
        <w:rPr>
          <w:rFonts w:ascii="Arial" w:hAnsi="Arial" w:cs="Arial"/>
          <w:szCs w:val="20"/>
        </w:rPr>
        <w:t>and an additional 2.5% has been proposed a</w:t>
      </w:r>
      <w:r>
        <w:rPr>
          <w:rFonts w:ascii="Arial" w:hAnsi="Arial" w:cs="Arial"/>
          <w:szCs w:val="20"/>
        </w:rPr>
        <w:t>s Elephant Corridors (Annex Q)</w:t>
      </w:r>
      <w:r w:rsidRPr="000B0061">
        <w:rPr>
          <w:rFonts w:ascii="Arial" w:hAnsi="Arial" w:cs="Arial"/>
          <w:szCs w:val="20"/>
        </w:rPr>
        <w:t>.  Offshore two Dugong and Seagrass conservation areas have also been proposed, amounting to 460</w:t>
      </w:r>
      <w:r>
        <w:rPr>
          <w:rFonts w:ascii="Arial" w:hAnsi="Arial" w:cs="Arial"/>
          <w:szCs w:val="20"/>
        </w:rPr>
        <w:t xml:space="preserve"> </w:t>
      </w:r>
      <w:r w:rsidRPr="000B0061">
        <w:rPr>
          <w:rFonts w:ascii="Arial" w:hAnsi="Arial" w:cs="Arial"/>
          <w:szCs w:val="20"/>
        </w:rPr>
        <w:t>km</w:t>
      </w:r>
      <w:r w:rsidRPr="000B0061">
        <w:rPr>
          <w:rFonts w:ascii="Arial" w:hAnsi="Arial" w:cs="Arial"/>
          <w:szCs w:val="20"/>
          <w:vertAlign w:val="superscript"/>
        </w:rPr>
        <w:t>2</w:t>
      </w:r>
      <w:r w:rsidRPr="000B0061">
        <w:rPr>
          <w:rFonts w:ascii="Arial" w:hAnsi="Arial" w:cs="Arial"/>
          <w:szCs w:val="20"/>
        </w:rPr>
        <w:t>, which is 53% of the 875 km</w:t>
      </w:r>
      <w:r w:rsidRPr="000B0061">
        <w:rPr>
          <w:rFonts w:ascii="Arial" w:hAnsi="Arial" w:cs="Arial"/>
          <w:szCs w:val="20"/>
          <w:vertAlign w:val="superscript"/>
        </w:rPr>
        <w:t xml:space="preserve">2 </w:t>
      </w:r>
      <w:r w:rsidRPr="000B0061">
        <w:rPr>
          <w:rFonts w:ascii="Arial" w:hAnsi="Arial" w:cs="Arial"/>
          <w:szCs w:val="20"/>
        </w:rPr>
        <w:t>seascape selected for p</w:t>
      </w:r>
      <w:r>
        <w:rPr>
          <w:rFonts w:ascii="Arial" w:hAnsi="Arial" w:cs="Arial"/>
          <w:szCs w:val="20"/>
        </w:rPr>
        <w:t>roject implementation</w:t>
      </w:r>
      <w:r w:rsidRPr="000B0061">
        <w:rPr>
          <w:rFonts w:ascii="Arial" w:hAnsi="Arial" w:cs="Arial"/>
          <w:szCs w:val="20"/>
        </w:rPr>
        <w:t xml:space="preserve">. </w:t>
      </w:r>
      <w:r w:rsidRPr="008E04A1">
        <w:rPr>
          <w:rFonts w:ascii="Arial" w:hAnsi="Arial" w:cs="Arial"/>
          <w:b/>
          <w:szCs w:val="20"/>
        </w:rPr>
        <w:t>Annex U</w:t>
      </w:r>
      <w:r w:rsidRPr="000B0061">
        <w:rPr>
          <w:rFonts w:ascii="Arial" w:hAnsi="Arial" w:cs="Arial"/>
          <w:szCs w:val="20"/>
        </w:rPr>
        <w:t xml:space="preserve"> lists all </w:t>
      </w:r>
      <w:r>
        <w:rPr>
          <w:rFonts w:ascii="Arial" w:hAnsi="Arial" w:cs="Arial"/>
          <w:szCs w:val="20"/>
        </w:rPr>
        <w:t xml:space="preserve">endemic faunal </w:t>
      </w:r>
      <w:r w:rsidRPr="000B0061">
        <w:rPr>
          <w:rFonts w:ascii="Arial" w:hAnsi="Arial" w:cs="Arial"/>
          <w:szCs w:val="20"/>
        </w:rPr>
        <w:t xml:space="preserve">species recorded in the </w:t>
      </w:r>
      <w:r>
        <w:rPr>
          <w:rFonts w:ascii="Arial" w:hAnsi="Arial" w:cs="Arial"/>
          <w:szCs w:val="20"/>
        </w:rPr>
        <w:t xml:space="preserve">Trial Landscapes </w:t>
      </w:r>
      <w:r w:rsidRPr="000B0061">
        <w:rPr>
          <w:rFonts w:ascii="Arial" w:hAnsi="Arial" w:cs="Arial"/>
          <w:szCs w:val="20"/>
        </w:rPr>
        <w:t xml:space="preserve"> based on literature surveys and additional records made during project preparation surveys.   </w:t>
      </w:r>
    </w:p>
    <w:p w14:paraId="581D4ED4" w14:textId="77777777" w:rsidR="00527250" w:rsidRPr="000B0061" w:rsidRDefault="00527250" w:rsidP="00504CC4">
      <w:pPr>
        <w:jc w:val="left"/>
        <w:rPr>
          <w:rFonts w:ascii="Arial" w:hAnsi="Arial" w:cs="Arial"/>
          <w:szCs w:val="20"/>
        </w:rPr>
      </w:pPr>
    </w:p>
    <w:p w14:paraId="7765FDEB" w14:textId="77777777" w:rsidR="00527250" w:rsidRDefault="00527250" w:rsidP="009B44D5">
      <w:pPr>
        <w:rPr>
          <w:rFonts w:ascii="Arial" w:hAnsi="Arial" w:cs="Arial"/>
          <w:szCs w:val="20"/>
        </w:rPr>
      </w:pPr>
      <w:r>
        <w:rPr>
          <w:rFonts w:ascii="Arial" w:hAnsi="Arial" w:cs="Arial"/>
          <w:szCs w:val="20"/>
        </w:rPr>
        <w:t xml:space="preserve">35. </w:t>
      </w:r>
      <w:r w:rsidRPr="000B0061">
        <w:rPr>
          <w:rFonts w:ascii="Arial" w:hAnsi="Arial" w:cs="Arial"/>
          <w:szCs w:val="20"/>
        </w:rPr>
        <w:t xml:space="preserve">Most of the estimated </w:t>
      </w:r>
      <w:r w:rsidRPr="00AE7795">
        <w:rPr>
          <w:rFonts w:ascii="Arial" w:hAnsi="Arial" w:cs="Arial"/>
          <w:szCs w:val="20"/>
        </w:rPr>
        <w:t>240,000 p</w:t>
      </w:r>
      <w:r w:rsidRPr="000B0061">
        <w:rPr>
          <w:rFonts w:ascii="Arial" w:hAnsi="Arial" w:cs="Arial"/>
          <w:szCs w:val="20"/>
        </w:rPr>
        <w:t xml:space="preserve">eople in the rural areas of the Project landscape are engaged in agriculture and fisheries, and high demand for both cash harvests and subsistence is leading to damaging practices, particularly in fishing (overfishing, dynamiting, reef destruction and bycatch) and in the encroachment of forested state land for cultivation (see </w:t>
      </w:r>
      <w:r w:rsidRPr="008E04A1">
        <w:rPr>
          <w:rFonts w:ascii="Arial" w:hAnsi="Arial" w:cs="Arial"/>
          <w:b/>
          <w:szCs w:val="20"/>
        </w:rPr>
        <w:t>Annex R</w:t>
      </w:r>
      <w:r w:rsidRPr="000B0061">
        <w:rPr>
          <w:rFonts w:ascii="Arial" w:hAnsi="Arial" w:cs="Arial"/>
          <w:szCs w:val="20"/>
        </w:rPr>
        <w:t xml:space="preserve"> for descriptions and </w:t>
      </w:r>
      <w:r w:rsidRPr="008E04A1">
        <w:rPr>
          <w:rFonts w:ascii="Arial" w:hAnsi="Arial" w:cs="Arial"/>
          <w:b/>
          <w:szCs w:val="20"/>
        </w:rPr>
        <w:t>Annex K</w:t>
      </w:r>
      <w:r w:rsidRPr="000B0061">
        <w:rPr>
          <w:rFonts w:ascii="Arial" w:hAnsi="Arial" w:cs="Arial"/>
          <w:szCs w:val="20"/>
        </w:rPr>
        <w:t xml:space="preserve"> </w:t>
      </w:r>
      <w:r w:rsidRPr="00D934A7">
        <w:rPr>
          <w:rFonts w:ascii="Arial" w:hAnsi="Arial" w:cs="Arial"/>
          <w:szCs w:val="20"/>
        </w:rPr>
        <w:t>for T</w:t>
      </w:r>
      <w:r>
        <w:rPr>
          <w:rFonts w:ascii="Arial" w:hAnsi="Arial" w:cs="Arial"/>
          <w:szCs w:val="20"/>
        </w:rPr>
        <w:t>oC</w:t>
      </w:r>
      <w:r w:rsidRPr="00D934A7">
        <w:rPr>
          <w:rFonts w:ascii="Arial" w:hAnsi="Arial" w:cs="Arial"/>
          <w:szCs w:val="20"/>
        </w:rPr>
        <w:t xml:space="preserve"> analysis in specific sectors). Pov</w:t>
      </w:r>
      <w:r>
        <w:rPr>
          <w:rFonts w:ascii="Arial" w:hAnsi="Arial" w:cs="Arial"/>
          <w:szCs w:val="20"/>
        </w:rPr>
        <w:t>erty is widespread</w:t>
      </w:r>
      <w:r w:rsidRPr="00D934A7">
        <w:rPr>
          <w:rFonts w:ascii="Arial" w:hAnsi="Arial" w:cs="Arial"/>
          <w:szCs w:val="20"/>
        </w:rPr>
        <w:t xml:space="preserve"> </w:t>
      </w:r>
      <w:r>
        <w:rPr>
          <w:rFonts w:ascii="Arial" w:hAnsi="Arial" w:cs="Arial"/>
          <w:szCs w:val="20"/>
        </w:rPr>
        <w:t>and has been exacerbated by three years of drought and associated crop failures (Annex R, Annex K). Anuradhapura District</w:t>
      </w:r>
      <w:r w:rsidRPr="00D934A7">
        <w:rPr>
          <w:rFonts w:ascii="Arial" w:hAnsi="Arial" w:cs="Arial"/>
          <w:szCs w:val="20"/>
        </w:rPr>
        <w:t xml:space="preserve"> is particularly badly affected by CKDu</w:t>
      </w:r>
      <w:r>
        <w:rPr>
          <w:rStyle w:val="FootnoteReference"/>
          <w:rFonts w:cs="Arial"/>
          <w:szCs w:val="20"/>
        </w:rPr>
        <w:footnoteReference w:id="41"/>
      </w:r>
      <w:r>
        <w:rPr>
          <w:rFonts w:ascii="Arial" w:hAnsi="Arial" w:cs="Arial"/>
          <w:szCs w:val="20"/>
        </w:rPr>
        <w:t xml:space="preserve"> and the suffering that has resulted</w:t>
      </w:r>
      <w:r w:rsidRPr="00D934A7">
        <w:rPr>
          <w:rFonts w:ascii="Arial" w:hAnsi="Arial" w:cs="Arial"/>
          <w:szCs w:val="20"/>
        </w:rPr>
        <w:t xml:space="preserve"> from the </w:t>
      </w:r>
      <w:r>
        <w:rPr>
          <w:rFonts w:ascii="Arial" w:hAnsi="Arial" w:cs="Arial"/>
          <w:szCs w:val="20"/>
        </w:rPr>
        <w:t>deaths</w:t>
      </w:r>
      <w:r w:rsidRPr="00D934A7">
        <w:rPr>
          <w:rFonts w:ascii="Arial" w:hAnsi="Arial" w:cs="Arial"/>
          <w:szCs w:val="20"/>
        </w:rPr>
        <w:t xml:space="preserve"> of family breadwinners is devastating.</w:t>
      </w:r>
      <w:r w:rsidRPr="00F67932">
        <w:rPr>
          <w:rFonts w:cs="Arial"/>
          <w:szCs w:val="20"/>
        </w:rPr>
        <w:t xml:space="preserve">   </w:t>
      </w:r>
    </w:p>
    <w:p w14:paraId="1ECB1796" w14:textId="77777777" w:rsidR="00527250" w:rsidRDefault="00527250" w:rsidP="00504CC4">
      <w:pPr>
        <w:jc w:val="left"/>
        <w:rPr>
          <w:rFonts w:ascii="Arial" w:hAnsi="Arial" w:cs="Arial"/>
          <w:szCs w:val="20"/>
        </w:rPr>
      </w:pPr>
    </w:p>
    <w:p w14:paraId="705488AA" w14:textId="77777777" w:rsidR="00527250" w:rsidRDefault="00527250" w:rsidP="009B44D5">
      <w:pPr>
        <w:rPr>
          <w:rFonts w:ascii="Arial" w:hAnsi="Arial" w:cs="Arial"/>
          <w:szCs w:val="20"/>
        </w:rPr>
      </w:pPr>
      <w:r>
        <w:rPr>
          <w:rFonts w:ascii="Arial" w:hAnsi="Arial" w:cs="Arial"/>
          <w:szCs w:val="20"/>
          <w:lang w:val="en-GB"/>
        </w:rPr>
        <w:t xml:space="preserve">36. </w:t>
      </w:r>
      <w:r w:rsidRPr="00C53E55">
        <w:rPr>
          <w:rFonts w:ascii="Arial" w:hAnsi="Arial" w:cs="Arial"/>
          <w:szCs w:val="20"/>
          <w:lang w:val="en-GB"/>
        </w:rPr>
        <w:t>A major ADB/GOSL Northern Province Sustainable Fisheries Development Project</w:t>
      </w:r>
      <w:r w:rsidRPr="00C53E55">
        <w:rPr>
          <w:rStyle w:val="FootnoteReference"/>
          <w:rFonts w:cs="Arial"/>
        </w:rPr>
        <w:footnoteReference w:id="42"/>
      </w:r>
      <w:r w:rsidRPr="00C53E55">
        <w:rPr>
          <w:rFonts w:ascii="Arial" w:hAnsi="Arial" w:cs="Arial"/>
          <w:szCs w:val="20"/>
          <w:lang w:val="en-GB"/>
        </w:rPr>
        <w:t xml:space="preserve"> </w:t>
      </w:r>
      <w:r>
        <w:rPr>
          <w:rFonts w:ascii="Arial" w:hAnsi="Arial" w:cs="Arial"/>
          <w:szCs w:val="20"/>
          <w:lang w:val="en-GB"/>
        </w:rPr>
        <w:t>aims</w:t>
      </w:r>
      <w:r w:rsidRPr="00C53E55">
        <w:rPr>
          <w:rFonts w:ascii="Arial" w:hAnsi="Arial" w:cs="Arial"/>
          <w:szCs w:val="20"/>
          <w:lang w:val="en-GB"/>
        </w:rPr>
        <w:t xml:space="preserve"> to shift fisheries offshore and establish safe harbours and landing sites (there are no natural fishery harbours on the coastline of the Northern Province), </w:t>
      </w:r>
      <w:r>
        <w:rPr>
          <w:rFonts w:ascii="Arial" w:hAnsi="Arial" w:cs="Arial"/>
          <w:szCs w:val="20"/>
          <w:lang w:val="en-GB"/>
        </w:rPr>
        <w:t>to expand</w:t>
      </w:r>
      <w:r w:rsidRPr="00C53E55">
        <w:rPr>
          <w:rFonts w:ascii="Arial" w:hAnsi="Arial" w:cs="Arial"/>
          <w:szCs w:val="20"/>
          <w:lang w:val="en-GB"/>
        </w:rPr>
        <w:t xml:space="preserve"> coastal aquaculture, and </w:t>
      </w:r>
      <w:r>
        <w:rPr>
          <w:rFonts w:ascii="Arial" w:hAnsi="Arial" w:cs="Arial"/>
          <w:szCs w:val="20"/>
          <w:lang w:val="en-GB"/>
        </w:rPr>
        <w:t>to strengthen</w:t>
      </w:r>
      <w:r w:rsidRPr="00C53E55">
        <w:rPr>
          <w:rFonts w:ascii="Arial" w:hAnsi="Arial" w:cs="Arial"/>
          <w:szCs w:val="20"/>
          <w:lang w:val="en-GB"/>
        </w:rPr>
        <w:t xml:space="preserve"> entrepreneurial skills, market links and credit access for local communities, including women (see Section 4.2). </w:t>
      </w:r>
      <w:r w:rsidRPr="00C53E55">
        <w:rPr>
          <w:rFonts w:ascii="Arial" w:hAnsi="Arial" w:cs="Arial"/>
          <w:szCs w:val="20"/>
        </w:rPr>
        <w:t>This has been done elsewhere but despite</w:t>
      </w:r>
      <w:r>
        <w:rPr>
          <w:rFonts w:ascii="Arial" w:hAnsi="Arial" w:cs="Arial"/>
          <w:szCs w:val="20"/>
        </w:rPr>
        <w:t xml:space="preserve"> the</w:t>
      </w:r>
      <w:r w:rsidRPr="00C53E55">
        <w:rPr>
          <w:rFonts w:ascii="Arial" w:hAnsi="Arial" w:cs="Arial"/>
          <w:szCs w:val="20"/>
        </w:rPr>
        <w:t xml:space="preserve"> increase </w:t>
      </w:r>
      <w:r>
        <w:rPr>
          <w:rFonts w:ascii="Arial" w:hAnsi="Arial" w:cs="Arial"/>
          <w:szCs w:val="20"/>
        </w:rPr>
        <w:t>in</w:t>
      </w:r>
      <w:r w:rsidRPr="00C53E55">
        <w:rPr>
          <w:rFonts w:ascii="Arial" w:hAnsi="Arial" w:cs="Arial"/>
          <w:szCs w:val="20"/>
        </w:rPr>
        <w:t xml:space="preserve"> global fishing effort global landings still show a steady decline</w:t>
      </w:r>
      <w:r w:rsidRPr="00C53E55">
        <w:rPr>
          <w:rStyle w:val="FootnoteReference"/>
          <w:rFonts w:cs="Arial"/>
        </w:rPr>
        <w:footnoteReference w:id="43"/>
      </w:r>
      <w:r w:rsidRPr="00C53E55">
        <w:rPr>
          <w:rFonts w:ascii="Arial" w:hAnsi="Arial" w:cs="Arial"/>
          <w:szCs w:val="20"/>
        </w:rPr>
        <w:t>, and fishermen are dropping below poverty levels in many regions of the world</w:t>
      </w:r>
      <w:r w:rsidRPr="00C53E55">
        <w:rPr>
          <w:rStyle w:val="FootnoteReference"/>
          <w:rFonts w:cs="Arial"/>
        </w:rPr>
        <w:footnoteReference w:id="44"/>
      </w:r>
      <w:r w:rsidRPr="00C53E55">
        <w:rPr>
          <w:rFonts w:ascii="Arial" w:hAnsi="Arial" w:cs="Arial"/>
          <w:szCs w:val="20"/>
        </w:rPr>
        <w:t>. The reductions in fishing capacity required to alleviate the negative impacts of overfishing often result in a loss of fishing access for fishers who may be entirely dependent on marine resources for their livelihood. In places like Mannar, where fishers have fewer economic alternatives, enforcing no fishing areas is difficult, as there are at present insufficient opportunities for people to opt out of fisheries permanently</w:t>
      </w:r>
      <w:r w:rsidRPr="00C53E55">
        <w:rPr>
          <w:rStyle w:val="FootnoteReference"/>
          <w:rFonts w:cs="Arial"/>
        </w:rPr>
        <w:footnoteReference w:id="45"/>
      </w:r>
      <w:r w:rsidRPr="00C53E55">
        <w:rPr>
          <w:rFonts w:ascii="Arial" w:hAnsi="Arial" w:cs="Arial"/>
          <w:szCs w:val="20"/>
        </w:rPr>
        <w:t xml:space="preserve">.  </w:t>
      </w:r>
    </w:p>
    <w:p w14:paraId="760BE448" w14:textId="77777777" w:rsidR="00527250" w:rsidRDefault="00527250" w:rsidP="009B44D5">
      <w:pPr>
        <w:rPr>
          <w:rFonts w:ascii="Arial" w:hAnsi="Arial" w:cs="Arial"/>
          <w:szCs w:val="20"/>
        </w:rPr>
      </w:pPr>
    </w:p>
    <w:p w14:paraId="4141882E" w14:textId="77777777" w:rsidR="00527250" w:rsidRDefault="00527250" w:rsidP="009B44D5">
      <w:pPr>
        <w:rPr>
          <w:rFonts w:ascii="Arial" w:hAnsi="Arial" w:cs="Arial"/>
          <w:szCs w:val="20"/>
        </w:rPr>
      </w:pPr>
      <w:r>
        <w:rPr>
          <w:rFonts w:ascii="Arial" w:hAnsi="Arial" w:cs="Arial"/>
          <w:szCs w:val="20"/>
        </w:rPr>
        <w:t xml:space="preserve">37. </w:t>
      </w:r>
      <w:r w:rsidRPr="00C53E55">
        <w:rPr>
          <w:rFonts w:ascii="Arial" w:hAnsi="Arial" w:cs="Arial"/>
          <w:szCs w:val="20"/>
        </w:rPr>
        <w:t>Fisheries alone will not be able to provide sufficient economic benefits to maintain fishers above local poverty levels, even if sustainably exploited and if fishing effort is kept constant. A</w:t>
      </w:r>
      <w:r>
        <w:rPr>
          <w:rFonts w:ascii="Arial" w:hAnsi="Arial" w:cs="Arial"/>
          <w:szCs w:val="20"/>
        </w:rPr>
        <w:t>ddressing fleet overcapacity is a key component of achieving</w:t>
      </w:r>
      <w:r w:rsidRPr="00C53E55">
        <w:rPr>
          <w:rFonts w:ascii="Arial" w:hAnsi="Arial" w:cs="Arial"/>
          <w:szCs w:val="20"/>
        </w:rPr>
        <w:t xml:space="preserve"> sustainable and economically viable fisheries, but it has to be managed together with other agencies, in recognition that fisheries are part of a complex socio-ecological system, and cannot be considered in isolation</w:t>
      </w:r>
      <w:r w:rsidRPr="00C53E55">
        <w:rPr>
          <w:rStyle w:val="FootnoteReference"/>
          <w:rFonts w:cs="Arial"/>
        </w:rPr>
        <w:footnoteReference w:id="46"/>
      </w:r>
      <w:r w:rsidRPr="00C53E55">
        <w:rPr>
          <w:rFonts w:ascii="Arial" w:hAnsi="Arial" w:cs="Arial"/>
          <w:szCs w:val="20"/>
        </w:rPr>
        <w:t>.</w:t>
      </w:r>
    </w:p>
    <w:p w14:paraId="0A122774" w14:textId="77777777" w:rsidR="00527250" w:rsidRPr="00C53E55" w:rsidRDefault="00527250" w:rsidP="009B44D5">
      <w:pPr>
        <w:rPr>
          <w:rFonts w:ascii="Arial" w:hAnsi="Arial" w:cs="Arial"/>
          <w:szCs w:val="20"/>
        </w:rPr>
      </w:pPr>
    </w:p>
    <w:p w14:paraId="75803F57" w14:textId="77777777" w:rsidR="00527250" w:rsidRDefault="00527250" w:rsidP="009B44D5">
      <w:pPr>
        <w:rPr>
          <w:rFonts w:ascii="Arial" w:hAnsi="Arial" w:cs="Arial"/>
          <w:szCs w:val="20"/>
        </w:rPr>
      </w:pPr>
      <w:r>
        <w:rPr>
          <w:rFonts w:ascii="Arial" w:hAnsi="Arial" w:cs="Arial"/>
          <w:szCs w:val="20"/>
        </w:rPr>
        <w:t xml:space="preserve">38. </w:t>
      </w:r>
      <w:r w:rsidRPr="00C53E55">
        <w:rPr>
          <w:rFonts w:ascii="Arial" w:hAnsi="Arial" w:cs="Arial"/>
          <w:szCs w:val="20"/>
        </w:rPr>
        <w:t>The Blue Swimming Crab</w:t>
      </w:r>
      <w:r>
        <w:rPr>
          <w:rFonts w:ascii="Arial" w:hAnsi="Arial" w:cs="Arial"/>
          <w:szCs w:val="20"/>
        </w:rPr>
        <w:t xml:space="preserve"> (</w:t>
      </w:r>
      <w:r w:rsidRPr="00FF4A8A">
        <w:rPr>
          <w:rFonts w:ascii="Arial" w:hAnsi="Arial" w:cs="Arial"/>
          <w:i/>
          <w:szCs w:val="20"/>
        </w:rPr>
        <w:t>Portunus armatus</w:t>
      </w:r>
      <w:r>
        <w:rPr>
          <w:rFonts w:ascii="Arial" w:hAnsi="Arial" w:cs="Arial"/>
          <w:szCs w:val="20"/>
        </w:rPr>
        <w:t>)</w:t>
      </w:r>
      <w:r w:rsidRPr="00C53E55">
        <w:rPr>
          <w:rFonts w:ascii="Arial" w:hAnsi="Arial" w:cs="Arial"/>
          <w:szCs w:val="20"/>
        </w:rPr>
        <w:t xml:space="preserve"> fishery established in Mannar Bay is on its way to becoming a sustainable fishery</w:t>
      </w:r>
      <w:r w:rsidRPr="00C53E55">
        <w:rPr>
          <w:rStyle w:val="FootnoteReference"/>
          <w:rFonts w:cs="Arial"/>
        </w:rPr>
        <w:footnoteReference w:id="47"/>
      </w:r>
      <w:r w:rsidRPr="00C53E55">
        <w:rPr>
          <w:rFonts w:ascii="Arial" w:hAnsi="Arial" w:cs="Arial"/>
          <w:szCs w:val="20"/>
        </w:rPr>
        <w:t>. Part of the profits from better management and exclusive access could be collected in the form of taxes or licensing fees to benefit the general public, given that fish are a public resource</w:t>
      </w:r>
      <w:r w:rsidRPr="00C53E55">
        <w:rPr>
          <w:rStyle w:val="FootnoteReference"/>
          <w:rFonts w:cs="Arial"/>
        </w:rPr>
        <w:footnoteReference w:id="48"/>
      </w:r>
      <w:r w:rsidRPr="00C53E55">
        <w:rPr>
          <w:rFonts w:ascii="Arial" w:hAnsi="Arial" w:cs="Arial"/>
          <w:szCs w:val="20"/>
        </w:rPr>
        <w:t>.  The potential of the oceans for wealth creation is being promoted under the Blue Economy framework, which is especially relevant in coastal communities that rely almost exclusively on fishing</w:t>
      </w:r>
      <w:r w:rsidRPr="00C53E55">
        <w:rPr>
          <w:rStyle w:val="FootnoteReference"/>
          <w:rFonts w:cs="Arial"/>
        </w:rPr>
        <w:footnoteReference w:id="49"/>
      </w:r>
      <w:r w:rsidRPr="00C53E55">
        <w:rPr>
          <w:rFonts w:ascii="Arial" w:hAnsi="Arial" w:cs="Arial"/>
          <w:szCs w:val="20"/>
        </w:rPr>
        <w:t xml:space="preserve">.   </w:t>
      </w:r>
    </w:p>
    <w:p w14:paraId="540AE145" w14:textId="77777777" w:rsidR="00527250" w:rsidRDefault="00527250" w:rsidP="00504CC4">
      <w:pPr>
        <w:jc w:val="left"/>
        <w:rPr>
          <w:rFonts w:ascii="Arial" w:hAnsi="Arial" w:cs="Arial"/>
          <w:szCs w:val="20"/>
        </w:rPr>
      </w:pPr>
    </w:p>
    <w:p w14:paraId="4070E6DD" w14:textId="77777777" w:rsidR="00527250" w:rsidRPr="00C53E55" w:rsidRDefault="00527250" w:rsidP="009B44D5">
      <w:pPr>
        <w:rPr>
          <w:rFonts w:ascii="Arial" w:hAnsi="Arial" w:cs="Arial"/>
          <w:szCs w:val="20"/>
          <w:lang w:val="en-GB"/>
        </w:rPr>
      </w:pPr>
      <w:r>
        <w:rPr>
          <w:rFonts w:ascii="Arial" w:hAnsi="Arial" w:cs="Arial"/>
          <w:szCs w:val="20"/>
        </w:rPr>
        <w:t xml:space="preserve">39. </w:t>
      </w:r>
      <w:r w:rsidRPr="00C53E55">
        <w:rPr>
          <w:rFonts w:ascii="Arial" w:hAnsi="Arial" w:cs="Arial"/>
          <w:szCs w:val="20"/>
        </w:rPr>
        <w:t xml:space="preserve">In Mannar, </w:t>
      </w:r>
      <w:r>
        <w:rPr>
          <w:rFonts w:ascii="Arial" w:hAnsi="Arial" w:cs="Arial"/>
          <w:szCs w:val="20"/>
        </w:rPr>
        <w:t>within the Project landscape</w:t>
      </w:r>
      <w:r w:rsidRPr="00C53E55">
        <w:rPr>
          <w:rFonts w:ascii="Arial" w:hAnsi="Arial" w:cs="Arial"/>
          <w:szCs w:val="20"/>
        </w:rPr>
        <w:t>, ecotourism has the potential to contribute to fishing community economies. There are good examples in the Cabo Pulmo National Park in Mexico</w:t>
      </w:r>
      <w:r w:rsidRPr="00C53E55">
        <w:rPr>
          <w:rStyle w:val="FootnoteReference"/>
          <w:rFonts w:cs="Arial"/>
        </w:rPr>
        <w:footnoteReference w:id="50"/>
      </w:r>
      <w:r w:rsidRPr="00C53E55">
        <w:rPr>
          <w:rFonts w:ascii="Arial" w:hAnsi="Arial" w:cs="Arial"/>
          <w:szCs w:val="20"/>
        </w:rPr>
        <w:t>, and in the transformation of manta ray fisheries to ecotourism in Western Australia and elsewhere</w:t>
      </w:r>
      <w:r w:rsidRPr="00C53E55">
        <w:rPr>
          <w:rStyle w:val="FootnoteReference"/>
          <w:rFonts w:cs="Arial"/>
        </w:rPr>
        <w:footnoteReference w:id="51"/>
      </w:r>
      <w:r w:rsidRPr="00C53E55">
        <w:rPr>
          <w:rFonts w:ascii="Arial" w:hAnsi="Arial" w:cs="Arial"/>
          <w:szCs w:val="20"/>
        </w:rPr>
        <w:t xml:space="preserve">. Mangrove restoration provides an opportunity for donors to fund </w:t>
      </w:r>
      <w:r>
        <w:rPr>
          <w:rFonts w:ascii="Arial" w:hAnsi="Arial" w:cs="Arial"/>
          <w:szCs w:val="20"/>
        </w:rPr>
        <w:t>as</w:t>
      </w:r>
      <w:r w:rsidRPr="00C53E55">
        <w:rPr>
          <w:rFonts w:ascii="Arial" w:hAnsi="Arial" w:cs="Arial"/>
          <w:szCs w:val="20"/>
        </w:rPr>
        <w:t xml:space="preserve"> payments for ecosystem services thus providing incentives for ecosystem protection</w:t>
      </w:r>
      <w:r w:rsidRPr="00C53E55">
        <w:rPr>
          <w:rStyle w:val="FootnoteReference"/>
          <w:rFonts w:cs="Arial"/>
        </w:rPr>
        <w:footnoteReference w:id="52"/>
      </w:r>
      <w:r w:rsidRPr="00C53E55">
        <w:rPr>
          <w:rFonts w:ascii="Arial" w:hAnsi="Arial" w:cs="Arial"/>
          <w:szCs w:val="20"/>
        </w:rPr>
        <w:t xml:space="preserve">.  </w:t>
      </w:r>
    </w:p>
    <w:p w14:paraId="46557B1C" w14:textId="77777777" w:rsidR="00527250" w:rsidRDefault="00527250" w:rsidP="00504CC4">
      <w:pPr>
        <w:jc w:val="left"/>
        <w:rPr>
          <w:rFonts w:cs="Arial"/>
          <w:szCs w:val="20"/>
        </w:rPr>
      </w:pPr>
    </w:p>
    <w:p w14:paraId="5860BE4E" w14:textId="77777777" w:rsidR="00527250" w:rsidRDefault="00527250" w:rsidP="009B44D5">
      <w:pPr>
        <w:pStyle w:val="Heading2"/>
      </w:pPr>
      <w:bookmarkStart w:id="17" w:name="_Toc3129133"/>
      <w:r>
        <w:t>3.4 Trial Landscapes (TL) and Focal Village Clusters (FVC)</w:t>
      </w:r>
      <w:bookmarkEnd w:id="17"/>
    </w:p>
    <w:p w14:paraId="1271AE13" w14:textId="77777777" w:rsidR="00527250" w:rsidRPr="000B0061" w:rsidRDefault="00527250" w:rsidP="009B44D5">
      <w:pPr>
        <w:rPr>
          <w:rFonts w:ascii="Arial" w:hAnsi="Arial" w:cs="Arial"/>
          <w:szCs w:val="20"/>
        </w:rPr>
      </w:pPr>
      <w:r>
        <w:rPr>
          <w:rFonts w:ascii="Arial" w:hAnsi="Arial" w:cs="Arial"/>
          <w:szCs w:val="20"/>
        </w:rPr>
        <w:t xml:space="preserve">40. </w:t>
      </w:r>
      <w:r w:rsidRPr="000B0061">
        <w:rPr>
          <w:rFonts w:ascii="Arial" w:hAnsi="Arial" w:cs="Arial"/>
          <w:szCs w:val="20"/>
        </w:rPr>
        <w:t>The overall Project landscape, at nearly 6,000 km</w:t>
      </w:r>
      <w:r w:rsidRPr="000B0061">
        <w:rPr>
          <w:rFonts w:ascii="Arial" w:hAnsi="Arial" w:cs="Arial"/>
          <w:szCs w:val="20"/>
          <w:vertAlign w:val="superscript"/>
        </w:rPr>
        <w:t>2</w:t>
      </w:r>
      <w:r w:rsidRPr="000B0061">
        <w:rPr>
          <w:rFonts w:ascii="Arial" w:hAnsi="Arial" w:cs="Arial"/>
          <w:szCs w:val="20"/>
        </w:rPr>
        <w:t xml:space="preserve"> has been divided into three Trial Landscapes in which the project will demonstrate mainstreaming of biodiversity in an integrated, landscape-based approach to natural resource management and tourism. These three Trial Landscapes (TL) were identified based on representativeness of different ecosystems and animal and plant communities, on the potential to mainstream biodiversity into the main production sectors and tourism, and to maximize synergies with related projects and government programmes that overlap geographically and thematically (see Sec</w:t>
      </w:r>
      <w:r>
        <w:rPr>
          <w:rFonts w:ascii="Arial" w:hAnsi="Arial" w:cs="Arial"/>
          <w:szCs w:val="20"/>
        </w:rPr>
        <w:t>tion lV 4.2</w:t>
      </w:r>
      <w:r w:rsidRPr="000B0061">
        <w:rPr>
          <w:rFonts w:ascii="Arial" w:hAnsi="Arial" w:cs="Arial"/>
          <w:szCs w:val="20"/>
        </w:rPr>
        <w:t>). The thre</w:t>
      </w:r>
      <w:r>
        <w:rPr>
          <w:rFonts w:ascii="Arial" w:hAnsi="Arial" w:cs="Arial"/>
          <w:szCs w:val="20"/>
        </w:rPr>
        <w:t xml:space="preserve">e TLs, with </w:t>
      </w:r>
      <w:r w:rsidRPr="002078CE">
        <w:rPr>
          <w:rFonts w:ascii="Arial" w:hAnsi="Arial" w:cs="Arial"/>
          <w:szCs w:val="20"/>
        </w:rPr>
        <w:t>areas of 554,900 and 1,056 km</w:t>
      </w:r>
      <w:r w:rsidRPr="002078CE">
        <w:rPr>
          <w:rFonts w:ascii="Arial" w:hAnsi="Arial" w:cs="Arial"/>
          <w:szCs w:val="20"/>
          <w:vertAlign w:val="superscript"/>
        </w:rPr>
        <w:t>2</w:t>
      </w:r>
      <w:r w:rsidRPr="002078CE">
        <w:rPr>
          <w:rFonts w:ascii="Arial" w:hAnsi="Arial" w:cs="Arial"/>
          <w:szCs w:val="20"/>
        </w:rPr>
        <w:t xml:space="preserve"> (</w:t>
      </w:r>
      <w:r w:rsidRPr="000B0061">
        <w:rPr>
          <w:rFonts w:ascii="Arial" w:hAnsi="Arial" w:cs="Arial"/>
          <w:szCs w:val="20"/>
        </w:rPr>
        <w:t xml:space="preserve">Table </w:t>
      </w:r>
      <w:r>
        <w:rPr>
          <w:rFonts w:ascii="Arial" w:hAnsi="Arial" w:cs="Arial"/>
          <w:szCs w:val="20"/>
        </w:rPr>
        <w:t>1</w:t>
      </w:r>
      <w:r w:rsidRPr="000B0061">
        <w:rPr>
          <w:rFonts w:ascii="Arial" w:hAnsi="Arial" w:cs="Arial"/>
          <w:szCs w:val="20"/>
        </w:rPr>
        <w:t>) respectively are the units over which the strategic landscape design and community-centred approach to mainstreaming biodiversity conservation will be piloted. Both inter</w:t>
      </w:r>
      <w:r>
        <w:rPr>
          <w:rFonts w:ascii="Arial" w:hAnsi="Arial" w:cs="Arial"/>
          <w:szCs w:val="20"/>
        </w:rPr>
        <w:t>-</w:t>
      </w:r>
      <w:r w:rsidRPr="000B0061">
        <w:rPr>
          <w:rFonts w:ascii="Arial" w:hAnsi="Arial" w:cs="Arial"/>
          <w:szCs w:val="20"/>
        </w:rPr>
        <w:t>agency (cross-sectoral) and inter</w:t>
      </w:r>
      <w:r>
        <w:rPr>
          <w:rFonts w:ascii="Arial" w:hAnsi="Arial" w:cs="Arial"/>
          <w:szCs w:val="20"/>
        </w:rPr>
        <w:t>-</w:t>
      </w:r>
      <w:r w:rsidRPr="000B0061">
        <w:rPr>
          <w:rFonts w:ascii="Arial" w:hAnsi="Arial" w:cs="Arial"/>
          <w:szCs w:val="20"/>
        </w:rPr>
        <w:t xml:space="preserve">administration (cross-jurisdictional) coordination and collaboration will be required. Piloting the required community consultations and joint planning requires further zooming in and focusing on sites of special interest from the points of view of biodiversity and the potential for livelihood adjustments that can demonstrate benefits to local people of conservation actions and gain support for the sustainable approach to natural resource management.  </w:t>
      </w:r>
    </w:p>
    <w:p w14:paraId="2E2FCC6B" w14:textId="77777777" w:rsidR="00527250" w:rsidRPr="000B0061" w:rsidRDefault="00527250" w:rsidP="009B44D5">
      <w:pPr>
        <w:rPr>
          <w:rFonts w:ascii="Arial" w:hAnsi="Arial" w:cs="Arial"/>
          <w:szCs w:val="20"/>
        </w:rPr>
      </w:pPr>
    </w:p>
    <w:p w14:paraId="7AC20394" w14:textId="77777777" w:rsidR="00527250" w:rsidRPr="000B0061" w:rsidRDefault="00527250" w:rsidP="009B44D5">
      <w:pPr>
        <w:rPr>
          <w:rFonts w:ascii="Arial" w:hAnsi="Arial" w:cs="Arial"/>
          <w:bCs/>
          <w:szCs w:val="20"/>
        </w:rPr>
      </w:pPr>
      <w:r>
        <w:rPr>
          <w:rFonts w:ascii="Arial" w:hAnsi="Arial" w:cs="Arial"/>
          <w:bCs/>
          <w:szCs w:val="20"/>
        </w:rPr>
        <w:t xml:space="preserve">41. </w:t>
      </w:r>
      <w:r w:rsidRPr="000B0061">
        <w:rPr>
          <w:rFonts w:ascii="Arial" w:hAnsi="Arial" w:cs="Arial"/>
          <w:bCs/>
          <w:szCs w:val="20"/>
        </w:rPr>
        <w:t>Biodiversity and socio-economic surveys in the three TLs and consultations with stakeholders, including local government officials at Provincial, District, Divisional Secretariat, Grama Niladhari Division</w:t>
      </w:r>
      <w:r>
        <w:rPr>
          <w:rFonts w:ascii="Arial" w:hAnsi="Arial" w:cs="Arial"/>
          <w:bCs/>
          <w:szCs w:val="20"/>
        </w:rPr>
        <w:t xml:space="preserve"> (GND)</w:t>
      </w:r>
      <w:r w:rsidRPr="000B0061">
        <w:rPr>
          <w:rFonts w:ascii="Arial" w:hAnsi="Arial" w:cs="Arial"/>
          <w:bCs/>
          <w:szCs w:val="20"/>
        </w:rPr>
        <w:t xml:space="preserve"> and village levels have been carried out during Project preparation.</w:t>
      </w:r>
      <w:r>
        <w:rPr>
          <w:rFonts w:ascii="Arial" w:hAnsi="Arial" w:cs="Arial"/>
          <w:bCs/>
          <w:szCs w:val="20"/>
        </w:rPr>
        <w:t xml:space="preserve"> </w:t>
      </w:r>
      <w:r w:rsidRPr="000B0061">
        <w:rPr>
          <w:rFonts w:ascii="Arial" w:hAnsi="Arial" w:cs="Arial"/>
          <w:szCs w:val="20"/>
        </w:rPr>
        <w:t>The project will work in close consultations with Grama Niladhari and village communities that are contained within or overlap the sites of greatest interest to develop local land use plans that reflect the overall strategic priorities in the Trial Landscapes. Within each Trial Landscape between four and seven sites of special interest have been identified. They are described according to the GNDs in which they lie. In most cases there is GND per site, but there are usually more than one village in a GND, and some sites overlap up to four GNDs. The sites are referred to under the project as Focal Village Clusters (FVC). Early on in the project implementation, after further surveys and consultations have been completed, two Focal Village Clusters from each Trial Landscape will be selected for detailed community-centred and cross-sectoral land-use planning and livelihood-focused project interventions. In this way the project will follow the mix of community-centred, cross-sectoral and trans</w:t>
      </w:r>
      <w:r>
        <w:rPr>
          <w:rFonts w:ascii="Arial" w:hAnsi="Arial" w:cs="Arial"/>
          <w:szCs w:val="20"/>
        </w:rPr>
        <w:t>-</w:t>
      </w:r>
      <w:r w:rsidRPr="000B0061">
        <w:rPr>
          <w:rFonts w:ascii="Arial" w:hAnsi="Arial" w:cs="Arial"/>
          <w:szCs w:val="20"/>
        </w:rPr>
        <w:t xml:space="preserve">jurisdictional approaches that have been shown to be the most effective in landscape conservation design.  </w:t>
      </w:r>
    </w:p>
    <w:p w14:paraId="00103563" w14:textId="77777777" w:rsidR="00527250" w:rsidRPr="000B0061" w:rsidRDefault="00527250" w:rsidP="009B44D5">
      <w:pPr>
        <w:rPr>
          <w:rFonts w:ascii="Arial" w:hAnsi="Arial" w:cs="Arial"/>
          <w:bCs/>
          <w:szCs w:val="20"/>
        </w:rPr>
      </w:pPr>
    </w:p>
    <w:p w14:paraId="08DCCABE" w14:textId="77777777" w:rsidR="00527250" w:rsidRPr="000B0061" w:rsidRDefault="00527250" w:rsidP="009B44D5">
      <w:pPr>
        <w:rPr>
          <w:rFonts w:ascii="Arial" w:hAnsi="Arial" w:cs="Arial"/>
          <w:szCs w:val="20"/>
        </w:rPr>
      </w:pPr>
      <w:r>
        <w:rPr>
          <w:rFonts w:ascii="Arial" w:hAnsi="Arial" w:cs="Arial"/>
          <w:bCs/>
          <w:szCs w:val="20"/>
        </w:rPr>
        <w:t xml:space="preserve">42. </w:t>
      </w:r>
      <w:r w:rsidRPr="000B0061">
        <w:rPr>
          <w:rFonts w:ascii="Arial" w:hAnsi="Arial" w:cs="Arial"/>
          <w:bCs/>
          <w:szCs w:val="20"/>
        </w:rPr>
        <w:t xml:space="preserve">The three Trial </w:t>
      </w:r>
      <w:r>
        <w:rPr>
          <w:rFonts w:ascii="Arial" w:hAnsi="Arial" w:cs="Arial"/>
          <w:bCs/>
          <w:szCs w:val="20"/>
        </w:rPr>
        <w:t>Landscapes (</w:t>
      </w:r>
      <w:r w:rsidRPr="002764CD">
        <w:rPr>
          <w:rFonts w:ascii="Arial" w:hAnsi="Arial" w:cs="Arial"/>
          <w:bCs/>
          <w:szCs w:val="20"/>
        </w:rPr>
        <w:t>see Map in Figure 2</w:t>
      </w:r>
      <w:r>
        <w:rPr>
          <w:rFonts w:ascii="Arial" w:hAnsi="Arial" w:cs="Arial"/>
          <w:bCs/>
          <w:szCs w:val="20"/>
        </w:rPr>
        <w:t xml:space="preserve">) and additional maps and descriptions in Annexes L, N, T and </w:t>
      </w:r>
      <w:r>
        <w:rPr>
          <w:rFonts w:ascii="Arial" w:hAnsi="Arial" w:cs="Arial"/>
          <w:szCs w:val="20"/>
        </w:rPr>
        <w:t>R</w:t>
      </w:r>
      <w:r w:rsidRPr="000B0061">
        <w:rPr>
          <w:rFonts w:ascii="Arial" w:hAnsi="Arial" w:cs="Arial"/>
          <w:bCs/>
          <w:szCs w:val="20"/>
        </w:rPr>
        <w:t>) are as follows:</w:t>
      </w:r>
    </w:p>
    <w:p w14:paraId="195AA236"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1 (TL1): </w:t>
      </w:r>
      <w:r w:rsidRPr="00FC51AB">
        <w:rPr>
          <w:rFonts w:ascii="Arial" w:hAnsi="Arial" w:cs="Arial"/>
          <w:sz w:val="20"/>
          <w:szCs w:val="20"/>
        </w:rPr>
        <w:t>Maminiya Oya, Upper Kanadara Oya, Upper Weli Oya and Lower Weli Oya sub watersheds of the upper Malwathu Oya Basin.</w:t>
      </w:r>
    </w:p>
    <w:p w14:paraId="450DA1D1" w14:textId="77777777" w:rsidR="00527250" w:rsidRPr="00FC51AB" w:rsidRDefault="00527250" w:rsidP="009B44D5">
      <w:pPr>
        <w:pStyle w:val="ListParagraph"/>
        <w:jc w:val="both"/>
        <w:rPr>
          <w:rFonts w:ascii="Arial" w:hAnsi="Arial" w:cs="Arial"/>
          <w:sz w:val="20"/>
          <w:szCs w:val="20"/>
        </w:rPr>
      </w:pPr>
    </w:p>
    <w:p w14:paraId="3705990D"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2 (TL2): </w:t>
      </w:r>
      <w:r w:rsidRPr="00FC51AB">
        <w:rPr>
          <w:rFonts w:ascii="Arial" w:hAnsi="Arial" w:cs="Arial"/>
          <w:sz w:val="20"/>
          <w:szCs w:val="20"/>
        </w:rPr>
        <w:t>Lower Malwathu Oya riverine forests including the Mavillu Conservation Forest and other forests connecting the Madhu Road and Wilpattu National Parks and extending to the Giant’s tank and its downstream feeder tank system.</w:t>
      </w:r>
    </w:p>
    <w:p w14:paraId="6CCD4BFB" w14:textId="77777777" w:rsidR="00527250" w:rsidRPr="00FC51AB" w:rsidRDefault="00527250" w:rsidP="009B44D5">
      <w:pPr>
        <w:pStyle w:val="ListParagraph"/>
        <w:jc w:val="both"/>
        <w:rPr>
          <w:rFonts w:ascii="Arial" w:hAnsi="Arial" w:cs="Arial"/>
          <w:b/>
          <w:sz w:val="20"/>
          <w:szCs w:val="20"/>
        </w:rPr>
      </w:pPr>
    </w:p>
    <w:p w14:paraId="1AE8C83C" w14:textId="77777777" w:rsidR="00527250" w:rsidRPr="00FC51AB" w:rsidRDefault="00527250" w:rsidP="009B44D5">
      <w:pPr>
        <w:pStyle w:val="ListParagraph"/>
        <w:numPr>
          <w:ilvl w:val="0"/>
          <w:numId w:val="32"/>
        </w:numPr>
        <w:jc w:val="both"/>
        <w:rPr>
          <w:rFonts w:ascii="Arial" w:hAnsi="Arial" w:cs="Arial"/>
          <w:sz w:val="20"/>
          <w:szCs w:val="20"/>
        </w:rPr>
      </w:pPr>
      <w:r w:rsidRPr="00FC51AB">
        <w:rPr>
          <w:rFonts w:ascii="Arial" w:hAnsi="Arial" w:cs="Arial"/>
          <w:b/>
          <w:sz w:val="20"/>
          <w:szCs w:val="20"/>
        </w:rPr>
        <w:t xml:space="preserve">Trial Landscape 3 (TL3): </w:t>
      </w:r>
      <w:r w:rsidRPr="00FC51AB">
        <w:rPr>
          <w:rFonts w:ascii="Arial" w:hAnsi="Arial" w:cs="Arial"/>
          <w:sz w:val="20"/>
          <w:szCs w:val="20"/>
        </w:rPr>
        <w:t>The land bordering the Malwathu Oya Estuary, and the adjacent seascape, including coral reefs of Vankalai, Arippu, and Silavaturai, Pearl Banks of Mannar, Cheval Bank and the sea grass beds in shallow coastal seas.</w:t>
      </w:r>
    </w:p>
    <w:p w14:paraId="6F565693" w14:textId="77777777" w:rsidR="00527250" w:rsidRPr="0068799B" w:rsidRDefault="00527250" w:rsidP="002B4B28">
      <w:pPr>
        <w:rPr>
          <w:rFonts w:ascii="Arial" w:hAnsi="Arial" w:cs="Arial"/>
          <w:szCs w:val="20"/>
        </w:rPr>
      </w:pPr>
      <w:r w:rsidRPr="0040234E">
        <w:rPr>
          <w:rFonts w:cstheme="minorHAnsi"/>
          <w:b/>
          <w:noProof/>
          <w:szCs w:val="20"/>
          <w:lang w:eastAsia="ja-JP"/>
        </w:rPr>
        <w:drawing>
          <wp:inline distT="0" distB="0" distL="0" distR="0" wp14:anchorId="45F96AFA" wp14:editId="0C89C207">
            <wp:extent cx="5727700" cy="4427705"/>
            <wp:effectExtent l="0" t="0" r="0" b="0"/>
            <wp:docPr id="13" name="Picture 13" descr="E:\SANDUN\IUCN\2018_GEF-6_PPG_MalwathuOya\GEF 6 Maps\FINAL MAP SET\2019_01_05_Project_landscape_with_admin_boundaries_FINAL.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ANDUN\IUCN\2018_GEF-6_PPG_MalwathuOya\GEF 6 Maps\FINAL MAP SET\2019_01_05_Project_landscape_with_admin_boundaries_FINAL.jpg.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27700" cy="4427705"/>
                    </a:xfrm>
                    <a:prstGeom prst="rect">
                      <a:avLst/>
                    </a:prstGeom>
                    <a:noFill/>
                    <a:ln>
                      <a:noFill/>
                    </a:ln>
                  </pic:spPr>
                </pic:pic>
              </a:graphicData>
            </a:graphic>
          </wp:inline>
        </w:drawing>
      </w:r>
    </w:p>
    <w:p w14:paraId="5E4428C1" w14:textId="77777777" w:rsidR="00527250" w:rsidRDefault="00527250" w:rsidP="00D21471">
      <w:pPr>
        <w:rPr>
          <w:rFonts w:ascii="Arial" w:hAnsi="Arial" w:cs="Arial"/>
          <w:szCs w:val="20"/>
        </w:rPr>
      </w:pPr>
      <w:r w:rsidRPr="008E04A1">
        <w:rPr>
          <w:rFonts w:ascii="Arial" w:hAnsi="Arial" w:cs="Arial"/>
          <w:b/>
          <w:szCs w:val="20"/>
        </w:rPr>
        <w:t xml:space="preserve">Figure </w:t>
      </w:r>
      <w:r>
        <w:rPr>
          <w:rFonts w:ascii="Arial" w:hAnsi="Arial" w:cs="Arial"/>
          <w:b/>
          <w:szCs w:val="20"/>
        </w:rPr>
        <w:t>2</w:t>
      </w:r>
      <w:r w:rsidRPr="008E04A1">
        <w:rPr>
          <w:rFonts w:ascii="Arial" w:hAnsi="Arial" w:cs="Arial"/>
          <w:b/>
          <w:szCs w:val="20"/>
        </w:rPr>
        <w:t>:</w:t>
      </w:r>
      <w:r>
        <w:rPr>
          <w:rFonts w:ascii="Arial" w:hAnsi="Arial" w:cs="Arial"/>
          <w:szCs w:val="20"/>
        </w:rPr>
        <w:t xml:space="preserve"> Map of the Project Landscape</w:t>
      </w:r>
    </w:p>
    <w:p w14:paraId="77DC6EEB" w14:textId="77777777" w:rsidR="00527250" w:rsidRDefault="00527250" w:rsidP="00D21471">
      <w:pPr>
        <w:rPr>
          <w:rFonts w:ascii="Arial" w:hAnsi="Arial" w:cs="Arial"/>
          <w:szCs w:val="20"/>
        </w:rPr>
      </w:pPr>
    </w:p>
    <w:p w14:paraId="5E982268" w14:textId="77777777" w:rsidR="00527250" w:rsidRPr="0068799B" w:rsidRDefault="00527250" w:rsidP="00D21471">
      <w:pPr>
        <w:rPr>
          <w:rFonts w:ascii="Arial" w:hAnsi="Arial" w:cs="Arial"/>
          <w:szCs w:val="20"/>
        </w:rPr>
      </w:pPr>
      <w:r w:rsidRPr="006B3F71">
        <w:rPr>
          <w:rFonts w:ascii="Arial" w:hAnsi="Arial" w:cs="Arial"/>
          <w:szCs w:val="20"/>
        </w:rPr>
        <w:t>Table 1   Trial Landscapes, Districts, DSDs and GN Divisions</w:t>
      </w:r>
    </w:p>
    <w:tbl>
      <w:tblPr>
        <w:tblStyle w:val="TableGrid"/>
        <w:tblW w:w="0" w:type="auto"/>
        <w:tblLook w:val="04A0" w:firstRow="1" w:lastRow="0" w:firstColumn="1" w:lastColumn="0" w:noHBand="0" w:noVBand="1"/>
      </w:tblPr>
      <w:tblGrid>
        <w:gridCol w:w="1041"/>
        <w:gridCol w:w="1052"/>
        <w:gridCol w:w="1167"/>
        <w:gridCol w:w="1477"/>
        <w:gridCol w:w="2638"/>
        <w:gridCol w:w="1635"/>
      </w:tblGrid>
      <w:tr w:rsidR="00527250" w:rsidRPr="000B0061" w14:paraId="2D06223C" w14:textId="77777777" w:rsidTr="00FC51AB">
        <w:tc>
          <w:tcPr>
            <w:tcW w:w="0" w:type="auto"/>
            <w:shd w:val="clear" w:color="auto" w:fill="EDEDED" w:themeFill="accent3" w:themeFillTint="33"/>
          </w:tcPr>
          <w:p w14:paraId="0D6CE57F"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TL</w:t>
            </w:r>
          </w:p>
        </w:tc>
        <w:tc>
          <w:tcPr>
            <w:tcW w:w="1052" w:type="dxa"/>
            <w:shd w:val="clear" w:color="auto" w:fill="EDEDED" w:themeFill="accent3" w:themeFillTint="33"/>
          </w:tcPr>
          <w:p w14:paraId="25ACFA54"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 xml:space="preserve">Area </w:t>
            </w:r>
            <w:r>
              <w:rPr>
                <w:rFonts w:ascii="Arial" w:hAnsi="Arial" w:cs="Arial"/>
                <w:bCs/>
                <w:sz w:val="16"/>
                <w:szCs w:val="16"/>
              </w:rPr>
              <w:t xml:space="preserve">in </w:t>
            </w:r>
            <w:r w:rsidRPr="00AB2390">
              <w:rPr>
                <w:rFonts w:ascii="Arial" w:hAnsi="Arial" w:cs="Arial"/>
                <w:sz w:val="16"/>
                <w:szCs w:val="16"/>
              </w:rPr>
              <w:t>km</w:t>
            </w:r>
            <w:r w:rsidRPr="00AB2390">
              <w:rPr>
                <w:rFonts w:ascii="Arial" w:hAnsi="Arial" w:cs="Arial"/>
                <w:sz w:val="16"/>
                <w:szCs w:val="16"/>
                <w:vertAlign w:val="superscript"/>
              </w:rPr>
              <w:t>2</w:t>
            </w:r>
          </w:p>
        </w:tc>
        <w:tc>
          <w:tcPr>
            <w:tcW w:w="1167" w:type="dxa"/>
            <w:shd w:val="clear" w:color="auto" w:fill="EDEDED" w:themeFill="accent3" w:themeFillTint="33"/>
          </w:tcPr>
          <w:p w14:paraId="780C1D0A"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 xml:space="preserve">Approximate </w:t>
            </w:r>
            <w:r>
              <w:rPr>
                <w:rFonts w:ascii="Arial" w:hAnsi="Arial" w:cs="Arial"/>
                <w:bCs/>
                <w:sz w:val="16"/>
                <w:szCs w:val="16"/>
              </w:rPr>
              <w:t xml:space="preserve">human </w:t>
            </w:r>
            <w:r w:rsidRPr="00AB2390">
              <w:rPr>
                <w:rFonts w:ascii="Arial" w:hAnsi="Arial" w:cs="Arial"/>
                <w:bCs/>
                <w:sz w:val="16"/>
                <w:szCs w:val="16"/>
              </w:rPr>
              <w:t>population of each TL</w:t>
            </w:r>
          </w:p>
        </w:tc>
        <w:tc>
          <w:tcPr>
            <w:tcW w:w="0" w:type="auto"/>
            <w:shd w:val="clear" w:color="auto" w:fill="EDEDED" w:themeFill="accent3" w:themeFillTint="33"/>
          </w:tcPr>
          <w:p w14:paraId="03C2EF24"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District or districts in which each TL lies</w:t>
            </w:r>
          </w:p>
        </w:tc>
        <w:tc>
          <w:tcPr>
            <w:tcW w:w="2638" w:type="dxa"/>
            <w:shd w:val="clear" w:color="auto" w:fill="EDEDED" w:themeFill="accent3" w:themeFillTint="33"/>
          </w:tcPr>
          <w:p w14:paraId="685CD7C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Number of Divisional Secretary's Divisions (DSD) wholly or partially within each TL</w:t>
            </w:r>
          </w:p>
        </w:tc>
        <w:tc>
          <w:tcPr>
            <w:tcW w:w="1635" w:type="dxa"/>
            <w:shd w:val="clear" w:color="auto" w:fill="EDEDED" w:themeFill="accent3" w:themeFillTint="33"/>
          </w:tcPr>
          <w:p w14:paraId="4CCE9A66"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Number of Grama Niladhari Divisions (GND) wholly or partially with each TL</w:t>
            </w:r>
          </w:p>
        </w:tc>
      </w:tr>
      <w:tr w:rsidR="00527250" w:rsidRPr="000B0061" w14:paraId="532FF2A3" w14:textId="77777777" w:rsidTr="00FC51AB">
        <w:tc>
          <w:tcPr>
            <w:tcW w:w="0" w:type="auto"/>
          </w:tcPr>
          <w:p w14:paraId="5F5C0FD7"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Upper Malwathu  (TL1)</w:t>
            </w:r>
          </w:p>
        </w:tc>
        <w:tc>
          <w:tcPr>
            <w:tcW w:w="1052" w:type="dxa"/>
          </w:tcPr>
          <w:p w14:paraId="69D8A636"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900</w:t>
            </w:r>
          </w:p>
        </w:tc>
        <w:tc>
          <w:tcPr>
            <w:tcW w:w="1167" w:type="dxa"/>
          </w:tcPr>
          <w:p w14:paraId="376D502B"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150,000</w:t>
            </w:r>
          </w:p>
        </w:tc>
        <w:tc>
          <w:tcPr>
            <w:tcW w:w="0" w:type="auto"/>
          </w:tcPr>
          <w:p w14:paraId="77A9405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Anuradhapura</w:t>
            </w:r>
          </w:p>
        </w:tc>
        <w:tc>
          <w:tcPr>
            <w:tcW w:w="2638" w:type="dxa"/>
          </w:tcPr>
          <w:p w14:paraId="3315FE5B"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10</w:t>
            </w:r>
          </w:p>
          <w:p w14:paraId="6DCBBE1A" w14:textId="77777777" w:rsidR="00527250" w:rsidRPr="00AB2390" w:rsidRDefault="00527250" w:rsidP="00FC51AB">
            <w:pPr>
              <w:jc w:val="left"/>
              <w:rPr>
                <w:rFonts w:ascii="Arial" w:hAnsi="Arial" w:cs="Arial"/>
                <w:sz w:val="16"/>
                <w:szCs w:val="16"/>
              </w:rPr>
            </w:pPr>
            <w:r w:rsidRPr="00AB2390">
              <w:rPr>
                <w:rFonts w:ascii="Arial" w:hAnsi="Arial" w:cs="Arial"/>
                <w:sz w:val="16"/>
                <w:szCs w:val="16"/>
              </w:rPr>
              <w:t xml:space="preserve">Kekirawa, </w:t>
            </w:r>
            <w:r>
              <w:rPr>
                <w:rFonts w:ascii="Arial" w:hAnsi="Arial" w:cs="Arial"/>
                <w:sz w:val="16"/>
                <w:szCs w:val="16"/>
              </w:rPr>
              <w:t>Thirap</w:t>
            </w:r>
            <w:r w:rsidRPr="00AB2390">
              <w:rPr>
                <w:rFonts w:ascii="Arial" w:hAnsi="Arial" w:cs="Arial"/>
                <w:sz w:val="16"/>
                <w:szCs w:val="16"/>
              </w:rPr>
              <w:t xml:space="preserve">pane, </w:t>
            </w:r>
            <w:r>
              <w:rPr>
                <w:rFonts w:ascii="Arial" w:hAnsi="Arial" w:cs="Arial"/>
                <w:sz w:val="16"/>
                <w:szCs w:val="16"/>
              </w:rPr>
              <w:t>Mihintale, Rambewa, Kahatagasdigiliya, Galenbindunu</w:t>
            </w:r>
            <w:r w:rsidRPr="00AB2390">
              <w:rPr>
                <w:rFonts w:ascii="Arial" w:hAnsi="Arial" w:cs="Arial"/>
                <w:sz w:val="16"/>
                <w:szCs w:val="16"/>
              </w:rPr>
              <w:t>wewa, Palugaswewa, Nuwaragampalatha-Central</w:t>
            </w:r>
          </w:p>
          <w:p w14:paraId="3C48CB81" w14:textId="77777777" w:rsidR="00527250" w:rsidRPr="00AB2390" w:rsidRDefault="00527250" w:rsidP="00FC51AB">
            <w:pPr>
              <w:jc w:val="left"/>
              <w:rPr>
                <w:rFonts w:ascii="Arial" w:hAnsi="Arial" w:cs="Arial"/>
                <w:sz w:val="16"/>
                <w:szCs w:val="16"/>
              </w:rPr>
            </w:pPr>
            <w:r w:rsidRPr="00AB2390">
              <w:rPr>
                <w:rFonts w:ascii="Arial" w:hAnsi="Arial" w:cs="Arial"/>
                <w:sz w:val="16"/>
                <w:szCs w:val="16"/>
              </w:rPr>
              <w:t xml:space="preserve">Nuwaragampalatha-East </w:t>
            </w:r>
          </w:p>
          <w:p w14:paraId="4FB3E89B" w14:textId="77777777" w:rsidR="00527250" w:rsidRPr="00AB2390" w:rsidRDefault="00527250" w:rsidP="00FC51AB">
            <w:pPr>
              <w:jc w:val="left"/>
              <w:rPr>
                <w:rFonts w:ascii="Arial" w:hAnsi="Arial" w:cs="Arial"/>
                <w:sz w:val="16"/>
                <w:szCs w:val="16"/>
              </w:rPr>
            </w:pPr>
            <w:r w:rsidRPr="00AB2390">
              <w:rPr>
                <w:rFonts w:ascii="Arial" w:hAnsi="Arial" w:cs="Arial"/>
                <w:sz w:val="16"/>
                <w:szCs w:val="16"/>
              </w:rPr>
              <w:t>Nachchaadowa</w:t>
            </w:r>
          </w:p>
        </w:tc>
        <w:tc>
          <w:tcPr>
            <w:tcW w:w="1635" w:type="dxa"/>
          </w:tcPr>
          <w:p w14:paraId="43EF6CDB"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158</w:t>
            </w:r>
          </w:p>
        </w:tc>
      </w:tr>
      <w:tr w:rsidR="00527250" w:rsidRPr="000B0061" w14:paraId="224562F8" w14:textId="77777777" w:rsidTr="00FC51AB">
        <w:tc>
          <w:tcPr>
            <w:tcW w:w="0" w:type="auto"/>
          </w:tcPr>
          <w:p w14:paraId="717C3253"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Lower Malwathu  (TL2)</w:t>
            </w:r>
          </w:p>
        </w:tc>
        <w:tc>
          <w:tcPr>
            <w:tcW w:w="1052" w:type="dxa"/>
          </w:tcPr>
          <w:p w14:paraId="44A3958F"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554</w:t>
            </w:r>
          </w:p>
        </w:tc>
        <w:tc>
          <w:tcPr>
            <w:tcW w:w="1167" w:type="dxa"/>
          </w:tcPr>
          <w:p w14:paraId="52AD6F15"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50,000</w:t>
            </w:r>
          </w:p>
        </w:tc>
        <w:tc>
          <w:tcPr>
            <w:tcW w:w="0" w:type="auto"/>
          </w:tcPr>
          <w:p w14:paraId="628B5431"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Mannar</w:t>
            </w:r>
          </w:p>
          <w:p w14:paraId="1629B44B"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Vavuniya (small part)</w:t>
            </w:r>
          </w:p>
        </w:tc>
        <w:tc>
          <w:tcPr>
            <w:tcW w:w="2638" w:type="dxa"/>
          </w:tcPr>
          <w:p w14:paraId="58F66894"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7*</w:t>
            </w:r>
          </w:p>
          <w:p w14:paraId="0016CC9D" w14:textId="77777777" w:rsidR="00527250" w:rsidRPr="00AB2390" w:rsidRDefault="00527250" w:rsidP="00FC51AB">
            <w:pPr>
              <w:jc w:val="left"/>
              <w:rPr>
                <w:rFonts w:ascii="Arial" w:hAnsi="Arial" w:cs="Arial"/>
                <w:sz w:val="16"/>
                <w:szCs w:val="16"/>
              </w:rPr>
            </w:pPr>
            <w:r>
              <w:rPr>
                <w:rFonts w:ascii="Arial" w:hAnsi="Arial" w:cs="Arial"/>
                <w:sz w:val="16"/>
                <w:szCs w:val="16"/>
              </w:rPr>
              <w:t>Vengala-Cheddikulam, Nanadd</w:t>
            </w:r>
            <w:r w:rsidRPr="00AB2390">
              <w:rPr>
                <w:rFonts w:ascii="Arial" w:hAnsi="Arial" w:cs="Arial"/>
                <w:sz w:val="16"/>
                <w:szCs w:val="16"/>
              </w:rPr>
              <w:t>an, Madhu, Manthai West, Mahavilachchiya,</w:t>
            </w:r>
          </w:p>
          <w:p w14:paraId="05B44428" w14:textId="77777777" w:rsidR="00527250" w:rsidRPr="00AB2390" w:rsidRDefault="00527250" w:rsidP="00FC51AB">
            <w:pPr>
              <w:jc w:val="left"/>
              <w:rPr>
                <w:rFonts w:ascii="Arial" w:hAnsi="Arial" w:cs="Arial"/>
                <w:sz w:val="16"/>
                <w:szCs w:val="16"/>
              </w:rPr>
            </w:pPr>
            <w:r w:rsidRPr="00AB2390">
              <w:rPr>
                <w:rFonts w:ascii="Arial" w:hAnsi="Arial" w:cs="Arial"/>
                <w:sz w:val="16"/>
                <w:szCs w:val="16"/>
              </w:rPr>
              <w:t>Musalai, Mannar</w:t>
            </w:r>
          </w:p>
          <w:p w14:paraId="6FA770F2" w14:textId="77777777" w:rsidR="00527250" w:rsidRPr="00AB2390" w:rsidRDefault="00527250" w:rsidP="00FC51AB">
            <w:pPr>
              <w:jc w:val="left"/>
              <w:rPr>
                <w:rFonts w:ascii="Arial" w:hAnsi="Arial" w:cs="Arial"/>
                <w:bCs/>
                <w:sz w:val="16"/>
                <w:szCs w:val="16"/>
              </w:rPr>
            </w:pPr>
          </w:p>
        </w:tc>
        <w:tc>
          <w:tcPr>
            <w:tcW w:w="1635" w:type="dxa"/>
          </w:tcPr>
          <w:p w14:paraId="05A4E72D"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54</w:t>
            </w:r>
          </w:p>
        </w:tc>
      </w:tr>
      <w:tr w:rsidR="00527250" w:rsidRPr="000B0061" w14:paraId="42ED28E2" w14:textId="77777777" w:rsidTr="00FC51AB">
        <w:tc>
          <w:tcPr>
            <w:tcW w:w="0" w:type="auto"/>
          </w:tcPr>
          <w:p w14:paraId="5AF291B8" w14:textId="77777777" w:rsidR="00527250" w:rsidRPr="00AB2390" w:rsidRDefault="00527250" w:rsidP="00D21471">
            <w:pPr>
              <w:rPr>
                <w:rFonts w:ascii="Arial" w:hAnsi="Arial" w:cs="Arial"/>
                <w:bCs/>
                <w:sz w:val="16"/>
                <w:szCs w:val="16"/>
              </w:rPr>
            </w:pPr>
            <w:r w:rsidRPr="00AB2390">
              <w:rPr>
                <w:rFonts w:ascii="Arial" w:hAnsi="Arial" w:cs="Arial"/>
                <w:bCs/>
                <w:sz w:val="16"/>
                <w:szCs w:val="16"/>
              </w:rPr>
              <w:t>Malwathu Estuary (TL3)</w:t>
            </w:r>
          </w:p>
        </w:tc>
        <w:tc>
          <w:tcPr>
            <w:tcW w:w="1052" w:type="dxa"/>
          </w:tcPr>
          <w:p w14:paraId="26CD2094"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1,056</w:t>
            </w:r>
          </w:p>
          <w:p w14:paraId="2667945A"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(land 181, sea 875)</w:t>
            </w:r>
          </w:p>
        </w:tc>
        <w:tc>
          <w:tcPr>
            <w:tcW w:w="1167" w:type="dxa"/>
          </w:tcPr>
          <w:p w14:paraId="6EB2F837" w14:textId="77777777" w:rsidR="00527250" w:rsidRPr="00AB2390" w:rsidRDefault="00527250" w:rsidP="00FC51AB">
            <w:pPr>
              <w:jc w:val="right"/>
              <w:rPr>
                <w:rFonts w:ascii="Arial" w:hAnsi="Arial" w:cs="Arial"/>
                <w:bCs/>
                <w:sz w:val="16"/>
                <w:szCs w:val="16"/>
              </w:rPr>
            </w:pPr>
            <w:r w:rsidRPr="00AB2390">
              <w:rPr>
                <w:rFonts w:ascii="Arial" w:hAnsi="Arial" w:cs="Arial"/>
                <w:bCs/>
                <w:sz w:val="16"/>
                <w:szCs w:val="16"/>
              </w:rPr>
              <w:t>40,000</w:t>
            </w:r>
          </w:p>
        </w:tc>
        <w:tc>
          <w:tcPr>
            <w:tcW w:w="0" w:type="auto"/>
          </w:tcPr>
          <w:p w14:paraId="62E946AC"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 xml:space="preserve">Mannar </w:t>
            </w:r>
          </w:p>
          <w:p w14:paraId="2A491585"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Puttalam (very small part)</w:t>
            </w:r>
          </w:p>
        </w:tc>
        <w:tc>
          <w:tcPr>
            <w:tcW w:w="2638" w:type="dxa"/>
          </w:tcPr>
          <w:p w14:paraId="50CB4B68" w14:textId="77777777" w:rsidR="00527250" w:rsidRPr="00AB2390" w:rsidRDefault="00527250" w:rsidP="00FC51AB">
            <w:pPr>
              <w:jc w:val="left"/>
              <w:rPr>
                <w:rFonts w:ascii="Arial" w:hAnsi="Arial" w:cs="Arial"/>
                <w:bCs/>
                <w:sz w:val="16"/>
                <w:szCs w:val="16"/>
              </w:rPr>
            </w:pPr>
            <w:r w:rsidRPr="00AB2390">
              <w:rPr>
                <w:rFonts w:ascii="Arial" w:hAnsi="Arial" w:cs="Arial"/>
                <w:bCs/>
                <w:sz w:val="16"/>
                <w:szCs w:val="16"/>
              </w:rPr>
              <w:t>4*</w:t>
            </w:r>
          </w:p>
          <w:p w14:paraId="2218C88C" w14:textId="77777777" w:rsidR="00527250" w:rsidRPr="00AB2390" w:rsidRDefault="00527250" w:rsidP="00FC51AB">
            <w:pPr>
              <w:jc w:val="left"/>
              <w:rPr>
                <w:rFonts w:ascii="Arial" w:hAnsi="Arial" w:cs="Arial"/>
                <w:bCs/>
                <w:sz w:val="16"/>
                <w:szCs w:val="16"/>
              </w:rPr>
            </w:pPr>
            <w:r>
              <w:rPr>
                <w:rFonts w:ascii="Arial" w:hAnsi="Arial" w:cs="Arial"/>
                <w:bCs/>
                <w:sz w:val="16"/>
                <w:szCs w:val="16"/>
              </w:rPr>
              <w:t>Nandd</w:t>
            </w:r>
            <w:r w:rsidRPr="00AB2390">
              <w:rPr>
                <w:rFonts w:ascii="Arial" w:hAnsi="Arial" w:cs="Arial"/>
                <w:bCs/>
                <w:sz w:val="16"/>
                <w:szCs w:val="16"/>
              </w:rPr>
              <w:t>tan, Musalai, Mannar, Vanathavillu</w:t>
            </w:r>
          </w:p>
        </w:tc>
        <w:tc>
          <w:tcPr>
            <w:tcW w:w="1635" w:type="dxa"/>
          </w:tcPr>
          <w:p w14:paraId="2BD26EB0" w14:textId="77777777" w:rsidR="00527250" w:rsidRPr="00AB2390" w:rsidRDefault="00527250" w:rsidP="00FC51AB">
            <w:pPr>
              <w:jc w:val="center"/>
              <w:rPr>
                <w:rFonts w:ascii="Arial" w:hAnsi="Arial" w:cs="Arial"/>
                <w:bCs/>
                <w:sz w:val="16"/>
                <w:szCs w:val="16"/>
              </w:rPr>
            </w:pPr>
            <w:r w:rsidRPr="00AB2390">
              <w:rPr>
                <w:rFonts w:ascii="Arial" w:hAnsi="Arial" w:cs="Arial"/>
                <w:bCs/>
                <w:sz w:val="16"/>
                <w:szCs w:val="16"/>
              </w:rPr>
              <w:t>49</w:t>
            </w:r>
          </w:p>
        </w:tc>
      </w:tr>
    </w:tbl>
    <w:p w14:paraId="1F4642DD" w14:textId="77777777" w:rsidR="00527250" w:rsidRPr="00504CC4" w:rsidRDefault="00527250" w:rsidP="00504CC4">
      <w:pPr>
        <w:jc w:val="left"/>
        <w:rPr>
          <w:rFonts w:ascii="Arial" w:hAnsi="Arial" w:cs="Arial"/>
          <w:sz w:val="16"/>
          <w:szCs w:val="16"/>
        </w:rPr>
      </w:pPr>
      <w:r w:rsidRPr="00504CC4">
        <w:rPr>
          <w:rFonts w:ascii="Arial" w:hAnsi="Arial" w:cs="Arial"/>
          <w:bCs/>
          <w:sz w:val="16"/>
          <w:szCs w:val="16"/>
        </w:rPr>
        <w:t xml:space="preserve">* Three DSDs (in italics) overlap TLs 2 and 3 and </w:t>
      </w:r>
      <w:r w:rsidRPr="00504CC4">
        <w:rPr>
          <w:rFonts w:ascii="Arial" w:hAnsi="Arial" w:cs="Arial"/>
          <w:sz w:val="16"/>
          <w:szCs w:val="16"/>
        </w:rPr>
        <w:t xml:space="preserve">TLs 2 and 3 also share a common boundary. The main emphasis will be on the marine environment in TL3 and the terrestrial environment in TL2 but there will also be joint planning.  </w:t>
      </w:r>
    </w:p>
    <w:p w14:paraId="657FED2D" w14:textId="77777777" w:rsidR="00527250" w:rsidRPr="002B73BE" w:rsidRDefault="00527250" w:rsidP="002B4B28">
      <w:pPr>
        <w:outlineLvl w:val="0"/>
        <w:rPr>
          <w:rFonts w:cs="Arial"/>
          <w:bCs/>
          <w:szCs w:val="20"/>
        </w:rPr>
      </w:pPr>
    </w:p>
    <w:p w14:paraId="77BACFD4" w14:textId="77777777" w:rsidR="00527250" w:rsidRPr="000B0061" w:rsidRDefault="00527250" w:rsidP="002B4B28">
      <w:pPr>
        <w:rPr>
          <w:rFonts w:ascii="Arial" w:hAnsi="Arial" w:cs="Arial"/>
          <w:szCs w:val="20"/>
        </w:rPr>
      </w:pPr>
      <w:r>
        <w:rPr>
          <w:rFonts w:ascii="Arial" w:hAnsi="Arial" w:cs="Arial"/>
          <w:szCs w:val="20"/>
        </w:rPr>
        <w:t xml:space="preserve">43. </w:t>
      </w:r>
      <w:r w:rsidRPr="000B0061">
        <w:rPr>
          <w:rFonts w:ascii="Arial" w:hAnsi="Arial" w:cs="Arial"/>
          <w:szCs w:val="20"/>
        </w:rPr>
        <w:t xml:space="preserve">Figures 4-6 in </w:t>
      </w:r>
      <w:r w:rsidRPr="00FC51AB">
        <w:rPr>
          <w:rFonts w:ascii="Arial" w:hAnsi="Arial" w:cs="Arial"/>
          <w:b/>
          <w:szCs w:val="20"/>
        </w:rPr>
        <w:t>Annex S</w:t>
      </w:r>
      <w:r w:rsidRPr="000B0061">
        <w:rPr>
          <w:rFonts w:ascii="Arial" w:hAnsi="Arial" w:cs="Arial"/>
          <w:szCs w:val="20"/>
        </w:rPr>
        <w:t xml:space="preserve"> show the Focal Village Clusters (four to seven in each TL) from which the final two FVCs per TL will be selected before Inception.   </w:t>
      </w:r>
    </w:p>
    <w:p w14:paraId="54C3FB37" w14:textId="77777777" w:rsidR="00527250" w:rsidRDefault="00527250" w:rsidP="002A2684">
      <w:pPr>
        <w:pStyle w:val="Heading2"/>
      </w:pPr>
      <w:bookmarkStart w:id="18" w:name="_Toc3129134"/>
      <w:r>
        <w:t>3</w:t>
      </w:r>
      <w:r w:rsidRPr="002B4B28">
        <w:t xml:space="preserve">.5 </w:t>
      </w:r>
      <w:r>
        <w:t>Project Components</w:t>
      </w:r>
      <w:bookmarkEnd w:id="18"/>
    </w:p>
    <w:p w14:paraId="7D8948EA" w14:textId="77777777" w:rsidR="00527250" w:rsidRPr="000B0061" w:rsidRDefault="00527250">
      <w:pPr>
        <w:rPr>
          <w:rFonts w:ascii="Arial" w:hAnsi="Arial" w:cs="Arial"/>
          <w:szCs w:val="20"/>
          <w:lang w:val="en-GB"/>
        </w:rPr>
      </w:pPr>
      <w:r>
        <w:rPr>
          <w:rFonts w:ascii="Arial" w:hAnsi="Arial" w:cs="Arial"/>
          <w:szCs w:val="20"/>
          <w:lang w:val="en-GB"/>
        </w:rPr>
        <w:t xml:space="preserve">44. </w:t>
      </w:r>
      <w:r w:rsidRPr="000B0061">
        <w:rPr>
          <w:rFonts w:ascii="Arial" w:hAnsi="Arial" w:cs="Arial"/>
          <w:szCs w:val="20"/>
          <w:lang w:val="en-GB"/>
        </w:rPr>
        <w:t>The Project Objective will be rea</w:t>
      </w:r>
      <w:r>
        <w:rPr>
          <w:rFonts w:ascii="Arial" w:hAnsi="Arial" w:cs="Arial"/>
          <w:szCs w:val="20"/>
          <w:lang w:val="en-GB"/>
        </w:rPr>
        <w:t xml:space="preserve">lized </w:t>
      </w:r>
      <w:r w:rsidRPr="000B0061">
        <w:rPr>
          <w:rFonts w:ascii="Arial" w:hAnsi="Arial" w:cs="Arial"/>
          <w:szCs w:val="20"/>
          <w:lang w:val="en-GB"/>
        </w:rPr>
        <w:t>through the completion of four interrelated and complementary components carried out simultaneously:</w:t>
      </w:r>
    </w:p>
    <w:p w14:paraId="16BF3458" w14:textId="77777777" w:rsidR="00527250" w:rsidRPr="000B0061" w:rsidRDefault="00527250" w:rsidP="006D3672">
      <w:pPr>
        <w:pStyle w:val="ListParagraph"/>
        <w:numPr>
          <w:ilvl w:val="0"/>
          <w:numId w:val="6"/>
        </w:numPr>
        <w:rPr>
          <w:rFonts w:ascii="Arial" w:hAnsi="Arial" w:cs="Arial"/>
          <w:sz w:val="20"/>
          <w:szCs w:val="20"/>
          <w:lang w:val="en-GB"/>
        </w:rPr>
      </w:pPr>
      <w:r w:rsidRPr="00FC51AB">
        <w:rPr>
          <w:rFonts w:ascii="Arial" w:hAnsi="Arial" w:cs="Arial"/>
          <w:b/>
          <w:sz w:val="20"/>
          <w:szCs w:val="20"/>
          <w:lang w:val="en-GB"/>
        </w:rPr>
        <w:t>Component 1</w:t>
      </w:r>
      <w:r>
        <w:rPr>
          <w:rFonts w:ascii="Arial" w:hAnsi="Arial" w:cs="Arial"/>
          <w:sz w:val="20"/>
          <w:szCs w:val="20"/>
          <w:lang w:val="en-GB"/>
        </w:rPr>
        <w:t>:</w:t>
      </w:r>
      <w:r w:rsidRPr="00FC51AB">
        <w:rPr>
          <w:rFonts w:ascii="Arial" w:hAnsi="Arial" w:cs="Arial"/>
          <w:sz w:val="20"/>
          <w:szCs w:val="20"/>
          <w:lang w:val="en-GB"/>
        </w:rPr>
        <w:t xml:space="preserve"> Institutional capacity building, and enhanced cross-sectoral, trans-jurisdictional and donor agency co-ordination in planning, decision-making and action</w:t>
      </w:r>
    </w:p>
    <w:p w14:paraId="4047C6D8" w14:textId="77777777" w:rsidR="00527250" w:rsidRPr="000B0061" w:rsidRDefault="00527250" w:rsidP="006D3672">
      <w:pPr>
        <w:pStyle w:val="ListParagraph"/>
        <w:numPr>
          <w:ilvl w:val="0"/>
          <w:numId w:val="6"/>
        </w:numPr>
        <w:rPr>
          <w:rFonts w:ascii="Arial" w:hAnsi="Arial" w:cs="Arial"/>
          <w:sz w:val="20"/>
          <w:szCs w:val="20"/>
          <w:lang w:val="en-GB"/>
        </w:rPr>
      </w:pPr>
      <w:r w:rsidRPr="006D3672">
        <w:rPr>
          <w:rFonts w:ascii="Arial" w:hAnsi="Arial" w:cs="Arial"/>
          <w:b/>
          <w:sz w:val="20"/>
          <w:szCs w:val="20"/>
          <w:lang w:val="en-GB"/>
        </w:rPr>
        <w:t>Component 2</w:t>
      </w:r>
      <w:r>
        <w:rPr>
          <w:rFonts w:ascii="Arial" w:hAnsi="Arial" w:cs="Arial"/>
          <w:sz w:val="20"/>
          <w:szCs w:val="20"/>
          <w:lang w:val="en-GB"/>
        </w:rPr>
        <w:t xml:space="preserve">: </w:t>
      </w:r>
      <w:r w:rsidRPr="006D3672">
        <w:rPr>
          <w:rFonts w:ascii="Arial" w:hAnsi="Arial" w:cs="Arial"/>
          <w:sz w:val="20"/>
          <w:szCs w:val="20"/>
          <w:lang w:val="en-GB"/>
        </w:rPr>
        <w:t>Design of landscape strategies for biodiversity conservation and sustainable livelihoods and upward integration into existing policy</w:t>
      </w:r>
    </w:p>
    <w:p w14:paraId="1CA4331F" w14:textId="77777777" w:rsidR="00527250" w:rsidRPr="000B0061" w:rsidRDefault="00527250" w:rsidP="006D3672">
      <w:pPr>
        <w:pStyle w:val="ListParagraph"/>
        <w:numPr>
          <w:ilvl w:val="0"/>
          <w:numId w:val="6"/>
        </w:numPr>
        <w:rPr>
          <w:rFonts w:ascii="Arial" w:hAnsi="Arial" w:cs="Arial"/>
          <w:sz w:val="20"/>
          <w:szCs w:val="20"/>
          <w:lang w:val="en-GB"/>
        </w:rPr>
      </w:pPr>
      <w:r w:rsidRPr="002078CE">
        <w:rPr>
          <w:rFonts w:ascii="Arial" w:hAnsi="Arial" w:cs="Arial"/>
          <w:b/>
          <w:sz w:val="20"/>
          <w:szCs w:val="20"/>
          <w:lang w:val="en-GB"/>
        </w:rPr>
        <w:t>Component 3</w:t>
      </w:r>
      <w:r w:rsidRPr="002078CE">
        <w:rPr>
          <w:rFonts w:ascii="Arial" w:hAnsi="Arial" w:cs="Arial"/>
          <w:sz w:val="20"/>
          <w:szCs w:val="20"/>
          <w:lang w:val="en-GB"/>
        </w:rPr>
        <w:t>: Participatory</w:t>
      </w:r>
      <w:r w:rsidRPr="006D3672">
        <w:rPr>
          <w:rFonts w:ascii="Arial" w:hAnsi="Arial" w:cs="Arial"/>
          <w:sz w:val="20"/>
          <w:szCs w:val="20"/>
          <w:lang w:val="en-GB"/>
        </w:rPr>
        <w:t xml:space="preserve"> land-use planning and livelihood-focused interventions to demonstrate socio-economic benefits of biodiversity conservation</w:t>
      </w:r>
    </w:p>
    <w:p w14:paraId="624A0041" w14:textId="77777777" w:rsidR="00527250" w:rsidRDefault="00527250" w:rsidP="006D3672">
      <w:pPr>
        <w:pStyle w:val="ListParagraph"/>
        <w:numPr>
          <w:ilvl w:val="0"/>
          <w:numId w:val="6"/>
        </w:numPr>
        <w:rPr>
          <w:rFonts w:ascii="Arial" w:hAnsi="Arial" w:cs="Arial"/>
          <w:b/>
          <w:sz w:val="20"/>
          <w:szCs w:val="20"/>
          <w:lang w:val="en-GB"/>
        </w:rPr>
      </w:pPr>
      <w:r w:rsidRPr="006D3672">
        <w:rPr>
          <w:rFonts w:ascii="Arial" w:hAnsi="Arial" w:cs="Arial"/>
          <w:b/>
          <w:sz w:val="20"/>
          <w:szCs w:val="20"/>
          <w:lang w:val="en-GB"/>
        </w:rPr>
        <w:t>Component 4:</w:t>
      </w:r>
      <w:r>
        <w:rPr>
          <w:rFonts w:ascii="Arial" w:hAnsi="Arial" w:cs="Arial"/>
          <w:sz w:val="20"/>
          <w:szCs w:val="20"/>
          <w:lang w:val="en-GB"/>
        </w:rPr>
        <w:t xml:space="preserve"> </w:t>
      </w:r>
      <w:r w:rsidRPr="006D3672">
        <w:rPr>
          <w:rFonts w:ascii="Arial" w:hAnsi="Arial" w:cs="Arial"/>
          <w:sz w:val="20"/>
          <w:szCs w:val="20"/>
          <w:lang w:val="en-GB"/>
        </w:rPr>
        <w:t>Monitoring and evaluation, and dissemination of knowledge</w:t>
      </w:r>
    </w:p>
    <w:p w14:paraId="4BF8AF34" w14:textId="77777777" w:rsidR="00527250" w:rsidRDefault="00527250" w:rsidP="006D3672">
      <w:pPr>
        <w:rPr>
          <w:rFonts w:ascii="Arial" w:hAnsi="Arial" w:cs="Arial"/>
          <w:szCs w:val="20"/>
          <w:lang w:val="en-GB"/>
        </w:rPr>
      </w:pPr>
    </w:p>
    <w:p w14:paraId="1E6645D2" w14:textId="77777777" w:rsidR="00527250" w:rsidRPr="000B0061" w:rsidRDefault="00527250" w:rsidP="006D3672">
      <w:pPr>
        <w:rPr>
          <w:rFonts w:ascii="Arial" w:hAnsi="Arial" w:cs="Arial"/>
          <w:szCs w:val="20"/>
        </w:rPr>
      </w:pPr>
      <w:r>
        <w:rPr>
          <w:rFonts w:ascii="Arial" w:hAnsi="Arial" w:cs="Arial"/>
          <w:szCs w:val="20"/>
          <w:lang w:val="en-GB"/>
        </w:rPr>
        <w:t>Section IV</w:t>
      </w:r>
      <w:r w:rsidRPr="000B0061">
        <w:rPr>
          <w:rFonts w:ascii="Arial" w:hAnsi="Arial" w:cs="Arial"/>
          <w:szCs w:val="20"/>
          <w:lang w:val="en-GB"/>
        </w:rPr>
        <w:t xml:space="preserve"> </w:t>
      </w:r>
      <w:r>
        <w:rPr>
          <w:rFonts w:ascii="Arial" w:hAnsi="Arial" w:cs="Arial"/>
          <w:szCs w:val="20"/>
          <w:lang w:val="en-GB"/>
        </w:rPr>
        <w:t xml:space="preserve">4.1 </w:t>
      </w:r>
      <w:r w:rsidRPr="000B0061">
        <w:rPr>
          <w:rFonts w:ascii="Arial" w:hAnsi="Arial" w:cs="Arial"/>
          <w:szCs w:val="20"/>
          <w:lang w:val="en-GB"/>
        </w:rPr>
        <w:t xml:space="preserve">gives a breakdown of the results expected - the Outcomes and Outputs - under these Components.   </w:t>
      </w:r>
    </w:p>
    <w:p w14:paraId="54913A4B" w14:textId="77777777" w:rsidR="00527250" w:rsidRPr="002B4B28" w:rsidRDefault="00527250" w:rsidP="002B4B28">
      <w:pPr>
        <w:rPr>
          <w:rFonts w:eastAsiaTheme="minorEastAsia" w:cs="Arial"/>
          <w:szCs w:val="20"/>
          <w:lang w:eastAsia="ja-JP"/>
        </w:rPr>
      </w:pPr>
    </w:p>
    <w:p w14:paraId="62762124" w14:textId="77777777" w:rsidR="00527250" w:rsidRPr="002B4B28" w:rsidRDefault="00527250" w:rsidP="002A2684">
      <w:pPr>
        <w:pStyle w:val="Heading2"/>
      </w:pPr>
      <w:bookmarkStart w:id="19" w:name="_Toc3129135"/>
      <w:r>
        <w:t>3</w:t>
      </w:r>
      <w:r w:rsidRPr="002B4B28">
        <w:t>.6  General principles of project management and implementation:</w:t>
      </w:r>
      <w:bookmarkEnd w:id="19"/>
      <w:r w:rsidRPr="002B4B28">
        <w:t xml:space="preserve"> </w:t>
      </w:r>
    </w:p>
    <w:p w14:paraId="68E2505F" w14:textId="77777777" w:rsidR="00527250" w:rsidRDefault="00527250" w:rsidP="00330D1B">
      <w:pPr>
        <w:rPr>
          <w:rFonts w:ascii="Arial" w:hAnsi="Arial" w:cs="Arial"/>
          <w:color w:val="231F20"/>
          <w:szCs w:val="20"/>
        </w:rPr>
      </w:pPr>
      <w:r>
        <w:rPr>
          <w:rFonts w:ascii="Arial" w:hAnsi="Arial" w:cs="Arial"/>
          <w:color w:val="231F20"/>
          <w:szCs w:val="20"/>
        </w:rPr>
        <w:t xml:space="preserve">45. </w:t>
      </w:r>
      <w:r w:rsidRPr="000B0061">
        <w:rPr>
          <w:rFonts w:ascii="Arial" w:hAnsi="Arial" w:cs="Arial"/>
          <w:color w:val="231F20"/>
          <w:szCs w:val="20"/>
        </w:rPr>
        <w:t>The Project will operate under th</w:t>
      </w:r>
      <w:r>
        <w:rPr>
          <w:rFonts w:ascii="Arial" w:hAnsi="Arial" w:cs="Arial"/>
          <w:color w:val="231F20"/>
          <w:szCs w:val="20"/>
        </w:rPr>
        <w:t>e following general principles</w:t>
      </w:r>
    </w:p>
    <w:p w14:paraId="4D3234BD" w14:textId="77777777" w:rsidR="00527250" w:rsidRPr="006D3672" w:rsidRDefault="00527250" w:rsidP="000C4263">
      <w:pPr>
        <w:pStyle w:val="ListParagraph"/>
        <w:numPr>
          <w:ilvl w:val="0"/>
          <w:numId w:val="25"/>
        </w:numPr>
        <w:jc w:val="both"/>
        <w:rPr>
          <w:rFonts w:ascii="Arial" w:hAnsi="Arial" w:cs="Arial"/>
          <w:sz w:val="20"/>
          <w:szCs w:val="20"/>
          <w:lang w:val="en-GB"/>
        </w:rPr>
      </w:pPr>
      <w:r w:rsidRPr="006D3672">
        <w:rPr>
          <w:rFonts w:ascii="Arial" w:hAnsi="Arial" w:cs="Arial"/>
          <w:color w:val="231F20"/>
          <w:sz w:val="20"/>
          <w:szCs w:val="20"/>
        </w:rPr>
        <w:t>Operate within existing policy and institutional frameworks</w:t>
      </w:r>
      <w:r w:rsidRPr="006D3672">
        <w:rPr>
          <w:rFonts w:ascii="Arial" w:hAnsi="Arial" w:cs="Arial"/>
          <w:sz w:val="20"/>
          <w:szCs w:val="20"/>
          <w:lang w:val="en-GB"/>
        </w:rPr>
        <w:t xml:space="preserve"> and with reference to existing categories of land protection;</w:t>
      </w:r>
    </w:p>
    <w:p w14:paraId="1A1E038A"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sz w:val="20"/>
          <w:szCs w:val="20"/>
          <w:lang w:val="en-GB"/>
        </w:rPr>
        <w:t>Keep the</w:t>
      </w:r>
      <w:r w:rsidRPr="006D3672">
        <w:rPr>
          <w:rFonts w:ascii="Arial" w:hAnsi="Arial" w:cs="Arial"/>
          <w:color w:val="231F20"/>
          <w:sz w:val="20"/>
          <w:szCs w:val="20"/>
        </w:rPr>
        <w:t xml:space="preserve"> scope narrow enough to achieve results during the project period, but wide enough to have continued impact after the end of the project;  </w:t>
      </w:r>
    </w:p>
    <w:p w14:paraId="0C7A868C"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Emphasize the importance of highly qualified and effective project personnel (including, among others, a Project Manager and a Senior Technical Adviser) based full time in the Project landscape;</w:t>
      </w:r>
    </w:p>
    <w:p w14:paraId="5388724A"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The Project Document is not over-prescriptive, thus allowing for adaptive management and maintaining flexibility in activities, including </w:t>
      </w:r>
      <w:r w:rsidRPr="006D3672">
        <w:rPr>
          <w:rFonts w:ascii="Arial" w:hAnsi="Arial" w:cs="Arial"/>
          <w:sz w:val="20"/>
          <w:szCs w:val="20"/>
        </w:rPr>
        <w:t>catalyzing conservation and livelihood investments</w:t>
      </w:r>
      <w:r w:rsidRPr="006D3672">
        <w:rPr>
          <w:rFonts w:ascii="Arial" w:hAnsi="Arial" w:cs="Arial"/>
          <w:color w:val="231F20"/>
          <w:sz w:val="20"/>
          <w:szCs w:val="20"/>
        </w:rPr>
        <w:t xml:space="preserve">  that depend on the results of community and government consultations;</w:t>
      </w:r>
    </w:p>
    <w:p w14:paraId="34955B06"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Demonstrate and publicize Project results to stimulate continuation and replication elsewhere;</w:t>
      </w:r>
    </w:p>
    <w:p w14:paraId="60D1BC5C" w14:textId="77777777" w:rsidR="00527250" w:rsidRPr="006D3672" w:rsidRDefault="00527250" w:rsidP="000C4263">
      <w:pPr>
        <w:pStyle w:val="ListParagraph"/>
        <w:numPr>
          <w:ilvl w:val="0"/>
          <w:numId w:val="5"/>
        </w:numPr>
        <w:jc w:val="both"/>
        <w:rPr>
          <w:rFonts w:ascii="Arial" w:hAnsi="Arial" w:cs="Arial"/>
          <w:sz w:val="20"/>
          <w:szCs w:val="20"/>
        </w:rPr>
      </w:pPr>
      <w:r w:rsidRPr="006D3672">
        <w:rPr>
          <w:rFonts w:ascii="Arial" w:hAnsi="Arial" w:cs="Arial"/>
          <w:sz w:val="20"/>
          <w:szCs w:val="20"/>
        </w:rPr>
        <w:t>Emphasize short, regular and sustained interactions with local government and community stakeholders</w:t>
      </w:r>
      <w:r w:rsidRPr="006D3672">
        <w:rPr>
          <w:rStyle w:val="FootnoteReference"/>
          <w:rFonts w:cs="Arial"/>
          <w:sz w:val="20"/>
          <w:szCs w:val="20"/>
        </w:rPr>
        <w:footnoteReference w:id="53"/>
      </w:r>
      <w:r w:rsidRPr="006D3672">
        <w:rPr>
          <w:rFonts w:ascii="Arial" w:hAnsi="Arial" w:cs="Arial"/>
          <w:sz w:val="20"/>
          <w:szCs w:val="20"/>
        </w:rPr>
        <w:t xml:space="preserve"> for the duration of the Project;   </w:t>
      </w:r>
    </w:p>
    <w:p w14:paraId="693404B0" w14:textId="77777777" w:rsidR="00527250" w:rsidRPr="006D3672" w:rsidRDefault="00527250" w:rsidP="000C4263">
      <w:pPr>
        <w:pStyle w:val="ListParagraph"/>
        <w:numPr>
          <w:ilvl w:val="0"/>
          <w:numId w:val="5"/>
        </w:numPr>
        <w:jc w:val="both"/>
        <w:rPr>
          <w:rFonts w:ascii="Arial" w:hAnsi="Arial" w:cs="Arial"/>
          <w:sz w:val="20"/>
          <w:szCs w:val="20"/>
        </w:rPr>
      </w:pPr>
      <w:r w:rsidRPr="006D3672">
        <w:rPr>
          <w:rFonts w:ascii="Arial" w:hAnsi="Arial" w:cs="Arial"/>
          <w:color w:val="231F20"/>
          <w:sz w:val="20"/>
          <w:szCs w:val="20"/>
        </w:rPr>
        <w:t>Involve central government in seeking feedback on project reports, in capacity building in different sectors, and in drawing up recommendations for possible policy changes;</w:t>
      </w:r>
    </w:p>
    <w:p w14:paraId="0BA4CA07"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Synergize and collaborate with relevant donor-funded and government-funded projects, in particular the UNDP/GEF/GOSL Environmentally Sensitive Areas project; the ADB/GOSL Northern Provinces Sustainable Fisheries Project and the GIZ/GOSL Management of Wilpattu National Park and Influence Zone Phase 2) (see Section lV 4.2);</w:t>
      </w:r>
    </w:p>
    <w:p w14:paraId="4BE72C3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Collaborate with private and public sector partners in order to benefit from local knowledge and steady input of international best practice experience; </w:t>
      </w:r>
    </w:p>
    <w:p w14:paraId="7E97D9E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Upward integration of results to established planning frameworks so that Project results feed directly into usual decision-making processes of government, rather than into a standalone strategy;</w:t>
      </w:r>
    </w:p>
    <w:p w14:paraId="228F34EF"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Contribute to biodiversity conservation through engagement with donor agencies regarding mainstreaming of biodiversity over entire poverty alleviation and rural development programmes; </w:t>
      </w:r>
    </w:p>
    <w:p w14:paraId="6AEE6959"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Project staff will be assigned to work full time in each of the Trial Landscapes in order to provide intensity and continuity in the consultative planning processes;</w:t>
      </w:r>
    </w:p>
    <w:p w14:paraId="574C61D5"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Take particular care to avoid common pitfalls, or flawed assumptions</w:t>
      </w:r>
      <w:r w:rsidRPr="006D3672">
        <w:rPr>
          <w:rStyle w:val="FootnoteReference"/>
          <w:rFonts w:cs="Arial"/>
          <w:color w:val="231F20"/>
          <w:sz w:val="20"/>
          <w:szCs w:val="20"/>
        </w:rPr>
        <w:footnoteReference w:id="54"/>
      </w:r>
      <w:r w:rsidRPr="006D3672">
        <w:rPr>
          <w:rFonts w:ascii="Arial" w:hAnsi="Arial" w:cs="Arial"/>
          <w:color w:val="231F20"/>
          <w:sz w:val="20"/>
          <w:szCs w:val="20"/>
        </w:rPr>
        <w:t xml:space="preserve">  in planning livelihood-focused interventions for biodiversity conservation. "Alternative livelihoods", for example, unless well planned, can easily become supplementary sources of income that may even subsidize the </w:t>
      </w:r>
      <w:r w:rsidRPr="002078CE">
        <w:rPr>
          <w:rFonts w:ascii="Arial" w:hAnsi="Arial" w:cs="Arial"/>
          <w:color w:val="231F20"/>
          <w:sz w:val="20"/>
          <w:szCs w:val="20"/>
        </w:rPr>
        <w:t>original damaging</w:t>
      </w:r>
      <w:r w:rsidR="00D61129" w:rsidRPr="002078CE">
        <w:rPr>
          <w:rFonts w:ascii="Arial" w:hAnsi="Arial" w:cs="Arial"/>
          <w:color w:val="231F20"/>
          <w:sz w:val="20"/>
          <w:szCs w:val="20"/>
        </w:rPr>
        <w:t xml:space="preserve"> practices</w:t>
      </w:r>
      <w:r w:rsidRPr="002078CE">
        <w:rPr>
          <w:rFonts w:ascii="Arial" w:hAnsi="Arial" w:cs="Arial"/>
          <w:color w:val="231F20"/>
          <w:sz w:val="20"/>
          <w:szCs w:val="20"/>
        </w:rPr>
        <w:t>;</w:t>
      </w:r>
    </w:p>
    <w:p w14:paraId="285214CD"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Consider economic and non-economic benefits side by side when assessing community outcomes: In an analysis of 34 livelihoods-focused conservation projects, </w:t>
      </w:r>
      <w:r w:rsidRPr="006D3672">
        <w:rPr>
          <w:rFonts w:ascii="Arial" w:hAnsi="Arial" w:cs="Arial"/>
          <w:sz w:val="20"/>
          <w:szCs w:val="20"/>
        </w:rPr>
        <w:t>empowerment, security and social network development were more significant short-term outcomes than income generation</w:t>
      </w:r>
      <w:r w:rsidRPr="006D3672">
        <w:rPr>
          <w:rStyle w:val="FootnoteReference"/>
          <w:rFonts w:cs="Arial"/>
          <w:sz w:val="20"/>
          <w:szCs w:val="20"/>
        </w:rPr>
        <w:footnoteReference w:id="55"/>
      </w:r>
      <w:r w:rsidRPr="006D3672">
        <w:rPr>
          <w:rFonts w:ascii="Arial" w:hAnsi="Arial" w:cs="Arial"/>
          <w:sz w:val="20"/>
          <w:szCs w:val="20"/>
        </w:rPr>
        <w:t>; and</w:t>
      </w:r>
    </w:p>
    <w:p w14:paraId="6FF4CFF1" w14:textId="77777777" w:rsidR="00527250" w:rsidRPr="006D3672" w:rsidRDefault="00527250" w:rsidP="000C4263">
      <w:pPr>
        <w:pStyle w:val="ListParagraph"/>
        <w:numPr>
          <w:ilvl w:val="0"/>
          <w:numId w:val="5"/>
        </w:numPr>
        <w:jc w:val="both"/>
        <w:rPr>
          <w:rFonts w:ascii="Arial" w:hAnsi="Arial" w:cs="Arial"/>
          <w:color w:val="231F20"/>
          <w:sz w:val="20"/>
          <w:szCs w:val="20"/>
        </w:rPr>
      </w:pPr>
      <w:r w:rsidRPr="006D3672">
        <w:rPr>
          <w:rFonts w:ascii="Arial" w:hAnsi="Arial" w:cs="Arial"/>
          <w:color w:val="231F20"/>
          <w:sz w:val="20"/>
          <w:szCs w:val="20"/>
        </w:rPr>
        <w:t xml:space="preserve">Environmental and biodiversity assessment will be required for every project intervention - for those undertaken in the name of conservation just as much as those undertaken for economic development. </w:t>
      </w:r>
    </w:p>
    <w:p w14:paraId="1DDA37BB" w14:textId="77777777" w:rsidR="00527250" w:rsidRDefault="00527250">
      <w:pPr>
        <w:rPr>
          <w:rFonts w:ascii="Arial" w:hAnsi="Arial" w:cs="Arial"/>
          <w:szCs w:val="20"/>
          <w:lang w:val="en-GB"/>
        </w:rPr>
      </w:pPr>
    </w:p>
    <w:p w14:paraId="5798B90E" w14:textId="77777777" w:rsidR="001D5EA8" w:rsidRDefault="001D5EA8">
      <w:pPr>
        <w:spacing w:after="0"/>
        <w:jc w:val="left"/>
        <w:rPr>
          <w:i/>
          <w:szCs w:val="20"/>
        </w:rPr>
      </w:pPr>
      <w:r>
        <w:rPr>
          <w:i/>
          <w:szCs w:val="20"/>
        </w:rPr>
        <w:br w:type="page"/>
      </w:r>
    </w:p>
    <w:p w14:paraId="190029CD" w14:textId="77777777" w:rsidR="00527250" w:rsidRPr="0094042F" w:rsidRDefault="00527250" w:rsidP="002B4B28">
      <w:pPr>
        <w:pStyle w:val="Heading1"/>
        <w:keepLines w:val="0"/>
        <w:pBdr>
          <w:top w:val="single" w:sz="4" w:space="1" w:color="auto"/>
        </w:pBdr>
        <w:suppressAutoHyphens/>
        <w:spacing w:before="0"/>
        <w:rPr>
          <w:rFonts w:ascii="Calibri" w:hAnsi="Calibri"/>
          <w:szCs w:val="28"/>
        </w:rPr>
      </w:pPr>
      <w:bookmarkStart w:id="20" w:name="_Toc487556778"/>
      <w:bookmarkStart w:id="21" w:name="_Toc3129136"/>
      <w:r>
        <w:rPr>
          <w:rFonts w:ascii="Calibri" w:hAnsi="Calibri"/>
          <w:szCs w:val="28"/>
        </w:rPr>
        <w:t xml:space="preserve">IV.  </w:t>
      </w:r>
      <w:r w:rsidRPr="0094042F">
        <w:rPr>
          <w:rFonts w:ascii="Calibri" w:hAnsi="Calibri"/>
          <w:szCs w:val="28"/>
        </w:rPr>
        <w:t>Results and Partnerships</w:t>
      </w:r>
      <w:bookmarkEnd w:id="20"/>
      <w:bookmarkEnd w:id="21"/>
      <w:r w:rsidRPr="0094042F">
        <w:rPr>
          <w:rFonts w:ascii="Calibri" w:hAnsi="Calibri"/>
          <w:szCs w:val="28"/>
        </w:rPr>
        <w:t xml:space="preserve"> </w:t>
      </w:r>
    </w:p>
    <w:p w14:paraId="36505D8A" w14:textId="77777777" w:rsidR="00527250" w:rsidRDefault="00527250" w:rsidP="002B4B28">
      <w:pPr>
        <w:rPr>
          <w:szCs w:val="20"/>
          <w:u w:val="single"/>
        </w:rPr>
      </w:pPr>
    </w:p>
    <w:p w14:paraId="44213639" w14:textId="77777777" w:rsidR="00527250" w:rsidRPr="005D47C6" w:rsidRDefault="00527250" w:rsidP="00504CC4">
      <w:pPr>
        <w:pStyle w:val="Heading2"/>
        <w:jc w:val="left"/>
      </w:pPr>
      <w:bookmarkStart w:id="22" w:name="_Toc3129137"/>
      <w:r w:rsidRPr="005D47C6">
        <w:t>4.1. Expected results</w:t>
      </w:r>
      <w:bookmarkEnd w:id="22"/>
    </w:p>
    <w:p w14:paraId="492A004C" w14:textId="77777777" w:rsidR="00527250" w:rsidRPr="0040705E" w:rsidRDefault="00527250" w:rsidP="00E95DE1">
      <w:pPr>
        <w:rPr>
          <w:rFonts w:ascii="Arial" w:hAnsi="Arial" w:cs="Arial"/>
          <w:color w:val="000000"/>
          <w:szCs w:val="20"/>
        </w:rPr>
      </w:pPr>
      <w:r>
        <w:rPr>
          <w:rFonts w:ascii="Arial" w:hAnsi="Arial" w:cs="Arial"/>
          <w:color w:val="000000"/>
          <w:szCs w:val="20"/>
        </w:rPr>
        <w:t xml:space="preserve">46. </w:t>
      </w:r>
      <w:r w:rsidRPr="000B0061">
        <w:rPr>
          <w:rFonts w:ascii="Arial" w:hAnsi="Arial" w:cs="Arial"/>
          <w:color w:val="000000"/>
          <w:szCs w:val="20"/>
        </w:rPr>
        <w:t xml:space="preserve">The project will address the requirements of wild species and humans through a biodiversity mainstreaming and conservation design approach at the landscape scale, accompanied by community-centred land-use planning with livelihood-focused interventions at the village scale. </w:t>
      </w:r>
      <w:r w:rsidRPr="00351C13">
        <w:rPr>
          <w:rFonts w:ascii="Arial" w:hAnsi="Arial" w:cs="Arial"/>
          <w:szCs w:val="20"/>
        </w:rPr>
        <w:t xml:space="preserve">The expected long-term impact of the project is the </w:t>
      </w:r>
      <w:r w:rsidRPr="00E80C7C">
        <w:rPr>
          <w:rFonts w:ascii="Arial" w:hAnsi="Arial" w:cs="Arial"/>
          <w:i/>
          <w:szCs w:val="20"/>
        </w:rPr>
        <w:t>reduction of direct threats to biodiversity through improved planning and decision-making in natural resource management and tourism</w:t>
      </w:r>
      <w:r w:rsidRPr="00351C13">
        <w:rPr>
          <w:rFonts w:ascii="Arial" w:hAnsi="Arial" w:cs="Arial"/>
          <w:szCs w:val="20"/>
        </w:rPr>
        <w:t>. By the end of the project (T</w:t>
      </w:r>
      <w:r>
        <w:rPr>
          <w:rFonts w:ascii="Arial" w:hAnsi="Arial" w:cs="Arial"/>
          <w:szCs w:val="20"/>
        </w:rPr>
        <w:t>oC)</w:t>
      </w:r>
      <w:r w:rsidRPr="00351C13">
        <w:rPr>
          <w:rFonts w:ascii="Arial" w:hAnsi="Arial" w:cs="Arial"/>
          <w:szCs w:val="20"/>
        </w:rPr>
        <w:t xml:space="preserve">: E1, E2, E3), </w:t>
      </w:r>
      <w:r w:rsidRPr="0098315D">
        <w:rPr>
          <w:rFonts w:ascii="Arial" w:hAnsi="Arial" w:cs="Arial"/>
          <w:i/>
          <w:szCs w:val="20"/>
        </w:rPr>
        <w:t>mainstreaming of biodiversity conservation will have led to more sustainable practices in agriculture, fisheries, forestry and wildlife conservation, and tourism in the three Trial Landscapes, and will have been reflected upward into District development plans and government decision making.</w:t>
      </w:r>
      <w:r w:rsidRPr="00351C13">
        <w:rPr>
          <w:rFonts w:ascii="Arial" w:hAnsi="Arial" w:cs="Arial"/>
          <w:szCs w:val="20"/>
        </w:rPr>
        <w:t xml:space="preserve">  Capacity in mainstreaming will have been strengthened at national and regional levels and ongoing provision of in-service and pre-service training in government training facilities will have been institutionalized.  </w:t>
      </w:r>
    </w:p>
    <w:p w14:paraId="6B5A4A69" w14:textId="77777777" w:rsidR="00527250" w:rsidRDefault="00527250" w:rsidP="00E95DE1">
      <w:pPr>
        <w:rPr>
          <w:rFonts w:ascii="Arial" w:hAnsi="Arial" w:cs="Arial"/>
          <w:szCs w:val="20"/>
        </w:rPr>
      </w:pPr>
    </w:p>
    <w:p w14:paraId="01E58014" w14:textId="77777777" w:rsidR="00527250" w:rsidRDefault="00527250" w:rsidP="00E95DE1">
      <w:pPr>
        <w:rPr>
          <w:rFonts w:ascii="Arial" w:hAnsi="Arial" w:cs="Arial"/>
          <w:szCs w:val="20"/>
        </w:rPr>
      </w:pPr>
      <w:r>
        <w:rPr>
          <w:rFonts w:ascii="Arial" w:hAnsi="Arial" w:cs="Arial"/>
        </w:rPr>
        <w:t xml:space="preserve">47. </w:t>
      </w:r>
      <w:r w:rsidRPr="0009450A">
        <w:rPr>
          <w:rFonts w:ascii="Arial" w:hAnsi="Arial" w:cs="Arial"/>
        </w:rPr>
        <w:t xml:space="preserve">Biodiversity conservation and agriculture are closely intertwined but have not been linked in the minds of the general public, so a key aspect of mainstreaming biodiversity into agriculture </w:t>
      </w:r>
      <w:r>
        <w:rPr>
          <w:rFonts w:ascii="Arial" w:hAnsi="Arial" w:cs="Arial"/>
        </w:rPr>
        <w:t>will be</w:t>
      </w:r>
      <w:r w:rsidRPr="0009450A">
        <w:rPr>
          <w:rFonts w:ascii="Arial" w:hAnsi="Arial" w:cs="Arial"/>
        </w:rPr>
        <w:t xml:space="preserve"> increasing the understanding and involvement of people in biodiversity conservation in agricultural landscapes.</w:t>
      </w:r>
      <w:r>
        <w:rPr>
          <w:rFonts w:ascii="Arial" w:hAnsi="Arial" w:cs="Arial"/>
        </w:rPr>
        <w:t xml:space="preserve"> </w:t>
      </w:r>
      <w:r w:rsidRPr="0009450A">
        <w:rPr>
          <w:rFonts w:ascii="Arial" w:hAnsi="Arial" w:cs="Arial"/>
        </w:rPr>
        <w:t>Appealing to the farmer</w:t>
      </w:r>
      <w:r>
        <w:rPr>
          <w:rFonts w:ascii="Arial" w:hAnsi="Arial" w:cs="Arial"/>
        </w:rPr>
        <w:t>, or indeed the fisher,</w:t>
      </w:r>
      <w:r w:rsidRPr="0009450A">
        <w:rPr>
          <w:rFonts w:ascii="Arial" w:hAnsi="Arial" w:cs="Arial"/>
        </w:rPr>
        <w:t xml:space="preserve"> to take into account the needs of the international community or the nation for biodiversity conservation provides insufficient incentive for him</w:t>
      </w:r>
      <w:r>
        <w:rPr>
          <w:rFonts w:ascii="Arial" w:hAnsi="Arial" w:cs="Arial"/>
        </w:rPr>
        <w:t xml:space="preserve"> or her </w:t>
      </w:r>
      <w:r w:rsidRPr="0009450A">
        <w:rPr>
          <w:rFonts w:ascii="Arial" w:hAnsi="Arial" w:cs="Arial"/>
        </w:rPr>
        <w:t xml:space="preserve">to change </w:t>
      </w:r>
      <w:r>
        <w:rPr>
          <w:rFonts w:ascii="Arial" w:hAnsi="Arial" w:cs="Arial"/>
        </w:rPr>
        <w:t xml:space="preserve">damaging </w:t>
      </w:r>
      <w:r w:rsidRPr="0009450A">
        <w:rPr>
          <w:rFonts w:ascii="Arial" w:hAnsi="Arial" w:cs="Arial"/>
        </w:rPr>
        <w:t>practices in favour of biodiversity. The long</w:t>
      </w:r>
      <w:r>
        <w:rPr>
          <w:rFonts w:ascii="Arial" w:hAnsi="Arial" w:cs="Arial"/>
        </w:rPr>
        <w:t>-</w:t>
      </w:r>
      <w:r w:rsidRPr="0009450A">
        <w:rPr>
          <w:rFonts w:ascii="Arial" w:hAnsi="Arial" w:cs="Arial"/>
        </w:rPr>
        <w:t xml:space="preserve">term solution is </w:t>
      </w:r>
      <w:r w:rsidRPr="0098315D">
        <w:rPr>
          <w:rFonts w:ascii="Arial" w:hAnsi="Arial" w:cs="Arial"/>
          <w:i/>
        </w:rPr>
        <w:t>to establish the policy, market and social conditions under which farmers, fishers and other decision makers take into account impacts on biodiversity including both the importance of biodiversity for their own livelihoods and its importance for the wider public good – finding approaches to biodiversity conservation that link people’s own interests and wider biodiversity conservation objectives</w:t>
      </w:r>
      <w:r>
        <w:rPr>
          <w:rFonts w:ascii="Arial" w:hAnsi="Arial" w:cs="Arial"/>
          <w:i/>
        </w:rPr>
        <w:t>.</w:t>
      </w:r>
    </w:p>
    <w:p w14:paraId="5C6F4253" w14:textId="77777777" w:rsidR="00527250" w:rsidRDefault="00527250" w:rsidP="00E95DE1">
      <w:pPr>
        <w:rPr>
          <w:rFonts w:ascii="Arial" w:hAnsi="Arial" w:cs="Arial"/>
          <w:szCs w:val="20"/>
        </w:rPr>
      </w:pPr>
    </w:p>
    <w:p w14:paraId="335059CD" w14:textId="77777777" w:rsidR="00527250" w:rsidRPr="00351C13" w:rsidRDefault="00527250" w:rsidP="00E95DE1">
      <w:pPr>
        <w:rPr>
          <w:rFonts w:ascii="Arial" w:hAnsi="Arial" w:cs="Arial"/>
          <w:szCs w:val="20"/>
        </w:rPr>
      </w:pPr>
      <w:r>
        <w:rPr>
          <w:rFonts w:ascii="Arial" w:hAnsi="Arial" w:cs="Arial"/>
          <w:szCs w:val="20"/>
        </w:rPr>
        <w:t xml:space="preserve">48. </w:t>
      </w:r>
      <w:r w:rsidRPr="00351C13">
        <w:rPr>
          <w:rFonts w:ascii="Arial" w:hAnsi="Arial" w:cs="Arial"/>
          <w:szCs w:val="20"/>
        </w:rPr>
        <w:t>Slow and steady community-centred planning at village and DSD levels, with and without public-private partnerships, will have demonstrated how sound sustainable tourism ventures can provide livelihood benefits based on biodiversity conservation. Innovative approaches to payments for ecosystem services, in mangrove restoration, tourism and fishing for example, will have been demonstrated. Dissemination of Project results and experience will have interested government and others in replicating mainstreaming and landscape-based conservation design in other parts of Sri Lanka.  Monitoring of project impacts will continue after the project through a mechanism, designed during the Project, for which ongoing technical and financial support will have been guaranteed by government.</w:t>
      </w:r>
    </w:p>
    <w:p w14:paraId="2C91CA51" w14:textId="77777777" w:rsidR="00527250" w:rsidRPr="00351C13" w:rsidRDefault="00527250" w:rsidP="00E95DE1">
      <w:pPr>
        <w:rPr>
          <w:rFonts w:ascii="Arial" w:hAnsi="Arial" w:cs="Arial"/>
          <w:szCs w:val="20"/>
        </w:rPr>
      </w:pPr>
    </w:p>
    <w:p w14:paraId="700B4BC8" w14:textId="77777777" w:rsidR="00527250" w:rsidRDefault="00527250" w:rsidP="00E95DE1">
      <w:pPr>
        <w:rPr>
          <w:rFonts w:ascii="Arial" w:hAnsi="Arial" w:cs="Arial"/>
          <w:color w:val="000000"/>
          <w:szCs w:val="20"/>
        </w:rPr>
      </w:pPr>
      <w:r>
        <w:rPr>
          <w:rFonts w:ascii="Arial" w:hAnsi="Arial" w:cs="Arial"/>
          <w:color w:val="000000"/>
          <w:szCs w:val="20"/>
        </w:rPr>
        <w:t xml:space="preserve">49. </w:t>
      </w:r>
      <w:r w:rsidRPr="00351C13">
        <w:rPr>
          <w:rFonts w:ascii="Arial" w:hAnsi="Arial" w:cs="Arial"/>
          <w:color w:val="000000"/>
          <w:szCs w:val="20"/>
        </w:rPr>
        <w:t>The main expected results, or Outcomes, and the intermediate steps or Outputs, required to achieve each Outcome, are listed below under each Component, together with The T</w:t>
      </w:r>
      <w:r>
        <w:rPr>
          <w:rFonts w:ascii="Arial" w:hAnsi="Arial" w:cs="Arial"/>
          <w:color w:val="000000"/>
          <w:szCs w:val="20"/>
        </w:rPr>
        <w:t xml:space="preserve">oC </w:t>
      </w:r>
      <w:r w:rsidRPr="00351C13">
        <w:rPr>
          <w:rFonts w:ascii="Arial" w:hAnsi="Arial" w:cs="Arial"/>
          <w:color w:val="000000"/>
          <w:szCs w:val="20"/>
        </w:rPr>
        <w:t>links</w:t>
      </w:r>
      <w:r>
        <w:rPr>
          <w:rFonts w:ascii="Arial" w:hAnsi="Arial" w:cs="Arial"/>
          <w:color w:val="000000"/>
          <w:szCs w:val="20"/>
        </w:rPr>
        <w:t xml:space="preserve"> at the Overall level (Annex K2, K3</w:t>
      </w:r>
      <w:r w:rsidRPr="00351C13">
        <w:rPr>
          <w:rFonts w:ascii="Arial" w:hAnsi="Arial" w:cs="Arial"/>
          <w:color w:val="000000"/>
          <w:szCs w:val="20"/>
        </w:rPr>
        <w:t>) between Outcomes and Pre-conditions, and between the Outputs and Mechanisms or Required Changes</w:t>
      </w:r>
      <w:r w:rsidRPr="002216B5">
        <w:rPr>
          <w:rFonts w:ascii="Arial" w:hAnsi="Arial" w:cs="Arial"/>
          <w:color w:val="000000"/>
          <w:szCs w:val="20"/>
        </w:rPr>
        <w:t xml:space="preserve">. Figure </w:t>
      </w:r>
      <w:r>
        <w:rPr>
          <w:rFonts w:ascii="Arial" w:hAnsi="Arial" w:cs="Arial"/>
          <w:color w:val="000000"/>
          <w:szCs w:val="20"/>
        </w:rPr>
        <w:t>3</w:t>
      </w:r>
      <w:r w:rsidRPr="002216B5">
        <w:rPr>
          <w:rFonts w:ascii="Arial" w:hAnsi="Arial" w:cs="Arial"/>
          <w:color w:val="000000"/>
          <w:szCs w:val="20"/>
        </w:rPr>
        <w:t xml:space="preserve"> </w:t>
      </w:r>
      <w:r>
        <w:rPr>
          <w:rFonts w:ascii="Arial" w:hAnsi="Arial" w:cs="Arial"/>
          <w:color w:val="000000"/>
          <w:szCs w:val="20"/>
        </w:rPr>
        <w:t xml:space="preserve">below </w:t>
      </w:r>
      <w:r w:rsidRPr="002216B5">
        <w:rPr>
          <w:rFonts w:ascii="Arial" w:hAnsi="Arial" w:cs="Arial"/>
          <w:color w:val="000000"/>
          <w:szCs w:val="20"/>
        </w:rPr>
        <w:t>shows</w:t>
      </w:r>
      <w:r>
        <w:rPr>
          <w:rFonts w:ascii="Arial" w:hAnsi="Arial" w:cs="Arial"/>
          <w:color w:val="000000"/>
          <w:szCs w:val="20"/>
        </w:rPr>
        <w:t xml:space="preserve"> the whole project structure in a single diagram.</w:t>
      </w:r>
      <w:r w:rsidRPr="00351C13">
        <w:rPr>
          <w:rFonts w:ascii="Arial" w:hAnsi="Arial" w:cs="Arial"/>
          <w:color w:val="000000"/>
          <w:szCs w:val="20"/>
        </w:rPr>
        <w:t xml:space="preserve"> </w:t>
      </w:r>
    </w:p>
    <w:p w14:paraId="7C6726FF" w14:textId="77777777" w:rsidR="00527250" w:rsidRDefault="00527250" w:rsidP="00504CC4">
      <w:pPr>
        <w:jc w:val="left"/>
        <w:rPr>
          <w:rFonts w:ascii="Arial" w:hAnsi="Arial" w:cs="Arial"/>
          <w:color w:val="000000"/>
          <w:szCs w:val="20"/>
        </w:rPr>
      </w:pPr>
    </w:p>
    <w:p w14:paraId="1C5001D8" w14:textId="77777777" w:rsidR="00527250" w:rsidRPr="00351C13" w:rsidRDefault="00527250" w:rsidP="00E95DE1">
      <w:pPr>
        <w:rPr>
          <w:rFonts w:ascii="Arial" w:hAnsi="Arial" w:cs="Arial"/>
          <w:color w:val="000000"/>
          <w:szCs w:val="20"/>
        </w:rPr>
      </w:pPr>
      <w:r>
        <w:rPr>
          <w:rFonts w:ascii="Arial" w:hAnsi="Arial" w:cs="Arial"/>
          <w:color w:val="000000"/>
          <w:szCs w:val="20"/>
        </w:rPr>
        <w:t xml:space="preserve">50. </w:t>
      </w:r>
      <w:r w:rsidRPr="00351C13">
        <w:rPr>
          <w:rFonts w:ascii="Arial" w:hAnsi="Arial" w:cs="Arial"/>
          <w:color w:val="000000"/>
          <w:szCs w:val="20"/>
        </w:rPr>
        <w:t xml:space="preserve">The Project Document defines Outputs under which activities will be planned. </w:t>
      </w:r>
      <w:r>
        <w:rPr>
          <w:rFonts w:ascii="Arial" w:hAnsi="Arial" w:cs="Arial"/>
          <w:color w:val="000000"/>
          <w:szCs w:val="20"/>
        </w:rPr>
        <w:t xml:space="preserve">In order to maintain flexibility and to avoid raising expectations of certain interventions that end up not being advisable, the Output descriptions have been kept general. </w:t>
      </w:r>
      <w:r w:rsidRPr="0098315D">
        <w:rPr>
          <w:rFonts w:ascii="Arial" w:hAnsi="Arial" w:cs="Arial"/>
          <w:b/>
          <w:color w:val="000000"/>
          <w:szCs w:val="20"/>
        </w:rPr>
        <w:t>Annex A</w:t>
      </w:r>
      <w:r>
        <w:rPr>
          <w:rFonts w:ascii="Arial" w:hAnsi="Arial" w:cs="Arial"/>
          <w:color w:val="000000"/>
          <w:szCs w:val="20"/>
        </w:rPr>
        <w:t xml:space="preserve"> (Multi-year work plan) gives the steps foreseen under each Output, and these indicate the kinds of activities that will be required. </w:t>
      </w:r>
      <w:r w:rsidRPr="00351C13">
        <w:rPr>
          <w:rFonts w:ascii="Arial" w:hAnsi="Arial" w:cs="Arial"/>
          <w:color w:val="000000"/>
          <w:szCs w:val="20"/>
        </w:rPr>
        <w:t xml:space="preserve">Specific interventions linked to livelihoods and ecosystem management will be identified in collaboration with communities and government agencies during various participatory planning processes under the Project.   </w:t>
      </w:r>
    </w:p>
    <w:p w14:paraId="44638306" w14:textId="77777777" w:rsidR="00527250" w:rsidRDefault="00527250" w:rsidP="00504CC4">
      <w:pPr>
        <w:jc w:val="left"/>
        <w:rPr>
          <w:rFonts w:ascii="Arial" w:hAnsi="Arial" w:cs="Arial"/>
          <w:color w:val="000000"/>
          <w:szCs w:val="20"/>
        </w:rPr>
      </w:pPr>
    </w:p>
    <w:p w14:paraId="38A668ED" w14:textId="77777777" w:rsidR="00527250" w:rsidRDefault="00527250" w:rsidP="0099751A">
      <w:pPr>
        <w:rPr>
          <w:rFonts w:ascii="Arial" w:hAnsi="Arial" w:cs="Arial"/>
          <w:color w:val="000000"/>
          <w:szCs w:val="20"/>
        </w:rPr>
      </w:pPr>
      <w:r w:rsidRPr="00E22848">
        <w:rPr>
          <w:rFonts w:ascii="Arial" w:hAnsi="Arial" w:cs="Arial"/>
          <w:noProof/>
          <w:color w:val="000000"/>
          <w:szCs w:val="20"/>
          <w:lang w:eastAsia="ja-JP"/>
        </w:rPr>
        <w:drawing>
          <wp:inline distT="0" distB="0" distL="0" distR="0" wp14:anchorId="1BE54BC7" wp14:editId="4698E4D7">
            <wp:extent cx="5727700" cy="4066540"/>
            <wp:effectExtent l="19050" t="19050" r="25400" b="1016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27700" cy="4066540"/>
                    </a:xfrm>
                    <a:prstGeom prst="rect">
                      <a:avLst/>
                    </a:prstGeom>
                    <a:ln w="6350">
                      <a:solidFill>
                        <a:schemeClr val="accent1">
                          <a:lumMod val="20000"/>
                          <a:lumOff val="80000"/>
                        </a:schemeClr>
                      </a:solidFill>
                    </a:ln>
                  </pic:spPr>
                </pic:pic>
              </a:graphicData>
            </a:graphic>
          </wp:inline>
        </w:drawing>
      </w:r>
    </w:p>
    <w:p w14:paraId="63142D94" w14:textId="77777777" w:rsidR="00527250" w:rsidRPr="0098315D" w:rsidRDefault="00527250" w:rsidP="0099751A">
      <w:pPr>
        <w:rPr>
          <w:rFonts w:ascii="Arial" w:hAnsi="Arial" w:cs="Arial"/>
          <w:color w:val="000000"/>
          <w:sz w:val="18"/>
          <w:szCs w:val="20"/>
        </w:rPr>
      </w:pPr>
      <w:r w:rsidRPr="0098315D">
        <w:rPr>
          <w:rFonts w:ascii="Arial" w:hAnsi="Arial" w:cs="Arial"/>
          <w:b/>
          <w:color w:val="000000"/>
          <w:sz w:val="18"/>
          <w:szCs w:val="20"/>
        </w:rPr>
        <w:t>Figure 3:</w:t>
      </w:r>
      <w:r w:rsidRPr="0098315D">
        <w:rPr>
          <w:rFonts w:ascii="Arial" w:hAnsi="Arial" w:cs="Arial"/>
          <w:color w:val="000000"/>
          <w:sz w:val="18"/>
          <w:szCs w:val="20"/>
        </w:rPr>
        <w:t xml:space="preserve"> Project structure</w:t>
      </w:r>
    </w:p>
    <w:p w14:paraId="18256CAC" w14:textId="77777777" w:rsidR="00527250" w:rsidRPr="00351C13" w:rsidRDefault="00527250" w:rsidP="0099751A">
      <w:pPr>
        <w:rPr>
          <w:rFonts w:ascii="Arial" w:hAnsi="Arial" w:cs="Arial"/>
          <w:szCs w:val="20"/>
          <w:lang w:val="en-GB"/>
        </w:rPr>
      </w:pPr>
    </w:p>
    <w:p w14:paraId="6EC6B728" w14:textId="77777777" w:rsidR="00527250" w:rsidRPr="00351C13" w:rsidRDefault="00527250" w:rsidP="00504CC4">
      <w:pPr>
        <w:jc w:val="left"/>
        <w:rPr>
          <w:rFonts w:ascii="Arial" w:hAnsi="Arial" w:cs="Arial"/>
          <w:b/>
          <w:szCs w:val="20"/>
          <w:lang w:val="en-GB"/>
        </w:rPr>
      </w:pPr>
      <w:r w:rsidRPr="00351C13">
        <w:rPr>
          <w:rFonts w:ascii="Arial" w:hAnsi="Arial" w:cs="Arial"/>
          <w:b/>
          <w:szCs w:val="20"/>
          <w:lang w:val="en-GB"/>
        </w:rPr>
        <w:t>Component 1:</w:t>
      </w:r>
      <w:r>
        <w:rPr>
          <w:rFonts w:ascii="Arial" w:hAnsi="Arial" w:cs="Arial"/>
          <w:b/>
          <w:szCs w:val="20"/>
          <w:lang w:val="en-GB"/>
        </w:rPr>
        <w:t xml:space="preserve"> </w:t>
      </w:r>
      <w:r w:rsidRPr="00351C13">
        <w:rPr>
          <w:rFonts w:ascii="Arial" w:hAnsi="Arial" w:cs="Arial"/>
          <w:b/>
          <w:szCs w:val="20"/>
          <w:lang w:val="en-GB"/>
        </w:rPr>
        <w:t>Institutional capacity building, and enhanced cross-sectoral, trans-jurisdictional and donor agency co-ordination in planning, decision-making and action</w:t>
      </w:r>
    </w:p>
    <w:p w14:paraId="586D6DF8" w14:textId="77777777" w:rsidR="00527250" w:rsidRDefault="00527250" w:rsidP="00504CC4">
      <w:pPr>
        <w:jc w:val="left"/>
        <w:rPr>
          <w:rFonts w:ascii="Arial" w:hAnsi="Arial" w:cs="Arial"/>
          <w:b/>
          <w:szCs w:val="20"/>
        </w:rPr>
      </w:pPr>
    </w:p>
    <w:p w14:paraId="7920A76B" w14:textId="77777777" w:rsidR="00527250" w:rsidRPr="00AB646F" w:rsidRDefault="00527250" w:rsidP="00504CC4">
      <w:pPr>
        <w:jc w:val="left"/>
        <w:rPr>
          <w:rFonts w:ascii="Arial" w:hAnsi="Arial" w:cs="Arial"/>
          <w:b/>
          <w:bCs/>
          <w:i/>
          <w:szCs w:val="20"/>
        </w:rPr>
      </w:pPr>
      <w:r w:rsidRPr="00AB646F">
        <w:rPr>
          <w:rFonts w:ascii="Arial" w:hAnsi="Arial" w:cs="Arial"/>
          <w:b/>
          <w:i/>
          <w:szCs w:val="20"/>
        </w:rPr>
        <w:t>Outcome 1: An enabling environment to mainstream integrated approaches into natural resource management in production sectors and landscapes (ToC: P1, P2, P3)</w:t>
      </w:r>
    </w:p>
    <w:p w14:paraId="74C3BC63" w14:textId="77777777" w:rsidR="00527250" w:rsidRDefault="00527250" w:rsidP="00504CC4">
      <w:pPr>
        <w:jc w:val="left"/>
        <w:rPr>
          <w:rFonts w:ascii="Arial" w:hAnsi="Arial" w:cs="Arial"/>
          <w:szCs w:val="20"/>
          <w:lang w:val="en-GB"/>
        </w:rPr>
      </w:pPr>
    </w:p>
    <w:p w14:paraId="141F205F" w14:textId="77777777" w:rsidR="00527250" w:rsidRPr="00351C13" w:rsidRDefault="00527250" w:rsidP="00E95DE1">
      <w:pPr>
        <w:rPr>
          <w:rFonts w:ascii="Arial" w:hAnsi="Arial" w:cs="Arial"/>
          <w:color w:val="000000"/>
          <w:szCs w:val="20"/>
        </w:rPr>
      </w:pPr>
      <w:r>
        <w:rPr>
          <w:rFonts w:ascii="Arial" w:hAnsi="Arial" w:cs="Arial"/>
          <w:szCs w:val="20"/>
          <w:lang w:val="en-GB"/>
        </w:rPr>
        <w:t xml:space="preserve">52. </w:t>
      </w:r>
      <w:r w:rsidRPr="00351C13">
        <w:rPr>
          <w:rFonts w:ascii="Arial" w:hAnsi="Arial" w:cs="Arial"/>
          <w:szCs w:val="20"/>
          <w:lang w:val="en-GB"/>
        </w:rPr>
        <w:t xml:space="preserve">Outcome 1 ensures the background conditions necessary to achieve the Project Objective at the field level and subsequently to have the models established at the Project sites (Trial Landscapes) replicated elsewhere. Before the Project even begins, authorization and facilitation from relevant government ministries will be required to arrange the </w:t>
      </w:r>
      <w:r w:rsidRPr="00351C13">
        <w:rPr>
          <w:rFonts w:ascii="Arial" w:hAnsi="Arial" w:cs="Arial"/>
          <w:color w:val="000000"/>
          <w:szCs w:val="20"/>
        </w:rPr>
        <w:t xml:space="preserve">administrative actions and mechanisms involved in cooperation across local government sectors and jurisdictions </w:t>
      </w:r>
      <w:r w:rsidRPr="00351C13">
        <w:rPr>
          <w:rFonts w:ascii="Arial" w:hAnsi="Arial" w:cs="Arial"/>
          <w:szCs w:val="20"/>
          <w:lang w:val="en-GB"/>
        </w:rPr>
        <w:t>for the Project's landscape conservation design work, local land-use planning and livelihood-focused interventions</w:t>
      </w:r>
      <w:r w:rsidRPr="00351C13">
        <w:rPr>
          <w:rFonts w:ascii="Arial" w:hAnsi="Arial" w:cs="Arial"/>
          <w:color w:val="000000"/>
          <w:szCs w:val="20"/>
        </w:rPr>
        <w:t xml:space="preserve">. </w:t>
      </w:r>
    </w:p>
    <w:p w14:paraId="0929A07A" w14:textId="77777777" w:rsidR="00527250" w:rsidRDefault="00527250" w:rsidP="00E95DE1">
      <w:pPr>
        <w:widowControl w:val="0"/>
        <w:autoSpaceDE w:val="0"/>
        <w:autoSpaceDN w:val="0"/>
        <w:adjustRightInd w:val="0"/>
        <w:rPr>
          <w:rFonts w:ascii="Arial" w:hAnsi="Arial" w:cs="Arial"/>
          <w:color w:val="000000"/>
          <w:szCs w:val="20"/>
        </w:rPr>
      </w:pPr>
    </w:p>
    <w:p w14:paraId="1CFE1222" w14:textId="77777777" w:rsidR="00527250" w:rsidRPr="00110194" w:rsidRDefault="00527250" w:rsidP="00E95DE1">
      <w:pPr>
        <w:widowControl w:val="0"/>
        <w:autoSpaceDE w:val="0"/>
        <w:autoSpaceDN w:val="0"/>
        <w:adjustRightInd w:val="0"/>
        <w:rPr>
          <w:rFonts w:ascii="Arial" w:hAnsi="Arial" w:cs="Arial"/>
          <w:color w:val="231F20"/>
          <w:szCs w:val="20"/>
        </w:rPr>
      </w:pPr>
      <w:r>
        <w:rPr>
          <w:rFonts w:ascii="Arial" w:hAnsi="Arial" w:cs="Arial"/>
          <w:color w:val="000000"/>
          <w:szCs w:val="20"/>
        </w:rPr>
        <w:t xml:space="preserve">53. </w:t>
      </w:r>
      <w:r w:rsidRPr="00351C13">
        <w:rPr>
          <w:rFonts w:ascii="Arial" w:hAnsi="Arial" w:cs="Arial"/>
          <w:color w:val="000000"/>
          <w:szCs w:val="20"/>
        </w:rPr>
        <w:t>The second main enabling activity will be training of government officials in all relevant sectors at central and local levels so that staff are available both to deliver the project effectively and to roll out Project models regionally and nationally. Third, under this Outcome the Project will initiate and maintain coordination among the large number of other projects and programmes that overlap with it geographically and/or thematically in order to build on progress made already and to take up the obvious opportunities for syner</w:t>
      </w:r>
      <w:r>
        <w:rPr>
          <w:rFonts w:ascii="Arial" w:hAnsi="Arial" w:cs="Arial"/>
          <w:color w:val="000000"/>
          <w:szCs w:val="20"/>
        </w:rPr>
        <w:t>g</w:t>
      </w:r>
      <w:r w:rsidRPr="00351C13">
        <w:rPr>
          <w:rFonts w:ascii="Arial" w:hAnsi="Arial" w:cs="Arial"/>
          <w:color w:val="000000"/>
          <w:szCs w:val="20"/>
        </w:rPr>
        <w:t xml:space="preserve">ies. </w:t>
      </w:r>
      <w:r w:rsidRPr="00351C13">
        <w:rPr>
          <w:rFonts w:ascii="Arial" w:hAnsi="Arial" w:cs="Arial"/>
          <w:color w:val="FF0000"/>
          <w:szCs w:val="20"/>
        </w:rPr>
        <w:t xml:space="preserve"> </w:t>
      </w:r>
      <w:r w:rsidRPr="00CD46A7">
        <w:rPr>
          <w:rFonts w:ascii="Arial" w:hAnsi="Arial" w:cs="Arial"/>
          <w:szCs w:val="20"/>
        </w:rPr>
        <w:t xml:space="preserve">A Project </w:t>
      </w:r>
      <w:r w:rsidR="00FD7BC4">
        <w:rPr>
          <w:rFonts w:ascii="Arial" w:hAnsi="Arial" w:cs="Arial"/>
          <w:szCs w:val="20"/>
        </w:rPr>
        <w:t>Learning and Communications Officer (LCO)</w:t>
      </w:r>
      <w:r w:rsidRPr="00720638">
        <w:rPr>
          <w:rFonts w:ascii="Arial" w:hAnsi="Arial" w:cs="Arial"/>
          <w:szCs w:val="20"/>
        </w:rPr>
        <w:t xml:space="preserve"> will be responsible for keeping track of all stakeholder interactions and the specific publicity and involvement campaigns under Outp</w:t>
      </w:r>
      <w:r w:rsidR="00CD46A7">
        <w:rPr>
          <w:rFonts w:ascii="Arial" w:hAnsi="Arial" w:cs="Arial"/>
          <w:szCs w:val="20"/>
        </w:rPr>
        <w:t>uts 2.1 and 3.1 described below</w:t>
      </w:r>
      <w:r w:rsidR="00CD46A7" w:rsidRPr="002078CE">
        <w:rPr>
          <w:rFonts w:ascii="Arial" w:hAnsi="Arial" w:cs="Arial"/>
          <w:szCs w:val="20"/>
        </w:rPr>
        <w:t xml:space="preserve">.  The full plan will be developed during the Inception Period, and resources are provided for in the TBWP under full time project staff, and </w:t>
      </w:r>
      <w:r w:rsidR="00476786" w:rsidRPr="002078CE">
        <w:rPr>
          <w:rFonts w:ascii="Arial" w:hAnsi="Arial" w:cs="Arial"/>
          <w:szCs w:val="20"/>
        </w:rPr>
        <w:t>additional</w:t>
      </w:r>
      <w:r w:rsidR="00CD46A7" w:rsidRPr="002078CE">
        <w:rPr>
          <w:rFonts w:ascii="Arial" w:hAnsi="Arial" w:cs="Arial"/>
          <w:szCs w:val="20"/>
        </w:rPr>
        <w:t xml:space="preserve"> costs</w:t>
      </w:r>
      <w:r w:rsidR="00476786" w:rsidRPr="002078CE">
        <w:rPr>
          <w:rFonts w:ascii="Arial" w:hAnsi="Arial" w:cs="Arial"/>
          <w:szCs w:val="20"/>
        </w:rPr>
        <w:t>, including travel, of up to US$10,000 are allowed for in the M&amp;E budget (para 149)</w:t>
      </w:r>
      <w:r w:rsidR="00CD46A7" w:rsidRPr="002078CE">
        <w:rPr>
          <w:rFonts w:ascii="Arial" w:hAnsi="Arial" w:cs="Arial"/>
          <w:szCs w:val="20"/>
        </w:rPr>
        <w:t xml:space="preserve">. </w:t>
      </w:r>
      <w:r w:rsidRPr="002078CE">
        <w:rPr>
          <w:rFonts w:ascii="Arial" w:hAnsi="Arial" w:cs="Arial"/>
          <w:szCs w:val="20"/>
        </w:rPr>
        <w:t xml:space="preserve">Lastly, although the Project will deliberately avoid involvement from the beginning in policy formulation, </w:t>
      </w:r>
      <w:r w:rsidRPr="002078CE">
        <w:rPr>
          <w:rFonts w:ascii="Arial" w:hAnsi="Arial" w:cs="Arial"/>
          <w:szCs w:val="20"/>
          <w:lang w:val="en-GB"/>
        </w:rPr>
        <w:t>towards</w:t>
      </w:r>
      <w:r w:rsidRPr="00351C13">
        <w:rPr>
          <w:rFonts w:ascii="Arial" w:hAnsi="Arial" w:cs="Arial"/>
          <w:szCs w:val="20"/>
          <w:lang w:val="en-GB"/>
        </w:rPr>
        <w:t xml:space="preserve"> the end of the Project recommendations will be developed and proposed for changes in policies and established practice that are indicated by results achieved with communities and local government.  </w:t>
      </w:r>
    </w:p>
    <w:p w14:paraId="5A0A6377" w14:textId="77777777" w:rsidR="00527250" w:rsidRPr="00351C13" w:rsidRDefault="00527250" w:rsidP="004B10AE">
      <w:pPr>
        <w:jc w:val="left"/>
        <w:rPr>
          <w:rFonts w:ascii="Arial" w:hAnsi="Arial" w:cs="Arial"/>
          <w:color w:val="000000"/>
          <w:szCs w:val="20"/>
        </w:rPr>
      </w:pPr>
    </w:p>
    <w:p w14:paraId="5B96A026" w14:textId="77777777" w:rsidR="00527250" w:rsidRPr="00110194" w:rsidRDefault="00527250" w:rsidP="00E95DE1">
      <w:pPr>
        <w:rPr>
          <w:rFonts w:ascii="Arial" w:hAnsi="Arial" w:cs="Arial"/>
          <w:szCs w:val="20"/>
          <w:lang w:val="en-GB"/>
        </w:rPr>
      </w:pPr>
      <w:r>
        <w:rPr>
          <w:rFonts w:ascii="Arial" w:hAnsi="Arial" w:cs="Arial"/>
          <w:color w:val="000000"/>
          <w:szCs w:val="20"/>
        </w:rPr>
        <w:t xml:space="preserve">54. </w:t>
      </w:r>
      <w:r w:rsidRPr="00330D1B">
        <w:rPr>
          <w:rFonts w:ascii="Arial" w:hAnsi="Arial" w:cs="Arial"/>
          <w:color w:val="000000"/>
          <w:szCs w:val="20"/>
        </w:rPr>
        <w:t>So achievement of Outcome 1 requires the follo</w:t>
      </w:r>
      <w:r w:rsidRPr="00A93B3F">
        <w:rPr>
          <w:rFonts w:ascii="Arial" w:hAnsi="Arial" w:cs="Arial"/>
          <w:color w:val="000000"/>
          <w:szCs w:val="20"/>
        </w:rPr>
        <w:t>wing intermediate Outputs</w:t>
      </w:r>
      <w:r>
        <w:rPr>
          <w:rFonts w:ascii="Arial" w:hAnsi="Arial" w:cs="Arial"/>
          <w:color w:val="000000"/>
          <w:szCs w:val="20"/>
        </w:rPr>
        <w:t xml:space="preserve"> (</w:t>
      </w:r>
      <w:r>
        <w:rPr>
          <w:rFonts w:ascii="Arial" w:hAnsi="Arial" w:cs="Arial"/>
          <w:color w:val="231F20"/>
          <w:szCs w:val="20"/>
        </w:rPr>
        <w:t>see Annex A for timing)</w:t>
      </w:r>
      <w:r w:rsidRPr="00351C13">
        <w:rPr>
          <w:rFonts w:ascii="Arial" w:hAnsi="Arial" w:cs="Arial"/>
          <w:color w:val="000000"/>
          <w:szCs w:val="20"/>
        </w:rPr>
        <w:t>:</w:t>
      </w:r>
    </w:p>
    <w:p w14:paraId="3C8ABC6E" w14:textId="77777777" w:rsidR="00527250" w:rsidRPr="00A93B3F" w:rsidRDefault="00527250" w:rsidP="00F70791">
      <w:pPr>
        <w:jc w:val="left"/>
        <w:rPr>
          <w:rFonts w:ascii="Arial" w:hAnsi="Arial" w:cs="Arial"/>
          <w:b/>
          <w:color w:val="000000"/>
          <w:szCs w:val="20"/>
        </w:rPr>
      </w:pPr>
      <w:r w:rsidRPr="00A93B3F">
        <w:rPr>
          <w:rFonts w:ascii="Arial" w:hAnsi="Arial" w:cs="Arial"/>
          <w:b/>
          <w:szCs w:val="20"/>
        </w:rPr>
        <w:t>Output 1.1</w:t>
      </w:r>
      <w:r>
        <w:rPr>
          <w:rFonts w:ascii="Arial" w:hAnsi="Arial" w:cs="Arial"/>
          <w:b/>
          <w:szCs w:val="20"/>
        </w:rPr>
        <w:t xml:space="preserve">: </w:t>
      </w:r>
      <w:r w:rsidRPr="00A93B3F">
        <w:rPr>
          <w:rFonts w:ascii="Arial" w:hAnsi="Arial" w:cs="Arial"/>
          <w:b/>
          <w:szCs w:val="20"/>
        </w:rPr>
        <w:t xml:space="preserve">Draft ministerial directives and subsidiary agreements for special working arrangements between government agencies and administrations in the three Trial Landscapes </w:t>
      </w:r>
      <w:r w:rsidRPr="00A93B3F">
        <w:rPr>
          <w:rFonts w:ascii="Arial" w:hAnsi="Arial" w:cs="Arial"/>
          <w:b/>
          <w:color w:val="000000"/>
          <w:szCs w:val="20"/>
        </w:rPr>
        <w:t>(T</w:t>
      </w:r>
      <w:r>
        <w:rPr>
          <w:rFonts w:ascii="Arial" w:hAnsi="Arial" w:cs="Arial"/>
          <w:b/>
          <w:color w:val="000000"/>
          <w:szCs w:val="20"/>
        </w:rPr>
        <w:t>oC</w:t>
      </w:r>
      <w:r w:rsidRPr="00A93B3F">
        <w:rPr>
          <w:rFonts w:ascii="Arial" w:hAnsi="Arial" w:cs="Arial"/>
          <w:b/>
          <w:color w:val="000000"/>
          <w:szCs w:val="20"/>
        </w:rPr>
        <w:t>:R4)</w:t>
      </w:r>
    </w:p>
    <w:p w14:paraId="316B8DA5" w14:textId="77777777" w:rsidR="00527250" w:rsidRPr="00A93B3F" w:rsidRDefault="00527250" w:rsidP="00E95DE1">
      <w:pPr>
        <w:rPr>
          <w:rFonts w:ascii="Arial" w:hAnsi="Arial" w:cs="Arial"/>
          <w:color w:val="000000"/>
          <w:szCs w:val="20"/>
        </w:rPr>
      </w:pPr>
      <w:r w:rsidRPr="00A93B3F">
        <w:rPr>
          <w:rFonts w:ascii="Arial" w:hAnsi="Arial" w:cs="Arial"/>
          <w:color w:val="000000"/>
          <w:szCs w:val="20"/>
        </w:rPr>
        <w:t>The project will contribute to drafting of a Cabinet Paper on piloting ecosystem-based INRM approaches in the Project Landscape. Government directives will instruct relevant local government agencies and administrations to collaborate fully with the project over the f</w:t>
      </w:r>
      <w:r>
        <w:rPr>
          <w:rFonts w:ascii="Arial" w:hAnsi="Arial" w:cs="Arial"/>
          <w:color w:val="000000"/>
          <w:szCs w:val="20"/>
        </w:rPr>
        <w:t>our</w:t>
      </w:r>
      <w:r w:rsidRPr="00A93B3F">
        <w:rPr>
          <w:rFonts w:ascii="Arial" w:hAnsi="Arial" w:cs="Arial"/>
          <w:color w:val="000000"/>
          <w:szCs w:val="20"/>
        </w:rPr>
        <w:t xml:space="preserve"> years of the project's duration. As the project proceeds, any requirements for legal or administrative changes in procedures will be identified and will become the basis for recommended changes in government planning procedures before trial landscape results start to be replicated elsewhere.  There is </w:t>
      </w:r>
      <w:r w:rsidRPr="00A93B3F">
        <w:rPr>
          <w:rFonts w:ascii="Arial" w:hAnsi="Arial" w:cs="Arial"/>
          <w:szCs w:val="20"/>
        </w:rPr>
        <w:t>precedent in the arrangements made for the Integrated Strategic Environmental Assessment of the Northern Province</w:t>
      </w:r>
      <w:r w:rsidRPr="006A2398">
        <w:rPr>
          <w:rStyle w:val="FootnoteReference"/>
          <w:rFonts w:cs="Arial"/>
          <w:szCs w:val="20"/>
        </w:rPr>
        <w:footnoteReference w:id="56"/>
      </w:r>
      <w:r w:rsidRPr="00330D1B">
        <w:rPr>
          <w:rFonts w:ascii="Arial" w:hAnsi="Arial" w:cs="Arial"/>
          <w:szCs w:val="20"/>
        </w:rPr>
        <w:t>.</w:t>
      </w:r>
      <w:r w:rsidRPr="00A93B3F">
        <w:rPr>
          <w:rFonts w:ascii="Arial" w:hAnsi="Arial" w:cs="Arial"/>
          <w:szCs w:val="20"/>
        </w:rPr>
        <w:t xml:space="preserve">  </w:t>
      </w:r>
    </w:p>
    <w:p w14:paraId="0625C9F0" w14:textId="77777777" w:rsidR="00527250" w:rsidRPr="00A93B3F" w:rsidRDefault="00527250" w:rsidP="00E95DE1">
      <w:pPr>
        <w:rPr>
          <w:rFonts w:ascii="Arial" w:hAnsi="Arial" w:cs="Arial"/>
          <w:szCs w:val="20"/>
        </w:rPr>
      </w:pPr>
    </w:p>
    <w:p w14:paraId="72C0AB3D" w14:textId="77777777" w:rsidR="00527250" w:rsidRPr="00A93B3F" w:rsidRDefault="00527250" w:rsidP="00F70791">
      <w:pPr>
        <w:jc w:val="left"/>
        <w:rPr>
          <w:rFonts w:ascii="Arial" w:hAnsi="Arial" w:cs="Arial"/>
          <w:b/>
          <w:color w:val="000000"/>
          <w:szCs w:val="20"/>
        </w:rPr>
      </w:pPr>
      <w:r>
        <w:rPr>
          <w:rFonts w:ascii="Arial" w:hAnsi="Arial" w:cs="Arial"/>
          <w:b/>
          <w:szCs w:val="20"/>
        </w:rPr>
        <w:t xml:space="preserve">55. </w:t>
      </w:r>
      <w:r w:rsidRPr="00A93B3F">
        <w:rPr>
          <w:rFonts w:ascii="Arial" w:hAnsi="Arial" w:cs="Arial"/>
          <w:b/>
          <w:szCs w:val="20"/>
        </w:rPr>
        <w:t>Output 1.2</w:t>
      </w:r>
      <w:r>
        <w:rPr>
          <w:rFonts w:ascii="Arial" w:hAnsi="Arial" w:cs="Arial"/>
          <w:b/>
          <w:szCs w:val="20"/>
        </w:rPr>
        <w:t>:</w:t>
      </w:r>
      <w:r w:rsidRPr="00A93B3F">
        <w:rPr>
          <w:rFonts w:ascii="Arial" w:hAnsi="Arial" w:cs="Arial"/>
          <w:b/>
          <w:szCs w:val="20"/>
        </w:rPr>
        <w:t xml:space="preserve"> Integrated Landscape Management and Mainstreaming Modules for institutions offering in-service and pre-service training of state employees </w:t>
      </w:r>
      <w:r w:rsidRPr="00A93B3F">
        <w:rPr>
          <w:rFonts w:ascii="Arial" w:hAnsi="Arial" w:cs="Arial"/>
          <w:b/>
          <w:color w:val="000000"/>
          <w:szCs w:val="20"/>
        </w:rPr>
        <w:t>(T</w:t>
      </w:r>
      <w:r>
        <w:rPr>
          <w:rFonts w:ascii="Arial" w:hAnsi="Arial" w:cs="Arial"/>
          <w:b/>
          <w:color w:val="000000"/>
          <w:szCs w:val="20"/>
        </w:rPr>
        <w:t>oC</w:t>
      </w:r>
      <w:r w:rsidRPr="00A93B3F">
        <w:rPr>
          <w:rFonts w:ascii="Arial" w:hAnsi="Arial" w:cs="Arial"/>
          <w:b/>
          <w:color w:val="000000"/>
          <w:szCs w:val="20"/>
        </w:rPr>
        <w:t>:M1)</w:t>
      </w:r>
    </w:p>
    <w:p w14:paraId="6476460F" w14:textId="77777777" w:rsidR="00527250" w:rsidRDefault="00527250" w:rsidP="00E95DE1">
      <w:pPr>
        <w:rPr>
          <w:rFonts w:ascii="Arial" w:hAnsi="Arial" w:cs="Arial"/>
          <w:szCs w:val="20"/>
        </w:rPr>
      </w:pPr>
      <w:r w:rsidRPr="00E32A84">
        <w:rPr>
          <w:rFonts w:ascii="Arial" w:hAnsi="Arial" w:cs="Arial"/>
          <w:szCs w:val="20"/>
        </w:rPr>
        <w:t>Training will be focused on requirements, and a training needs analysis will be carried out to cover national level requirements on the one hand, and local requirements linked directly to project implementation on the other. An initial TNA for the local planning phase will be followed by a second TNA after the landscape designs have been completed. Activities will be coordinated with the capacity development under the UNDP/GEF MMDE Enhancing Biodiversity Conservation and Sustenance of Ecosystem services in Envi</w:t>
      </w:r>
      <w:r>
        <w:rPr>
          <w:rFonts w:ascii="Arial" w:hAnsi="Arial" w:cs="Arial"/>
          <w:szCs w:val="20"/>
        </w:rPr>
        <w:t>ronmentally Sensitive Areas project (s</w:t>
      </w:r>
      <w:r w:rsidRPr="00E32A84">
        <w:rPr>
          <w:rFonts w:ascii="Arial" w:hAnsi="Arial" w:cs="Arial"/>
          <w:szCs w:val="20"/>
        </w:rPr>
        <w:t>ee Section 4.2, Table 2).</w:t>
      </w:r>
      <w:r>
        <w:rPr>
          <w:rFonts w:ascii="Arial" w:hAnsi="Arial" w:cs="Arial"/>
          <w:szCs w:val="20"/>
        </w:rPr>
        <w:t xml:space="preserve"> </w:t>
      </w:r>
      <w:r w:rsidRPr="00A93B3F">
        <w:rPr>
          <w:rFonts w:ascii="Arial" w:hAnsi="Arial" w:cs="Arial"/>
          <w:szCs w:val="20"/>
        </w:rPr>
        <w:t xml:space="preserve">Training under the project will whenever possible and appropriate be done through an institution under a "training of trainers" and "establishing curriculum" approach, so that the training will be available after the project has been completed. There will be a few cases in which an institutional setting for training will not be practical, and in such cases agricultural and fisheries extension officers will be trained to deliver the training again when necessary.     </w:t>
      </w:r>
    </w:p>
    <w:p w14:paraId="286A93E1" w14:textId="77777777" w:rsidR="00527250" w:rsidRDefault="00527250" w:rsidP="00E95DE1">
      <w:pPr>
        <w:rPr>
          <w:rFonts w:ascii="Arial" w:hAnsi="Arial" w:cs="Arial"/>
          <w:szCs w:val="20"/>
        </w:rPr>
      </w:pPr>
    </w:p>
    <w:p w14:paraId="1BB7DDD5" w14:textId="77777777" w:rsidR="00527250" w:rsidRPr="00A93B3F" w:rsidRDefault="00527250" w:rsidP="00E95DE1">
      <w:pPr>
        <w:rPr>
          <w:rFonts w:ascii="Arial" w:hAnsi="Arial" w:cs="Arial"/>
          <w:szCs w:val="20"/>
        </w:rPr>
      </w:pPr>
      <w:r>
        <w:rPr>
          <w:rFonts w:ascii="Arial" w:hAnsi="Arial" w:cs="Arial"/>
          <w:szCs w:val="20"/>
        </w:rPr>
        <w:t xml:space="preserve">56. </w:t>
      </w:r>
      <w:r w:rsidRPr="00A93B3F">
        <w:rPr>
          <w:rFonts w:ascii="Arial" w:hAnsi="Arial" w:cs="Arial"/>
          <w:szCs w:val="20"/>
        </w:rPr>
        <w:t xml:space="preserve">Existing pre-service and in-service training institutions/parent organizations with which the Project will work include </w:t>
      </w:r>
      <w:r w:rsidRPr="00A93B3F">
        <w:rPr>
          <w:rFonts w:ascii="Arial" w:hAnsi="Arial" w:cs="Arial"/>
          <w:iCs/>
          <w:szCs w:val="20"/>
        </w:rPr>
        <w:t>Sri Lanka Institute of Development Administration</w:t>
      </w:r>
      <w:r w:rsidRPr="00A93B3F">
        <w:rPr>
          <w:rFonts w:ascii="Arial" w:hAnsi="Arial" w:cs="Arial"/>
          <w:szCs w:val="20"/>
        </w:rPr>
        <w:t xml:space="preserve"> </w:t>
      </w:r>
      <w:r w:rsidRPr="00A93B3F">
        <w:rPr>
          <w:rFonts w:ascii="Arial" w:hAnsi="Arial" w:cs="Arial"/>
          <w:iCs/>
          <w:szCs w:val="20"/>
        </w:rPr>
        <w:t>(SLIDA), Sri Lanka Forestry Institute, Agricultural in-service training centres, National Wildlife Training Centre Giritale, Sri Lankan Institute of Tourism &amp; Hotel Management (SLITHM), National Institute of Education (NIE), Universities (</w:t>
      </w:r>
      <w:r>
        <w:rPr>
          <w:rFonts w:ascii="Arial" w:hAnsi="Arial" w:cs="Arial"/>
          <w:iCs/>
          <w:szCs w:val="20"/>
        </w:rPr>
        <w:t xml:space="preserve">in </w:t>
      </w:r>
      <w:r w:rsidRPr="00A93B3F">
        <w:rPr>
          <w:rFonts w:ascii="Arial" w:hAnsi="Arial" w:cs="Arial"/>
          <w:iCs/>
          <w:szCs w:val="20"/>
        </w:rPr>
        <w:t>Colombo, Jaffna, Rajarata, Sabaragamuwa</w:t>
      </w:r>
      <w:r>
        <w:rPr>
          <w:rFonts w:ascii="Arial" w:hAnsi="Arial" w:cs="Arial"/>
          <w:iCs/>
          <w:szCs w:val="20"/>
        </w:rPr>
        <w:t xml:space="preserve"> and Wayamba</w:t>
      </w:r>
      <w:r w:rsidRPr="00A93B3F">
        <w:rPr>
          <w:rFonts w:ascii="Arial" w:hAnsi="Arial" w:cs="Arial"/>
          <w:iCs/>
          <w:szCs w:val="20"/>
        </w:rPr>
        <w:t>), Land Use Policy Planning Division (LUPPD) etc. including their local arms,</w:t>
      </w:r>
      <w:r w:rsidRPr="00A93B3F">
        <w:rPr>
          <w:rFonts w:ascii="Arial" w:hAnsi="Arial" w:cs="Arial"/>
          <w:szCs w:val="20"/>
        </w:rPr>
        <w:t xml:space="preserve"> and the </w:t>
      </w:r>
      <w:r w:rsidRPr="00A93B3F">
        <w:rPr>
          <w:rFonts w:ascii="Arial" w:eastAsia="Times New Roman" w:hAnsi="Arial" w:cs="Arial"/>
          <w:kern w:val="36"/>
          <w:szCs w:val="20"/>
          <w:lang w:eastAsia="ja-JP"/>
        </w:rPr>
        <w:t xml:space="preserve">National Aquatic Resources Research and Development Agency (NARA). The Project will also work on </w:t>
      </w:r>
      <w:r w:rsidRPr="00A93B3F">
        <w:rPr>
          <w:rFonts w:ascii="Arial" w:hAnsi="Arial" w:cs="Arial"/>
          <w:szCs w:val="20"/>
        </w:rPr>
        <w:t>course development and delivery</w:t>
      </w:r>
      <w:r w:rsidRPr="00A93B3F">
        <w:rPr>
          <w:rFonts w:ascii="Arial" w:eastAsia="Times New Roman" w:hAnsi="Arial" w:cs="Arial"/>
          <w:kern w:val="36"/>
          <w:szCs w:val="20"/>
          <w:lang w:eastAsia="ja-JP"/>
        </w:rPr>
        <w:t xml:space="preserve"> with the</w:t>
      </w:r>
      <w:r w:rsidRPr="00A93B3F">
        <w:rPr>
          <w:rFonts w:ascii="Arial" w:hAnsi="Arial" w:cs="Arial"/>
          <w:iCs/>
          <w:szCs w:val="20"/>
        </w:rPr>
        <w:t xml:space="preserve"> Coastal Aquaculture Development Training Centre (CADEC) which is to be set up in the Project landscape under the Northern Province Sustainable Fisheries Development Project (see Section lV 4.2).</w:t>
      </w:r>
      <w:r w:rsidRPr="00A93B3F">
        <w:rPr>
          <w:rFonts w:ascii="Arial" w:hAnsi="Arial" w:cs="Arial"/>
          <w:szCs w:val="20"/>
        </w:rPr>
        <w:t xml:space="preserve"> Modules will be designed for existing vocational pre-service and in-service training institutions to familiarize students with the concept and practice of mainstreaming biodiversity and ecosystem services into natural resource management in particular and economic development in general. In-service training will focus on topics that have immediate relevance to the trainees' work. Selection of trainees is important too: one cannot teach anyone to become a trainer: aptitude and interest are essential requisites. </w:t>
      </w:r>
    </w:p>
    <w:p w14:paraId="77C5E59B" w14:textId="77777777" w:rsidR="00527250" w:rsidRPr="00A93B3F" w:rsidRDefault="00527250" w:rsidP="00E95DE1">
      <w:pPr>
        <w:rPr>
          <w:rFonts w:ascii="Arial" w:hAnsi="Arial" w:cs="Arial"/>
          <w:szCs w:val="20"/>
        </w:rPr>
      </w:pPr>
    </w:p>
    <w:p w14:paraId="7E06521B" w14:textId="77777777" w:rsidR="00527250" w:rsidRPr="00A93B3F" w:rsidRDefault="00527250" w:rsidP="00F70791">
      <w:pPr>
        <w:jc w:val="left"/>
        <w:rPr>
          <w:rFonts w:ascii="Arial" w:hAnsi="Arial" w:cs="Arial"/>
          <w:b/>
          <w:color w:val="000000"/>
          <w:szCs w:val="20"/>
        </w:rPr>
      </w:pPr>
      <w:r>
        <w:rPr>
          <w:rFonts w:ascii="Arial" w:hAnsi="Arial" w:cs="Arial"/>
          <w:b/>
          <w:szCs w:val="20"/>
        </w:rPr>
        <w:t xml:space="preserve">57. </w:t>
      </w:r>
      <w:r w:rsidRPr="00A93B3F">
        <w:rPr>
          <w:rFonts w:ascii="Arial" w:hAnsi="Arial" w:cs="Arial"/>
          <w:b/>
          <w:szCs w:val="20"/>
        </w:rPr>
        <w:t>Output 1.3</w:t>
      </w:r>
      <w:r>
        <w:rPr>
          <w:rFonts w:ascii="Arial" w:hAnsi="Arial" w:cs="Arial"/>
          <w:b/>
          <w:szCs w:val="20"/>
        </w:rPr>
        <w:t xml:space="preserve">: </w:t>
      </w:r>
      <w:r w:rsidR="000C5708" w:rsidRPr="002078CE">
        <w:rPr>
          <w:rFonts w:ascii="Arial" w:hAnsi="Arial" w:cs="Arial"/>
          <w:b/>
          <w:szCs w:val="20"/>
        </w:rPr>
        <w:t>C</w:t>
      </w:r>
      <w:r w:rsidRPr="002078CE">
        <w:rPr>
          <w:rFonts w:ascii="Arial" w:hAnsi="Arial" w:cs="Arial"/>
          <w:b/>
          <w:szCs w:val="20"/>
        </w:rPr>
        <w:t xml:space="preserve">oordination </w:t>
      </w:r>
      <w:r w:rsidR="00A7531D" w:rsidRPr="002078CE">
        <w:rPr>
          <w:rFonts w:ascii="Arial" w:hAnsi="Arial" w:cs="Arial"/>
          <w:b/>
          <w:szCs w:val="20"/>
        </w:rPr>
        <w:t xml:space="preserve">established/enhanced with </w:t>
      </w:r>
      <w:r w:rsidRPr="002078CE">
        <w:rPr>
          <w:rFonts w:ascii="Arial" w:hAnsi="Arial" w:cs="Arial"/>
          <w:b/>
          <w:szCs w:val="20"/>
        </w:rPr>
        <w:t>relevant development projects, programmes, and public and private sector initiatives operating</w:t>
      </w:r>
      <w:r w:rsidRPr="00A93B3F">
        <w:rPr>
          <w:rFonts w:ascii="Arial" w:hAnsi="Arial" w:cs="Arial"/>
          <w:b/>
          <w:szCs w:val="20"/>
        </w:rPr>
        <w:t xml:space="preserve"> in the same geographical area</w:t>
      </w:r>
      <w:r>
        <w:rPr>
          <w:rFonts w:ascii="Arial" w:hAnsi="Arial" w:cs="Arial"/>
          <w:b/>
          <w:szCs w:val="20"/>
        </w:rPr>
        <w:t xml:space="preserve"> </w:t>
      </w:r>
      <w:r w:rsidRPr="00A93B3F">
        <w:rPr>
          <w:rFonts w:ascii="Arial" w:hAnsi="Arial" w:cs="Arial"/>
          <w:b/>
          <w:szCs w:val="20"/>
        </w:rPr>
        <w:t>(</w:t>
      </w:r>
      <w:r>
        <w:rPr>
          <w:rFonts w:ascii="Arial" w:hAnsi="Arial" w:cs="Arial"/>
          <w:b/>
          <w:szCs w:val="20"/>
        </w:rPr>
        <w:t>TOC</w:t>
      </w:r>
      <w:r w:rsidRPr="00A93B3F">
        <w:rPr>
          <w:rFonts w:ascii="Arial" w:hAnsi="Arial" w:cs="Arial"/>
          <w:b/>
          <w:color w:val="000000"/>
          <w:szCs w:val="20"/>
        </w:rPr>
        <w:t>:M7)</w:t>
      </w:r>
    </w:p>
    <w:p w14:paraId="5388DE1A" w14:textId="77777777" w:rsidR="00527250" w:rsidRDefault="00527250" w:rsidP="00E95DE1">
      <w:pPr>
        <w:pStyle w:val="CommentText"/>
        <w:jc w:val="both"/>
      </w:pPr>
      <w:r w:rsidRPr="00A93B3F">
        <w:rPr>
          <w:rFonts w:cs="Arial"/>
        </w:rPr>
        <w:t xml:space="preserve">The urgent need for biodiversity to be mainstreamed into economic development, and into natural resource management in north-western Sri Lanka in particular, has been widely recognized, and is reflected in a significant number of projects and programmes. There will be mutual benefits for all if coordination can be achieved.  Progress towards the MT Project objective will be hastened by effective synergies with such projects and programmes. Every opportunity will be taken also to </w:t>
      </w:r>
      <w:r w:rsidRPr="00A93B3F">
        <w:rPr>
          <w:rFonts w:cs="Arial"/>
          <w:color w:val="231F20"/>
        </w:rPr>
        <w:t xml:space="preserve">contribute to biodiversity conservation through engagement with donor agencies, including UNDP, regarding mainstreaming of biodiversity over their entire poverty alleviation and rural development programmes. The immediate target of this output is the </w:t>
      </w:r>
      <w:r w:rsidRPr="00A93B3F">
        <w:rPr>
          <w:rFonts w:cs="Arial"/>
          <w:color w:val="000000"/>
        </w:rPr>
        <w:t>establishment of routine meetings</w:t>
      </w:r>
      <w:r>
        <w:rPr>
          <w:rFonts w:cs="Arial"/>
          <w:color w:val="000000"/>
        </w:rPr>
        <w:t xml:space="preserve"> at local, district and national levels</w:t>
      </w:r>
      <w:r w:rsidRPr="00A93B3F">
        <w:rPr>
          <w:rFonts w:cs="Arial"/>
          <w:color w:val="000000"/>
        </w:rPr>
        <w:t xml:space="preserve"> and regular exchanges of news, results and ideas, jointly and separately, with, among others, the wide range of projects, programmes, and public and private sector initiatives listed in Section lV 4.2.</w:t>
      </w:r>
      <w:r w:rsidRPr="00A93B3F">
        <w:rPr>
          <w:rFonts w:cs="Arial"/>
          <w:i/>
          <w:color w:val="000000"/>
        </w:rPr>
        <w:t xml:space="preserve"> </w:t>
      </w:r>
      <w:r>
        <w:t xml:space="preserve">For example, a proposal is already under discussion to coordinate all human-elephant conflict interventions in the Anuradhapura district under the ESCAMP, GIZ, ADB and UNDP projects (see Section 4.2 Table 2) through one or more Divisional Secretariat-led sub-committees.  </w:t>
      </w:r>
    </w:p>
    <w:p w14:paraId="44BD74DF" w14:textId="77777777" w:rsidR="00527250" w:rsidRPr="00A93B3F" w:rsidRDefault="00527250" w:rsidP="00504CC4">
      <w:pPr>
        <w:jc w:val="left"/>
        <w:rPr>
          <w:rFonts w:ascii="Arial" w:hAnsi="Arial" w:cs="Arial"/>
          <w:szCs w:val="20"/>
        </w:rPr>
      </w:pPr>
    </w:p>
    <w:p w14:paraId="3339584B" w14:textId="77777777" w:rsidR="00527250" w:rsidRPr="00351C13" w:rsidRDefault="00527250" w:rsidP="00F70791">
      <w:pPr>
        <w:jc w:val="left"/>
        <w:rPr>
          <w:rFonts w:ascii="Arial" w:hAnsi="Arial" w:cs="Arial"/>
          <w:b/>
          <w:color w:val="000000"/>
          <w:szCs w:val="20"/>
        </w:rPr>
      </w:pPr>
      <w:r>
        <w:rPr>
          <w:rFonts w:ascii="Arial" w:hAnsi="Arial" w:cs="Arial"/>
          <w:b/>
          <w:szCs w:val="20"/>
        </w:rPr>
        <w:t xml:space="preserve">58. </w:t>
      </w:r>
      <w:r w:rsidRPr="00351C13">
        <w:rPr>
          <w:rFonts w:ascii="Arial" w:hAnsi="Arial" w:cs="Arial"/>
          <w:b/>
          <w:szCs w:val="20"/>
        </w:rPr>
        <w:t>Output 1.4</w:t>
      </w:r>
      <w:r>
        <w:rPr>
          <w:rFonts w:ascii="Arial" w:hAnsi="Arial" w:cs="Arial"/>
          <w:b/>
          <w:szCs w:val="20"/>
        </w:rPr>
        <w:t>:</w:t>
      </w:r>
      <w:r w:rsidRPr="00351C13">
        <w:rPr>
          <w:rFonts w:ascii="Arial" w:hAnsi="Arial" w:cs="Arial"/>
          <w:b/>
          <w:szCs w:val="20"/>
        </w:rPr>
        <w:t xml:space="preserve"> Recommendations and proposals for changes in policy, institutions or practice that will be required</w:t>
      </w:r>
      <w:r w:rsidRPr="00351C13">
        <w:rPr>
          <w:rFonts w:ascii="Arial" w:hAnsi="Arial" w:cs="Arial"/>
          <w:b/>
          <w:szCs w:val="20"/>
          <w:lang w:val="en-GB"/>
        </w:rPr>
        <w:t xml:space="preserve"> </w:t>
      </w:r>
      <w:r w:rsidRPr="00351C13">
        <w:rPr>
          <w:rFonts w:ascii="Arial" w:hAnsi="Arial" w:cs="Arial"/>
          <w:b/>
          <w:szCs w:val="20"/>
        </w:rPr>
        <w:t xml:space="preserve">for replication of the landscape conservation design approach to mainstreaming to the whole Project landscape and nationally. </w:t>
      </w:r>
      <w:r w:rsidRPr="00351C13">
        <w:rPr>
          <w:rFonts w:ascii="Arial" w:hAnsi="Arial" w:cs="Arial"/>
          <w:b/>
          <w:color w:val="000000"/>
          <w:szCs w:val="20"/>
        </w:rPr>
        <w:t>(T</w:t>
      </w:r>
      <w:r>
        <w:rPr>
          <w:rFonts w:ascii="Arial" w:hAnsi="Arial" w:cs="Arial"/>
          <w:b/>
          <w:color w:val="000000"/>
          <w:szCs w:val="20"/>
        </w:rPr>
        <w:t xml:space="preserve">oC: </w:t>
      </w:r>
      <w:r w:rsidRPr="00351C13">
        <w:rPr>
          <w:rFonts w:ascii="Arial" w:hAnsi="Arial" w:cs="Arial"/>
          <w:b/>
          <w:color w:val="000000"/>
          <w:szCs w:val="20"/>
        </w:rPr>
        <w:t>M9)</w:t>
      </w:r>
    </w:p>
    <w:p w14:paraId="39FD0173" w14:textId="77777777" w:rsidR="00527250" w:rsidRDefault="00527250" w:rsidP="00E95DE1">
      <w:pPr>
        <w:widowControl w:val="0"/>
        <w:autoSpaceDE w:val="0"/>
        <w:autoSpaceDN w:val="0"/>
        <w:adjustRightInd w:val="0"/>
        <w:rPr>
          <w:rFonts w:ascii="Arial" w:hAnsi="Arial" w:cs="Arial"/>
          <w:color w:val="231F20"/>
          <w:szCs w:val="20"/>
        </w:rPr>
      </w:pPr>
      <w:r w:rsidRPr="00351C13">
        <w:rPr>
          <w:rFonts w:ascii="Arial" w:hAnsi="Arial" w:cs="Arial"/>
          <w:szCs w:val="20"/>
          <w:lang w:val="en-GB"/>
        </w:rPr>
        <w:t>A deliberate decision has been made to work within existing policy and legislation but to use the Project as a demonstration of the potential of the mainstreaming approach to biodiversity conservation at landscape scales. However, towards the end of the Project recommendations for changes in policy and practice that would facilitate mainstreaming and landscape conservation design will be developed and advocated.</w:t>
      </w:r>
      <w:r>
        <w:rPr>
          <w:rFonts w:ascii="Arial" w:hAnsi="Arial" w:cs="Arial"/>
          <w:szCs w:val="20"/>
          <w:lang w:val="en-GB"/>
        </w:rPr>
        <w:t xml:space="preserve"> </w:t>
      </w:r>
      <w:r w:rsidRPr="00351C13">
        <w:rPr>
          <w:rFonts w:ascii="Arial" w:hAnsi="Arial" w:cs="Arial"/>
          <w:szCs w:val="20"/>
          <w:lang w:val="en-GB"/>
        </w:rPr>
        <w:t>This will run simultaneously with an intensive programme including online and print publications, public and private addresses, and field demonstrations aimed at dissemination of project results and persuading or inspiring government to build on those results</w:t>
      </w:r>
      <w:r>
        <w:rPr>
          <w:rFonts w:ascii="Arial" w:hAnsi="Arial" w:cs="Arial"/>
          <w:szCs w:val="20"/>
          <w:lang w:val="en-GB"/>
        </w:rPr>
        <w:t xml:space="preserve"> (See Outcome 4)</w:t>
      </w:r>
      <w:r w:rsidRPr="00351C13">
        <w:rPr>
          <w:rFonts w:ascii="Arial" w:hAnsi="Arial" w:cs="Arial"/>
          <w:szCs w:val="20"/>
          <w:lang w:val="en-GB"/>
        </w:rPr>
        <w:t xml:space="preserve">. </w:t>
      </w:r>
      <w:r w:rsidRPr="00351C13">
        <w:rPr>
          <w:rFonts w:ascii="Arial" w:hAnsi="Arial" w:cs="Arial"/>
          <w:color w:val="231F20"/>
          <w:szCs w:val="20"/>
        </w:rPr>
        <w:t xml:space="preserve">One potential focus would be to advocate </w:t>
      </w:r>
      <w:r>
        <w:rPr>
          <w:rFonts w:ascii="Arial" w:hAnsi="Arial" w:cs="Arial"/>
          <w:color w:val="231F20"/>
          <w:szCs w:val="20"/>
        </w:rPr>
        <w:t>using the status</w:t>
      </w:r>
      <w:r w:rsidRPr="00351C13">
        <w:rPr>
          <w:rFonts w:ascii="Arial" w:hAnsi="Arial" w:cs="Arial"/>
          <w:color w:val="231F20"/>
          <w:szCs w:val="20"/>
        </w:rPr>
        <w:t xml:space="preserve"> of biodiversity</w:t>
      </w:r>
      <w:r>
        <w:rPr>
          <w:rFonts w:ascii="Arial" w:hAnsi="Arial" w:cs="Arial"/>
          <w:color w:val="231F20"/>
          <w:szCs w:val="20"/>
        </w:rPr>
        <w:t>, the environment</w:t>
      </w:r>
      <w:r w:rsidRPr="00351C13">
        <w:rPr>
          <w:rFonts w:ascii="Arial" w:hAnsi="Arial" w:cs="Arial"/>
          <w:color w:val="231F20"/>
          <w:szCs w:val="20"/>
        </w:rPr>
        <w:t xml:space="preserve"> and ecosystem services</w:t>
      </w:r>
      <w:r>
        <w:rPr>
          <w:rFonts w:ascii="Arial" w:hAnsi="Arial" w:cs="Arial"/>
          <w:color w:val="231F20"/>
          <w:szCs w:val="20"/>
        </w:rPr>
        <w:t>,</w:t>
      </w:r>
      <w:r w:rsidRPr="00351C13">
        <w:rPr>
          <w:rFonts w:ascii="Arial" w:hAnsi="Arial" w:cs="Arial"/>
          <w:color w:val="231F20"/>
          <w:szCs w:val="20"/>
        </w:rPr>
        <w:t xml:space="preserve"> alongside GDP, in performance assessments of local economies, and ultimately the national economy. </w:t>
      </w:r>
    </w:p>
    <w:p w14:paraId="3A2D6834" w14:textId="77777777" w:rsidR="00527250" w:rsidRDefault="00527250" w:rsidP="00E95DE1">
      <w:pPr>
        <w:widowControl w:val="0"/>
        <w:autoSpaceDE w:val="0"/>
        <w:autoSpaceDN w:val="0"/>
        <w:adjustRightInd w:val="0"/>
        <w:rPr>
          <w:rFonts w:ascii="Arial" w:hAnsi="Arial" w:cs="Arial"/>
          <w:color w:val="231F20"/>
          <w:szCs w:val="20"/>
        </w:rPr>
      </w:pPr>
    </w:p>
    <w:p w14:paraId="7B035B0B" w14:textId="77777777" w:rsidR="00527250" w:rsidRPr="00351C13"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59. </w:t>
      </w:r>
      <w:r w:rsidRPr="00351C13">
        <w:rPr>
          <w:rFonts w:ascii="Arial" w:hAnsi="Arial" w:cs="Arial"/>
          <w:color w:val="231F20"/>
          <w:szCs w:val="20"/>
        </w:rPr>
        <w:t>Cross-border coordination is another possible area for recommendations, specifically in managing the fishing activities of Sri Lankan and Indian vessels. Indian vessels are reported to cause considerable damage to sea bottom habitats and to take a wasteful amount of by-catch, and although it will be beyond the capacity of the Project to make</w:t>
      </w:r>
      <w:r>
        <w:rPr>
          <w:rFonts w:ascii="Arial" w:hAnsi="Arial" w:cs="Arial"/>
          <w:color w:val="231F20"/>
          <w:szCs w:val="20"/>
        </w:rPr>
        <w:t xml:space="preserve"> any changes here, the Project sh</w:t>
      </w:r>
      <w:r w:rsidRPr="00351C13">
        <w:rPr>
          <w:rFonts w:ascii="Arial" w:hAnsi="Arial" w:cs="Arial"/>
          <w:color w:val="231F20"/>
          <w:szCs w:val="20"/>
        </w:rPr>
        <w:t xml:space="preserve">ould be in a position after </w:t>
      </w:r>
      <w:r>
        <w:rPr>
          <w:rFonts w:ascii="Arial" w:hAnsi="Arial" w:cs="Arial"/>
          <w:color w:val="231F20"/>
          <w:szCs w:val="20"/>
        </w:rPr>
        <w:t>18 months or so</w:t>
      </w:r>
      <w:r w:rsidRPr="00351C13">
        <w:rPr>
          <w:rFonts w:ascii="Arial" w:hAnsi="Arial" w:cs="Arial"/>
          <w:color w:val="231F20"/>
          <w:szCs w:val="20"/>
        </w:rPr>
        <w:t xml:space="preserve"> to make responsible and well-informed reports and recommendations. As the Trial Landscape conservation designs are finalized and implemented the natural next step will be to scale up to the Overall Project Landscape. Impacts of irrigation projects in particular, such as the Upper Elahera Canal Project, and the Lower Malwathu Rese</w:t>
      </w:r>
      <w:r>
        <w:rPr>
          <w:rFonts w:ascii="Arial" w:hAnsi="Arial" w:cs="Arial"/>
          <w:color w:val="231F20"/>
          <w:szCs w:val="20"/>
        </w:rPr>
        <w:t>rvoir Project (see Section IV 4.2</w:t>
      </w:r>
      <w:r w:rsidRPr="00351C13">
        <w:rPr>
          <w:rFonts w:ascii="Arial" w:hAnsi="Arial" w:cs="Arial"/>
          <w:color w:val="231F20"/>
          <w:szCs w:val="20"/>
        </w:rPr>
        <w:t xml:space="preserve">) will have been the focus of analysis as they affect the TLs, and for that reason, among others, the links and lessons learned will be easier to demonstrate than at the national level. </w:t>
      </w:r>
      <w:r>
        <w:rPr>
          <w:rFonts w:ascii="Arial" w:hAnsi="Arial" w:cs="Arial"/>
          <w:color w:val="231F20"/>
          <w:szCs w:val="20"/>
        </w:rPr>
        <w:t>Guidelines on mainstreaming developed under Output 2.4 (see below) will form the basis for recommendations under Output 1.4. The trade-offs between "land sharing" and "land sparing"</w:t>
      </w:r>
      <w:r>
        <w:rPr>
          <w:rStyle w:val="FootnoteReference"/>
          <w:rFonts w:cs="Arial"/>
          <w:color w:val="231F20"/>
          <w:szCs w:val="20"/>
        </w:rPr>
        <w:footnoteReference w:id="57"/>
      </w:r>
      <w:r>
        <w:rPr>
          <w:rFonts w:ascii="Arial" w:hAnsi="Arial" w:cs="Arial"/>
          <w:color w:val="231F20"/>
          <w:szCs w:val="20"/>
        </w:rPr>
        <w:t xml:space="preserve"> for biodiversity conservation and livelihoods in the context of the Project (see under Output 2.4) will be addressed in policy recommendations.   </w:t>
      </w:r>
    </w:p>
    <w:p w14:paraId="4AC8B220" w14:textId="77777777" w:rsidR="00527250" w:rsidRPr="00351C13" w:rsidRDefault="00527250" w:rsidP="00E95DE1">
      <w:pPr>
        <w:rPr>
          <w:rFonts w:ascii="Arial" w:hAnsi="Arial" w:cs="Arial"/>
          <w:szCs w:val="20"/>
          <w:lang w:val="en-GB"/>
        </w:rPr>
      </w:pPr>
    </w:p>
    <w:p w14:paraId="10665CA8" w14:textId="77777777" w:rsidR="00527250" w:rsidRPr="00351C13" w:rsidRDefault="00527250" w:rsidP="00F70791">
      <w:pPr>
        <w:jc w:val="left"/>
        <w:rPr>
          <w:rFonts w:ascii="Arial" w:hAnsi="Arial" w:cs="Arial"/>
          <w:b/>
          <w:szCs w:val="20"/>
          <w:lang w:val="en-GB"/>
        </w:rPr>
      </w:pPr>
      <w:r>
        <w:rPr>
          <w:rFonts w:ascii="Arial" w:hAnsi="Arial" w:cs="Arial"/>
          <w:b/>
          <w:szCs w:val="20"/>
          <w:lang w:val="en-GB"/>
        </w:rPr>
        <w:t xml:space="preserve">60. </w:t>
      </w:r>
      <w:r w:rsidRPr="00351C13">
        <w:rPr>
          <w:rFonts w:ascii="Arial" w:hAnsi="Arial" w:cs="Arial"/>
          <w:b/>
          <w:szCs w:val="20"/>
          <w:lang w:val="en-GB"/>
        </w:rPr>
        <w:t>Component 2:  Design of landscape strategies for biodiversity conservation and sustainable livelihoods and upward integration into existing policy</w:t>
      </w:r>
    </w:p>
    <w:p w14:paraId="41FD4324" w14:textId="77777777" w:rsidR="00527250" w:rsidRDefault="00527250" w:rsidP="00E95DE1">
      <w:pPr>
        <w:rPr>
          <w:rFonts w:ascii="Arial" w:hAnsi="Arial" w:cs="Arial"/>
          <w:b/>
          <w:szCs w:val="20"/>
        </w:rPr>
      </w:pPr>
    </w:p>
    <w:p w14:paraId="2C059911" w14:textId="77777777" w:rsidR="00527250" w:rsidRPr="00AB646F" w:rsidRDefault="00527250" w:rsidP="00E95DE1">
      <w:pPr>
        <w:rPr>
          <w:rFonts w:ascii="Arial" w:hAnsi="Arial" w:cs="Arial"/>
          <w:i/>
          <w:szCs w:val="20"/>
        </w:rPr>
      </w:pPr>
      <w:r w:rsidRPr="00AB646F">
        <w:rPr>
          <w:rFonts w:ascii="Arial" w:hAnsi="Arial" w:cs="Arial"/>
          <w:b/>
          <w:i/>
          <w:szCs w:val="20"/>
        </w:rPr>
        <w:t>Outcome 2: Natural resource management, tourism and land use are guided by a strategic design for biodiversity conservation and sustainable livelihoods across multiple jurisdictions in three Trial Landscapes in the Northern and North Central Provinces (ToC: P4, P5).</w:t>
      </w:r>
    </w:p>
    <w:p w14:paraId="6DCDE49C" w14:textId="77777777" w:rsidR="00527250" w:rsidRDefault="00527250" w:rsidP="00E95DE1">
      <w:pPr>
        <w:rPr>
          <w:rFonts w:ascii="Arial" w:hAnsi="Arial" w:cs="Arial"/>
          <w:bCs/>
          <w:szCs w:val="20"/>
        </w:rPr>
      </w:pPr>
    </w:p>
    <w:p w14:paraId="0EC820CC" w14:textId="77777777" w:rsidR="00527250" w:rsidRDefault="00527250" w:rsidP="00E95DE1">
      <w:pPr>
        <w:rPr>
          <w:rFonts w:ascii="Arial" w:hAnsi="Arial" w:cs="Arial"/>
          <w:bCs/>
          <w:szCs w:val="20"/>
        </w:rPr>
      </w:pPr>
      <w:r>
        <w:rPr>
          <w:rFonts w:ascii="Arial" w:hAnsi="Arial" w:cs="Arial"/>
          <w:bCs/>
          <w:szCs w:val="20"/>
        </w:rPr>
        <w:t xml:space="preserve">61. </w:t>
      </w:r>
      <w:r w:rsidRPr="00351C13">
        <w:rPr>
          <w:rFonts w:ascii="Arial" w:hAnsi="Arial" w:cs="Arial"/>
          <w:bCs/>
          <w:szCs w:val="20"/>
        </w:rPr>
        <w:t>These strategic designs for biodiversity conservation will identify the actual requirements and priorities for biodiversity conservation in each Trial Landscape.  These include requirements for habitat connectivity, including for large species such as the Asian Elephant, the Leopard and the Sloth Bear,  and potential influences of agricultural and fisheries development, irrigation works such as reservoirs and canals (notably the large Lower Malwathu Oya Reservoir</w:t>
      </w:r>
      <w:r w:rsidRPr="00351C13">
        <w:rPr>
          <w:rStyle w:val="FootnoteReference"/>
          <w:rFonts w:cs="Arial"/>
          <w:bCs/>
          <w:szCs w:val="20"/>
        </w:rPr>
        <w:footnoteReference w:id="58"/>
      </w:r>
      <w:r w:rsidRPr="00351C13">
        <w:rPr>
          <w:rFonts w:ascii="Arial" w:hAnsi="Arial" w:cs="Arial"/>
          <w:bCs/>
          <w:szCs w:val="20"/>
        </w:rPr>
        <w:t>), tank rehabilitation, and road and rail construction. Proposals for additional protected areas, including the potential declaration of parts of the Trial Landscapes as Ecologically</w:t>
      </w:r>
      <w:r w:rsidR="002C08D2">
        <w:rPr>
          <w:rFonts w:ascii="Arial" w:hAnsi="Arial" w:cs="Arial"/>
          <w:bCs/>
          <w:szCs w:val="20"/>
        </w:rPr>
        <w:t>/Environmentally</w:t>
      </w:r>
      <w:r w:rsidRPr="00351C13">
        <w:rPr>
          <w:rFonts w:ascii="Arial" w:hAnsi="Arial" w:cs="Arial"/>
          <w:bCs/>
          <w:szCs w:val="20"/>
        </w:rPr>
        <w:t xml:space="preserve"> Sensitive Areas may be made.  </w:t>
      </w:r>
    </w:p>
    <w:p w14:paraId="2E9EE9C8" w14:textId="77777777" w:rsidR="00527250" w:rsidRDefault="00527250" w:rsidP="00E95DE1">
      <w:pPr>
        <w:rPr>
          <w:rFonts w:ascii="Arial" w:hAnsi="Arial" w:cs="Arial"/>
          <w:bCs/>
          <w:szCs w:val="20"/>
        </w:rPr>
      </w:pPr>
    </w:p>
    <w:p w14:paraId="217B75ED" w14:textId="77777777" w:rsidR="002C08D2" w:rsidRDefault="00527250" w:rsidP="00E95DE1">
      <w:pPr>
        <w:rPr>
          <w:rFonts w:ascii="Arial" w:hAnsi="Arial" w:cs="Arial"/>
          <w:szCs w:val="20"/>
          <w:lang w:val="en-GB"/>
        </w:rPr>
      </w:pPr>
      <w:r>
        <w:rPr>
          <w:rFonts w:ascii="Arial" w:hAnsi="Arial" w:cs="Arial"/>
          <w:bCs/>
          <w:szCs w:val="20"/>
        </w:rPr>
        <w:t xml:space="preserve">62. </w:t>
      </w:r>
      <w:r w:rsidRPr="0040757E">
        <w:rPr>
          <w:rFonts w:ascii="Arial" w:hAnsi="Arial" w:cs="Arial"/>
          <w:bCs/>
          <w:szCs w:val="20"/>
        </w:rPr>
        <w:t xml:space="preserve">Key to the successful achievement of Outcome 2 will be the necessary collaboration across multiple jurisdictions including DSDs, Districts, GNDs and Provincial authorities; a well-informed and supportive public; an inclusive and </w:t>
      </w:r>
      <w:r w:rsidR="002C08D2">
        <w:rPr>
          <w:rFonts w:ascii="Arial" w:hAnsi="Arial" w:cs="Arial"/>
          <w:bCs/>
          <w:szCs w:val="20"/>
        </w:rPr>
        <w:t>integrated</w:t>
      </w:r>
      <w:r w:rsidRPr="0040757E">
        <w:rPr>
          <w:rFonts w:ascii="Arial" w:hAnsi="Arial" w:cs="Arial"/>
          <w:bCs/>
          <w:szCs w:val="20"/>
        </w:rPr>
        <w:t xml:space="preserve"> planning process</w:t>
      </w:r>
      <w:r w:rsidR="002C08D2">
        <w:rPr>
          <w:rFonts w:ascii="Arial" w:hAnsi="Arial" w:cs="Arial"/>
          <w:bCs/>
          <w:szCs w:val="20"/>
        </w:rPr>
        <w:t xml:space="preserve"> where conservation agencies and production-oriented agencies design together with communities; and one</w:t>
      </w:r>
      <w:r w:rsidRPr="0040757E">
        <w:rPr>
          <w:rFonts w:ascii="Arial" w:hAnsi="Arial" w:cs="Arial"/>
          <w:bCs/>
          <w:szCs w:val="20"/>
        </w:rPr>
        <w:t xml:space="preserve"> that provides for additional data collection where required</w:t>
      </w:r>
      <w:r w:rsidR="002C08D2">
        <w:rPr>
          <w:rFonts w:ascii="Arial" w:hAnsi="Arial" w:cs="Arial"/>
          <w:bCs/>
          <w:szCs w:val="20"/>
        </w:rPr>
        <w:t>, possibly through carrying capacity assessments and strategic environmental assessments</w:t>
      </w:r>
      <w:r w:rsidRPr="0040757E">
        <w:rPr>
          <w:rFonts w:ascii="Arial" w:hAnsi="Arial" w:cs="Arial"/>
          <w:bCs/>
          <w:szCs w:val="20"/>
        </w:rPr>
        <w:t xml:space="preserve">; and an action programme to implement the approved strategy. </w:t>
      </w:r>
      <w:r w:rsidRPr="0040757E">
        <w:rPr>
          <w:rFonts w:ascii="Arial" w:hAnsi="Arial" w:cs="Arial"/>
        </w:rPr>
        <w:t xml:space="preserve">The results of research (Outputs 2.3 and 3.3) and monitoring (Output 4.1) together will be used to measure and predict the environmental and social impacts of economic development activities and decisions, including trends in agriculture, fisheries, tourism and infrastructure development and to plan project initiatives in livelihoods and planning guidelines. </w:t>
      </w:r>
      <w:r w:rsidRPr="0040757E">
        <w:rPr>
          <w:rFonts w:ascii="Arial" w:hAnsi="Arial" w:cs="Arial"/>
          <w:szCs w:val="20"/>
          <w:lang w:val="en-GB"/>
        </w:rPr>
        <w:t xml:space="preserve">The strategic designs will feed into work under other development projects, programmes, and public and private sector enterprises </w:t>
      </w:r>
      <w:r>
        <w:rPr>
          <w:rFonts w:ascii="Arial" w:hAnsi="Arial" w:cs="Arial"/>
          <w:szCs w:val="20"/>
          <w:lang w:val="en-GB"/>
        </w:rPr>
        <w:t xml:space="preserve">in the Trial Landscapes, </w:t>
      </w:r>
      <w:r w:rsidRPr="0040757E">
        <w:rPr>
          <w:rFonts w:ascii="Arial" w:hAnsi="Arial" w:cs="Arial"/>
          <w:szCs w:val="20"/>
          <w:lang w:val="en-GB"/>
        </w:rPr>
        <w:t>including</w:t>
      </w:r>
      <w:r>
        <w:rPr>
          <w:rFonts w:ascii="Arial" w:hAnsi="Arial" w:cs="Arial"/>
          <w:szCs w:val="20"/>
          <w:lang w:val="en-GB"/>
        </w:rPr>
        <w:t xml:space="preserve"> interventions</w:t>
      </w:r>
      <w:r w:rsidRPr="0040757E">
        <w:rPr>
          <w:rFonts w:ascii="Arial" w:hAnsi="Arial" w:cs="Arial"/>
          <w:szCs w:val="20"/>
          <w:lang w:val="en-GB"/>
        </w:rPr>
        <w:t xml:space="preserve"> </w:t>
      </w:r>
      <w:r>
        <w:rPr>
          <w:rFonts w:ascii="Arial" w:hAnsi="Arial" w:cs="Arial"/>
          <w:szCs w:val="20"/>
          <w:lang w:val="en-GB"/>
        </w:rPr>
        <w:t xml:space="preserve">on </w:t>
      </w:r>
      <w:r w:rsidRPr="0040757E">
        <w:rPr>
          <w:rFonts w:ascii="Arial" w:hAnsi="Arial" w:cs="Arial"/>
          <w:szCs w:val="20"/>
          <w:lang w:val="en-GB"/>
        </w:rPr>
        <w:t xml:space="preserve">District development strategies, farming and fishing practices, aquaculture and hatcheries, tourism infrastructure and activities, irrigation infrastructure, harbour and landing stage infrastructure, and other local initiatives in landscape approaches to mainstreaming biodiversity. </w:t>
      </w:r>
    </w:p>
    <w:p w14:paraId="1867B787" w14:textId="77777777" w:rsidR="00527250" w:rsidRPr="0040757E" w:rsidRDefault="00527250" w:rsidP="00E95DE1">
      <w:pPr>
        <w:rPr>
          <w:rFonts w:ascii="Arial" w:hAnsi="Arial" w:cs="Arial"/>
          <w:bCs/>
          <w:szCs w:val="20"/>
        </w:rPr>
      </w:pPr>
      <w:r>
        <w:rPr>
          <w:rFonts w:ascii="Arial" w:hAnsi="Arial" w:cs="Arial"/>
          <w:szCs w:val="20"/>
          <w:lang w:val="en-GB"/>
        </w:rPr>
        <w:t xml:space="preserve">A full time </w:t>
      </w:r>
      <w:r w:rsidR="002C08D2">
        <w:rPr>
          <w:rFonts w:ascii="Arial" w:hAnsi="Arial" w:cs="Arial"/>
          <w:szCs w:val="20"/>
        </w:rPr>
        <w:t>Senior Technical Advisor</w:t>
      </w:r>
      <w:r>
        <w:rPr>
          <w:rFonts w:ascii="Arial" w:hAnsi="Arial" w:cs="Arial"/>
          <w:szCs w:val="20"/>
        </w:rPr>
        <w:t xml:space="preserve"> will lead the landscape strategic planning for all three Trial Landscapes.  </w:t>
      </w:r>
    </w:p>
    <w:p w14:paraId="5DF872E2" w14:textId="77777777" w:rsidR="00527250" w:rsidRPr="00351C13" w:rsidRDefault="00527250" w:rsidP="00E95DE1">
      <w:pPr>
        <w:rPr>
          <w:rFonts w:ascii="Arial" w:hAnsi="Arial" w:cs="Arial"/>
          <w:szCs w:val="20"/>
          <w:lang w:val="en-GB"/>
        </w:rPr>
      </w:pPr>
    </w:p>
    <w:p w14:paraId="1F5C34D3" w14:textId="77777777" w:rsidR="00527250" w:rsidRPr="00832F5D" w:rsidRDefault="00527250" w:rsidP="00E95DE1">
      <w:pPr>
        <w:rPr>
          <w:rFonts w:ascii="Arial" w:hAnsi="Arial" w:cs="Arial"/>
          <w:szCs w:val="20"/>
          <w:lang w:val="en-GB"/>
        </w:rPr>
      </w:pPr>
      <w:r>
        <w:rPr>
          <w:rFonts w:ascii="Arial" w:hAnsi="Arial" w:cs="Arial"/>
          <w:szCs w:val="20"/>
          <w:lang w:val="en-GB"/>
        </w:rPr>
        <w:t xml:space="preserve">63. </w:t>
      </w:r>
      <w:r w:rsidRPr="00330D1B">
        <w:rPr>
          <w:rFonts w:ascii="Arial" w:hAnsi="Arial" w:cs="Arial"/>
          <w:szCs w:val="20"/>
          <w:lang w:val="en-GB"/>
        </w:rPr>
        <w:t>Achievement of Outcome 2 requires</w:t>
      </w:r>
      <w:r w:rsidRPr="00832F5D">
        <w:rPr>
          <w:rFonts w:ascii="Arial" w:hAnsi="Arial" w:cs="Arial"/>
          <w:color w:val="000000"/>
          <w:szCs w:val="20"/>
        </w:rPr>
        <w:t xml:space="preserve"> the following intermediate </w:t>
      </w:r>
      <w:r>
        <w:rPr>
          <w:rFonts w:ascii="Arial" w:hAnsi="Arial" w:cs="Arial"/>
          <w:color w:val="000000"/>
          <w:szCs w:val="20"/>
        </w:rPr>
        <w:t>Outputs (</w:t>
      </w:r>
      <w:r>
        <w:rPr>
          <w:rFonts w:ascii="Arial" w:hAnsi="Arial" w:cs="Arial"/>
          <w:color w:val="231F20"/>
          <w:szCs w:val="20"/>
        </w:rPr>
        <w:t>see Annex A for timing)</w:t>
      </w:r>
      <w:r w:rsidRPr="00351C13">
        <w:rPr>
          <w:rFonts w:ascii="Arial" w:hAnsi="Arial" w:cs="Arial"/>
          <w:color w:val="000000"/>
          <w:szCs w:val="20"/>
        </w:rPr>
        <w:t>:</w:t>
      </w:r>
    </w:p>
    <w:p w14:paraId="2F634BA2" w14:textId="77777777" w:rsidR="00527250" w:rsidRPr="00832F5D" w:rsidRDefault="00527250" w:rsidP="00E95DE1">
      <w:pPr>
        <w:rPr>
          <w:rFonts w:ascii="Arial" w:hAnsi="Arial" w:cs="Arial"/>
          <w:b/>
          <w:szCs w:val="20"/>
          <w:lang w:val="en-GB"/>
        </w:rPr>
      </w:pPr>
      <w:bookmarkStart w:id="23" w:name="_Hlk2891770"/>
      <w:r w:rsidRPr="00832F5D">
        <w:rPr>
          <w:rFonts w:ascii="Arial" w:hAnsi="Arial" w:cs="Arial"/>
          <w:b/>
          <w:szCs w:val="20"/>
        </w:rPr>
        <w:t>Output 2.1</w:t>
      </w:r>
      <w:r>
        <w:rPr>
          <w:rFonts w:ascii="Arial" w:hAnsi="Arial" w:cs="Arial"/>
          <w:b/>
          <w:szCs w:val="20"/>
        </w:rPr>
        <w:t>:</w:t>
      </w:r>
      <w:r w:rsidRPr="00832F5D">
        <w:rPr>
          <w:rFonts w:ascii="Arial" w:hAnsi="Arial" w:cs="Arial"/>
          <w:b/>
          <w:szCs w:val="20"/>
        </w:rPr>
        <w:t xml:space="preserve"> Public information and involvement programme designed and implemented across all Districts and Divisional Secretariats represented in the Trial Landscapes </w:t>
      </w:r>
      <w:r w:rsidRPr="00832F5D">
        <w:rPr>
          <w:rFonts w:ascii="Arial" w:hAnsi="Arial" w:cs="Arial"/>
          <w:b/>
          <w:szCs w:val="20"/>
          <w:lang w:val="en-GB"/>
        </w:rPr>
        <w:t>(T</w:t>
      </w:r>
      <w:r>
        <w:rPr>
          <w:rFonts w:ascii="Arial" w:hAnsi="Arial" w:cs="Arial"/>
          <w:b/>
          <w:szCs w:val="20"/>
          <w:lang w:val="en-GB"/>
        </w:rPr>
        <w:t>oC</w:t>
      </w:r>
      <w:r w:rsidRPr="00832F5D">
        <w:rPr>
          <w:rFonts w:ascii="Arial" w:hAnsi="Arial" w:cs="Arial"/>
          <w:b/>
          <w:szCs w:val="20"/>
          <w:lang w:val="en-GB"/>
        </w:rPr>
        <w:t>: M2, M9)</w:t>
      </w:r>
    </w:p>
    <w:bookmarkEnd w:id="23"/>
    <w:p w14:paraId="0F595C8C" w14:textId="77777777" w:rsidR="00527250" w:rsidRDefault="00B14A43" w:rsidP="00E95DE1">
      <w:pPr>
        <w:widowControl w:val="0"/>
        <w:autoSpaceDE w:val="0"/>
        <w:autoSpaceDN w:val="0"/>
        <w:adjustRightInd w:val="0"/>
        <w:rPr>
          <w:rFonts w:ascii="Arial" w:hAnsi="Arial" w:cs="Arial"/>
          <w:color w:val="231F20"/>
          <w:szCs w:val="20"/>
        </w:rPr>
      </w:pPr>
      <w:r>
        <w:rPr>
          <w:rFonts w:ascii="Arial" w:hAnsi="Arial" w:cs="Arial"/>
          <w:color w:val="231F20"/>
          <w:szCs w:val="20"/>
        </w:rPr>
        <w:t>A c</w:t>
      </w:r>
      <w:r w:rsidR="00527250" w:rsidRPr="00832F5D">
        <w:rPr>
          <w:rFonts w:ascii="Arial" w:hAnsi="Arial" w:cs="Arial"/>
          <w:color w:val="231F20"/>
          <w:szCs w:val="20"/>
        </w:rPr>
        <w:t xml:space="preserve">omprehensive public information and involvement programme will be implemented over the whole duration of the project, focused on public involvement in development and implementation of the strategic conservation designs. </w:t>
      </w:r>
      <w:bookmarkStart w:id="24" w:name="_Hlk2891798"/>
      <w:r w:rsidR="00527250" w:rsidRPr="00832F5D">
        <w:rPr>
          <w:rFonts w:ascii="Arial" w:hAnsi="Arial" w:cs="Arial"/>
          <w:color w:val="231F20"/>
          <w:szCs w:val="20"/>
        </w:rPr>
        <w:t>It will include</w:t>
      </w:r>
      <w:r>
        <w:rPr>
          <w:rFonts w:ascii="Arial" w:hAnsi="Arial" w:cs="Arial"/>
          <w:color w:val="231F20"/>
          <w:szCs w:val="20"/>
        </w:rPr>
        <w:t>, among other things,</w:t>
      </w:r>
      <w:r w:rsidR="00527250" w:rsidRPr="00832F5D">
        <w:rPr>
          <w:rFonts w:ascii="Arial" w:hAnsi="Arial" w:cs="Arial"/>
          <w:color w:val="231F20"/>
          <w:szCs w:val="20"/>
        </w:rPr>
        <w:t xml:space="preserve"> </w:t>
      </w:r>
      <w:r>
        <w:rPr>
          <w:rFonts w:ascii="Arial" w:hAnsi="Arial" w:cs="Arial"/>
          <w:szCs w:val="20"/>
          <w:lang w:val="en-GB"/>
        </w:rPr>
        <w:t>e</w:t>
      </w:r>
      <w:r w:rsidRPr="00832F5D">
        <w:rPr>
          <w:rFonts w:ascii="Arial" w:hAnsi="Arial" w:cs="Arial"/>
          <w:szCs w:val="20"/>
          <w:lang w:val="en-GB"/>
        </w:rPr>
        <w:t xml:space="preserve">xcursions </w:t>
      </w:r>
      <w:r>
        <w:rPr>
          <w:rFonts w:ascii="Arial" w:hAnsi="Arial" w:cs="Arial"/>
          <w:szCs w:val="20"/>
          <w:lang w:val="en-GB"/>
        </w:rPr>
        <w:t xml:space="preserve">for members of the public </w:t>
      </w:r>
      <w:r w:rsidRPr="00832F5D">
        <w:rPr>
          <w:rFonts w:ascii="Arial" w:hAnsi="Arial" w:cs="Arial"/>
          <w:szCs w:val="20"/>
          <w:lang w:val="en-GB"/>
        </w:rPr>
        <w:t>to local protected areas, notably the Wilpattu National Park</w:t>
      </w:r>
      <w:r>
        <w:rPr>
          <w:rFonts w:ascii="Arial" w:hAnsi="Arial" w:cs="Arial"/>
          <w:szCs w:val="20"/>
          <w:lang w:val="en-GB"/>
        </w:rPr>
        <w:t xml:space="preserve">, </w:t>
      </w:r>
      <w:r w:rsidR="00527250" w:rsidRPr="00832F5D">
        <w:rPr>
          <w:rFonts w:ascii="Arial" w:hAnsi="Arial" w:cs="Arial"/>
          <w:color w:val="231F20"/>
          <w:szCs w:val="20"/>
        </w:rPr>
        <w:t xml:space="preserve">provision for a </w:t>
      </w:r>
      <w:r>
        <w:rPr>
          <w:rFonts w:ascii="Arial" w:hAnsi="Arial" w:cs="Arial"/>
          <w:color w:val="231F20"/>
          <w:szCs w:val="20"/>
        </w:rPr>
        <w:t>M</w:t>
      </w:r>
      <w:r w:rsidR="00527250" w:rsidRPr="00832F5D">
        <w:rPr>
          <w:rFonts w:ascii="Arial" w:hAnsi="Arial" w:cs="Arial"/>
          <w:color w:val="231F20"/>
          <w:szCs w:val="20"/>
        </w:rPr>
        <w:t xml:space="preserve">obile </w:t>
      </w:r>
      <w:r>
        <w:rPr>
          <w:rFonts w:ascii="Arial" w:hAnsi="Arial" w:cs="Arial"/>
          <w:color w:val="231F20"/>
          <w:szCs w:val="20"/>
        </w:rPr>
        <w:t>Education U</w:t>
      </w:r>
      <w:r w:rsidR="00527250" w:rsidRPr="00832F5D">
        <w:rPr>
          <w:rFonts w:ascii="Arial" w:hAnsi="Arial" w:cs="Arial"/>
          <w:color w:val="231F20"/>
          <w:szCs w:val="20"/>
        </w:rPr>
        <w:t>nit -  a vehicle that will travel around the three Trial Landscapes to develop a dialogue with people about biodivers</w:t>
      </w:r>
      <w:r>
        <w:rPr>
          <w:rFonts w:ascii="Arial" w:hAnsi="Arial" w:cs="Arial"/>
          <w:color w:val="231F20"/>
          <w:szCs w:val="20"/>
        </w:rPr>
        <w:t xml:space="preserve">ity and ecosystem services and well-being, and the relationship between economic development and </w:t>
      </w:r>
      <w:r w:rsidR="00527250" w:rsidRPr="00832F5D">
        <w:rPr>
          <w:rFonts w:ascii="Arial" w:hAnsi="Arial" w:cs="Arial"/>
          <w:color w:val="231F20"/>
          <w:szCs w:val="20"/>
        </w:rPr>
        <w:t>sustainability of livelihoods</w:t>
      </w:r>
      <w:r>
        <w:rPr>
          <w:rFonts w:ascii="Arial" w:hAnsi="Arial" w:cs="Arial"/>
          <w:color w:val="231F20"/>
          <w:szCs w:val="20"/>
        </w:rPr>
        <w:t xml:space="preserve"> based on natural resources</w:t>
      </w:r>
      <w:r w:rsidR="00527250" w:rsidRPr="00832F5D">
        <w:rPr>
          <w:rFonts w:ascii="Arial" w:hAnsi="Arial" w:cs="Arial"/>
          <w:color w:val="231F20"/>
          <w:szCs w:val="20"/>
        </w:rPr>
        <w:t xml:space="preserve">. </w:t>
      </w:r>
      <w:bookmarkEnd w:id="24"/>
      <w:r w:rsidR="00527250">
        <w:rPr>
          <w:rFonts w:ascii="Arial" w:hAnsi="Arial" w:cs="Arial"/>
          <w:color w:val="231F20"/>
          <w:szCs w:val="20"/>
        </w:rPr>
        <w:t xml:space="preserve">The Project </w:t>
      </w:r>
      <w:r w:rsidR="005C4336">
        <w:rPr>
          <w:rFonts w:ascii="Arial" w:hAnsi="Arial" w:cs="Arial"/>
          <w:color w:val="231F20"/>
          <w:szCs w:val="20"/>
        </w:rPr>
        <w:t xml:space="preserve">Learning </w:t>
      </w:r>
      <w:r w:rsidR="00527250">
        <w:rPr>
          <w:rFonts w:ascii="Arial" w:hAnsi="Arial" w:cs="Arial"/>
          <w:color w:val="231F20"/>
          <w:szCs w:val="20"/>
        </w:rPr>
        <w:t xml:space="preserve">and </w:t>
      </w:r>
      <w:r w:rsidR="005C4336">
        <w:rPr>
          <w:rFonts w:ascii="Arial" w:hAnsi="Arial" w:cs="Arial"/>
          <w:color w:val="231F20"/>
          <w:szCs w:val="20"/>
        </w:rPr>
        <w:t>Communication</w:t>
      </w:r>
      <w:r w:rsidR="00527250">
        <w:rPr>
          <w:rFonts w:ascii="Arial" w:hAnsi="Arial" w:cs="Arial"/>
          <w:color w:val="231F20"/>
          <w:szCs w:val="20"/>
        </w:rPr>
        <w:t xml:space="preserve"> Officer (</w:t>
      </w:r>
      <w:r w:rsidR="005C4336">
        <w:rPr>
          <w:rFonts w:ascii="Arial" w:hAnsi="Arial" w:cs="Arial"/>
          <w:color w:val="231F20"/>
          <w:szCs w:val="20"/>
        </w:rPr>
        <w:t>LCO</w:t>
      </w:r>
      <w:r w:rsidR="00527250">
        <w:rPr>
          <w:rFonts w:ascii="Arial" w:hAnsi="Arial" w:cs="Arial"/>
          <w:color w:val="231F20"/>
          <w:szCs w:val="20"/>
        </w:rPr>
        <w:t>) (see Section</w:t>
      </w:r>
      <w:r>
        <w:rPr>
          <w:rFonts w:ascii="Arial" w:hAnsi="Arial" w:cs="Arial"/>
          <w:color w:val="231F20"/>
          <w:szCs w:val="20"/>
        </w:rPr>
        <w:t xml:space="preserve"> V and Annexes C and D) </w:t>
      </w:r>
      <w:r w:rsidR="00527250">
        <w:rPr>
          <w:rFonts w:ascii="Arial" w:hAnsi="Arial" w:cs="Arial"/>
          <w:color w:val="231F20"/>
          <w:szCs w:val="20"/>
        </w:rPr>
        <w:t xml:space="preserve"> </w:t>
      </w:r>
      <w:r>
        <w:rPr>
          <w:rFonts w:ascii="Arial" w:hAnsi="Arial" w:cs="Arial"/>
          <w:color w:val="231F20"/>
          <w:szCs w:val="20"/>
        </w:rPr>
        <w:t xml:space="preserve">will have oversight over this Output and will also be charged with managing the Project's stakeholder engagement plan and implementing the public information and involvement programmes under Outputs 3.1, 4.3, 4.4 and 4.5.  </w:t>
      </w:r>
    </w:p>
    <w:p w14:paraId="72402067" w14:textId="77777777" w:rsidR="00B14A43" w:rsidRDefault="00B14A43" w:rsidP="00E95DE1">
      <w:pPr>
        <w:widowControl w:val="0"/>
        <w:autoSpaceDE w:val="0"/>
        <w:autoSpaceDN w:val="0"/>
        <w:adjustRightInd w:val="0"/>
        <w:rPr>
          <w:rFonts w:ascii="Arial" w:hAnsi="Arial" w:cs="Arial"/>
          <w:color w:val="231F20"/>
          <w:szCs w:val="20"/>
        </w:rPr>
      </w:pPr>
    </w:p>
    <w:p w14:paraId="2127FC71" w14:textId="77777777" w:rsidR="00527250"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64. </w:t>
      </w:r>
      <w:r w:rsidRPr="006A2398">
        <w:rPr>
          <w:rFonts w:ascii="Arial" w:hAnsi="Arial" w:cs="Arial"/>
        </w:rPr>
        <w:t xml:space="preserve">The </w:t>
      </w:r>
      <w:r w:rsidRPr="00330D1B">
        <w:rPr>
          <w:rFonts w:ascii="Arial" w:hAnsi="Arial" w:cs="Arial"/>
        </w:rPr>
        <w:t>Project office (see Section V) will be developed as a centre of excellence - a place where anyone (private individual, journalist or gover</w:t>
      </w:r>
      <w:r w:rsidRPr="00832F5D">
        <w:rPr>
          <w:rFonts w:ascii="Arial" w:hAnsi="Arial" w:cs="Arial"/>
        </w:rPr>
        <w:t>nment official) who wants to know ab</w:t>
      </w:r>
      <w:r w:rsidR="00B14A43">
        <w:rPr>
          <w:rFonts w:ascii="Arial" w:hAnsi="Arial" w:cs="Arial"/>
        </w:rPr>
        <w:t xml:space="preserve">out biodiversity conservation and related issues such as </w:t>
      </w:r>
      <w:r w:rsidR="00362B9A">
        <w:rPr>
          <w:rFonts w:ascii="Arial" w:hAnsi="Arial" w:cs="Arial"/>
        </w:rPr>
        <w:t xml:space="preserve">the impacts, causes and the imperative for mitigation </w:t>
      </w:r>
      <w:r w:rsidR="00B14A43">
        <w:rPr>
          <w:rFonts w:ascii="Arial" w:hAnsi="Arial" w:cs="Arial"/>
        </w:rPr>
        <w:t xml:space="preserve">of </w:t>
      </w:r>
      <w:r w:rsidR="00B14A43">
        <w:rPr>
          <w:rFonts w:ascii="Arial" w:hAnsi="Arial" w:cs="Arial"/>
          <w:szCs w:val="20"/>
          <w:lang w:val="en-GB"/>
        </w:rPr>
        <w:t>g</w:t>
      </w:r>
      <w:r w:rsidRPr="00832F5D">
        <w:rPr>
          <w:rFonts w:ascii="Arial" w:hAnsi="Arial" w:cs="Arial"/>
          <w:szCs w:val="20"/>
          <w:lang w:val="en-GB"/>
        </w:rPr>
        <w:t xml:space="preserve">lobal climate change. </w:t>
      </w:r>
      <w:r w:rsidR="00B14A43">
        <w:rPr>
          <w:rFonts w:ascii="Arial" w:hAnsi="Arial" w:cs="Arial"/>
          <w:szCs w:val="20"/>
          <w:lang w:val="en-GB"/>
        </w:rPr>
        <w:t xml:space="preserve"> </w:t>
      </w:r>
      <w:r w:rsidRPr="00832F5D">
        <w:rPr>
          <w:rFonts w:ascii="Arial" w:hAnsi="Arial" w:cs="Arial"/>
          <w:color w:val="231F20"/>
          <w:szCs w:val="20"/>
        </w:rPr>
        <w:t xml:space="preserve">There will be provision for public consultation on the draft strategic designs (see Output 2.3).  </w:t>
      </w:r>
    </w:p>
    <w:p w14:paraId="160C399E" w14:textId="77777777" w:rsidR="00527250" w:rsidRDefault="00527250" w:rsidP="00E95DE1">
      <w:pPr>
        <w:widowControl w:val="0"/>
        <w:autoSpaceDE w:val="0"/>
        <w:autoSpaceDN w:val="0"/>
        <w:adjustRightInd w:val="0"/>
        <w:rPr>
          <w:rFonts w:ascii="Arial" w:hAnsi="Arial" w:cs="Arial"/>
          <w:color w:val="231F20"/>
          <w:szCs w:val="20"/>
        </w:rPr>
      </w:pPr>
    </w:p>
    <w:p w14:paraId="6E0B2F92" w14:textId="77777777" w:rsidR="00527250" w:rsidRPr="00351C13" w:rsidRDefault="00527250" w:rsidP="00E95DE1">
      <w:pPr>
        <w:widowControl w:val="0"/>
        <w:autoSpaceDE w:val="0"/>
        <w:autoSpaceDN w:val="0"/>
        <w:adjustRightInd w:val="0"/>
        <w:rPr>
          <w:rFonts w:ascii="Arial" w:hAnsi="Arial" w:cs="Arial"/>
          <w:color w:val="231F20"/>
          <w:szCs w:val="20"/>
        </w:rPr>
      </w:pPr>
      <w:r>
        <w:rPr>
          <w:rFonts w:ascii="Arial" w:hAnsi="Arial" w:cs="Arial"/>
          <w:color w:val="231F20"/>
          <w:szCs w:val="20"/>
        </w:rPr>
        <w:t xml:space="preserve">65. </w:t>
      </w:r>
      <w:r w:rsidRPr="00832F5D">
        <w:rPr>
          <w:rFonts w:ascii="Arial" w:hAnsi="Arial" w:cs="Arial"/>
          <w:color w:val="231F20"/>
          <w:szCs w:val="20"/>
        </w:rPr>
        <w:t>The programme will support a critical approach to interpreting the results of surveys and research and hold workshops for journalists in the Project's overall landscape. Publicity material produced by the Project itself will continue a useful life for several years after the</w:t>
      </w:r>
      <w:r w:rsidRPr="00351C13">
        <w:rPr>
          <w:rFonts w:ascii="Arial" w:hAnsi="Arial" w:cs="Arial"/>
          <w:color w:val="231F20"/>
          <w:szCs w:val="20"/>
        </w:rPr>
        <w:t xml:space="preserve"> project is completed, but it is equally important for the project to establish the </w:t>
      </w:r>
      <w:r w:rsidRPr="00351C13">
        <w:rPr>
          <w:rFonts w:ascii="Arial" w:hAnsi="Arial" w:cs="Arial"/>
          <w:i/>
          <w:color w:val="231F20"/>
          <w:szCs w:val="20"/>
        </w:rPr>
        <w:t>capacity</w:t>
      </w:r>
      <w:r w:rsidRPr="00351C13">
        <w:rPr>
          <w:rFonts w:ascii="Arial" w:hAnsi="Arial" w:cs="Arial"/>
          <w:color w:val="231F20"/>
          <w:szCs w:val="20"/>
        </w:rPr>
        <w:t xml:space="preserve"> to produce new works, to organize new seminars, and to inspire new recruits to conservation. Public information and involvement has to continue after the Project, and the Project will work towards establishing this capacity and ensuring that it is resourced adequately and institutionalized appropriately. Opinion and knowledge surveys will be undertaken, but only after rigorous planning of sampling protocols. </w:t>
      </w:r>
      <w:r>
        <w:rPr>
          <w:rFonts w:ascii="Arial" w:hAnsi="Arial" w:cs="Arial"/>
          <w:color w:val="231F20"/>
          <w:szCs w:val="20"/>
        </w:rPr>
        <w:t>A potential partner here is the SUDEESA Mannar training centre facility recently established with assistance from Seacology</w:t>
      </w:r>
      <w:r>
        <w:rPr>
          <w:rStyle w:val="FootnoteReference"/>
          <w:rFonts w:cs="Arial"/>
          <w:color w:val="231F20"/>
          <w:szCs w:val="20"/>
        </w:rPr>
        <w:footnoteReference w:id="59"/>
      </w:r>
    </w:p>
    <w:p w14:paraId="3E2CF7B0" w14:textId="77777777" w:rsidR="00527250" w:rsidRPr="00351C13" w:rsidRDefault="00527250" w:rsidP="00E95DE1">
      <w:pPr>
        <w:rPr>
          <w:rFonts w:ascii="Arial" w:hAnsi="Arial" w:cs="Arial"/>
          <w:b/>
          <w:szCs w:val="20"/>
        </w:rPr>
      </w:pPr>
    </w:p>
    <w:p w14:paraId="5E26FA52" w14:textId="77777777" w:rsidR="00527250" w:rsidRPr="00351C13" w:rsidRDefault="00527250" w:rsidP="00E95DE1">
      <w:pPr>
        <w:rPr>
          <w:rFonts w:ascii="Arial" w:hAnsi="Arial" w:cs="Arial"/>
          <w:b/>
          <w:szCs w:val="20"/>
          <w:lang w:val="en-GB"/>
        </w:rPr>
      </w:pPr>
      <w:r>
        <w:rPr>
          <w:rFonts w:ascii="Arial" w:hAnsi="Arial" w:cs="Arial"/>
          <w:b/>
          <w:szCs w:val="20"/>
        </w:rPr>
        <w:t xml:space="preserve">66. </w:t>
      </w:r>
      <w:r w:rsidRPr="00351C13">
        <w:rPr>
          <w:rFonts w:ascii="Arial" w:hAnsi="Arial" w:cs="Arial"/>
          <w:b/>
          <w:szCs w:val="20"/>
        </w:rPr>
        <w:t>Output 2.2</w:t>
      </w:r>
      <w:r>
        <w:rPr>
          <w:rFonts w:ascii="Arial" w:hAnsi="Arial" w:cs="Arial"/>
          <w:b/>
          <w:szCs w:val="20"/>
        </w:rPr>
        <w:t xml:space="preserve">: </w:t>
      </w:r>
      <w:r w:rsidRPr="00351C13">
        <w:rPr>
          <w:rFonts w:ascii="Arial" w:hAnsi="Arial" w:cs="Arial"/>
          <w:b/>
          <w:szCs w:val="20"/>
        </w:rPr>
        <w:t xml:space="preserve">Mechanisms for trans-jurisdictional and multi-sectoral consultations in the landscape conservation </w:t>
      </w:r>
      <w:r w:rsidRPr="002078CE">
        <w:rPr>
          <w:rFonts w:ascii="Arial" w:hAnsi="Arial" w:cs="Arial"/>
          <w:b/>
          <w:szCs w:val="20"/>
        </w:rPr>
        <w:t xml:space="preserve">design </w:t>
      </w:r>
      <w:r w:rsidR="00637AEE" w:rsidRPr="002078CE">
        <w:rPr>
          <w:rFonts w:ascii="Arial" w:hAnsi="Arial" w:cs="Arial"/>
          <w:b/>
          <w:szCs w:val="20"/>
        </w:rPr>
        <w:t>established and implemented</w:t>
      </w:r>
      <w:r w:rsidRPr="002078CE">
        <w:rPr>
          <w:rFonts w:ascii="Arial" w:hAnsi="Arial" w:cs="Arial"/>
          <w:b/>
          <w:szCs w:val="20"/>
        </w:rPr>
        <w:t xml:space="preserve"> </w:t>
      </w:r>
      <w:r w:rsidRPr="002078CE">
        <w:rPr>
          <w:rFonts w:ascii="Arial" w:hAnsi="Arial" w:cs="Arial"/>
          <w:b/>
          <w:szCs w:val="20"/>
          <w:lang w:val="en-GB"/>
        </w:rPr>
        <w:t>(ToC</w:t>
      </w:r>
      <w:r w:rsidRPr="00351C13">
        <w:rPr>
          <w:rFonts w:ascii="Arial" w:hAnsi="Arial" w:cs="Arial"/>
          <w:b/>
          <w:szCs w:val="20"/>
          <w:lang w:val="en-GB"/>
        </w:rPr>
        <w:t>: M3, M6)</w:t>
      </w:r>
    </w:p>
    <w:p w14:paraId="185DFE66" w14:textId="77777777" w:rsidR="00527250" w:rsidRPr="006455BD" w:rsidRDefault="00527250" w:rsidP="00E95DE1">
      <w:pPr>
        <w:rPr>
          <w:rFonts w:ascii="Arial" w:hAnsi="Arial" w:cs="Arial"/>
          <w:szCs w:val="20"/>
          <w:lang w:val="en-GB"/>
        </w:rPr>
      </w:pPr>
      <w:r w:rsidRPr="00351C13">
        <w:rPr>
          <w:rFonts w:ascii="Arial" w:hAnsi="Arial" w:cs="Arial"/>
          <w:szCs w:val="20"/>
          <w:lang w:val="en-GB"/>
        </w:rPr>
        <w:t xml:space="preserve">Progress has been made during the Project Preparation phase on establishing the best "entry points", and the work done so far will be consolidated early in the Project. District and DSD Agriculture Sub-committees have been identified as appropriate starting points, and through them mechanisms will be agreed for cross-sectoral coordination </w:t>
      </w:r>
      <w:r>
        <w:rPr>
          <w:rFonts w:ascii="Arial" w:hAnsi="Arial" w:cs="Arial"/>
          <w:szCs w:val="20"/>
          <w:lang w:val="en-GB"/>
        </w:rPr>
        <w:t>within</w:t>
      </w:r>
      <w:r w:rsidRPr="00351C13">
        <w:rPr>
          <w:rFonts w:ascii="Arial" w:hAnsi="Arial" w:cs="Arial"/>
          <w:szCs w:val="20"/>
          <w:lang w:val="en-GB"/>
        </w:rPr>
        <w:t xml:space="preserve"> each hierarchical level, and trans</w:t>
      </w:r>
      <w:r>
        <w:rPr>
          <w:rFonts w:ascii="Arial" w:hAnsi="Arial" w:cs="Arial"/>
          <w:szCs w:val="20"/>
          <w:lang w:val="en-GB"/>
        </w:rPr>
        <w:t>-</w:t>
      </w:r>
      <w:r w:rsidRPr="00351C13">
        <w:rPr>
          <w:rFonts w:ascii="Arial" w:hAnsi="Arial" w:cs="Arial"/>
          <w:szCs w:val="20"/>
          <w:lang w:val="en-GB"/>
        </w:rPr>
        <w:t xml:space="preserve">jurisdictional </w:t>
      </w:r>
      <w:r w:rsidRPr="006455BD">
        <w:rPr>
          <w:rFonts w:ascii="Arial" w:hAnsi="Arial" w:cs="Arial"/>
          <w:szCs w:val="20"/>
          <w:lang w:val="en-GB"/>
        </w:rPr>
        <w:t xml:space="preserve">coordination across neighbouring jurisdictions at the same level, and between higher or lower jurisdictions. A precedent exists in the Anuradhapura </w:t>
      </w:r>
      <w:r w:rsidRPr="006455BD">
        <w:rPr>
          <w:rFonts w:ascii="Arial" w:hAnsi="Arial" w:cs="Arial"/>
          <w:szCs w:val="20"/>
        </w:rPr>
        <w:t xml:space="preserve">District Facilitation Committee established for the </w:t>
      </w:r>
      <w:r w:rsidRPr="00E32A84">
        <w:rPr>
          <w:rFonts w:ascii="Arial" w:hAnsi="Arial" w:cs="Arial"/>
          <w:szCs w:val="20"/>
        </w:rPr>
        <w:t>UNDP/GEF MMDE Enhancing Biodiversity Conservation and Sustenance of Ecosystem services in Envi</w:t>
      </w:r>
      <w:r>
        <w:rPr>
          <w:rFonts w:ascii="Arial" w:hAnsi="Arial" w:cs="Arial"/>
          <w:szCs w:val="20"/>
        </w:rPr>
        <w:t xml:space="preserve">ronmentally Sensitive Areas project (referred to below as the </w:t>
      </w:r>
      <w:r w:rsidRPr="006455BD">
        <w:rPr>
          <w:rFonts w:ascii="Arial" w:hAnsi="Arial" w:cs="Arial"/>
          <w:szCs w:val="20"/>
        </w:rPr>
        <w:t>GEF-ESA project</w:t>
      </w:r>
      <w:r>
        <w:rPr>
          <w:rFonts w:ascii="Arial" w:hAnsi="Arial" w:cs="Arial"/>
          <w:szCs w:val="20"/>
        </w:rPr>
        <w:t>)</w:t>
      </w:r>
      <w:r w:rsidRPr="006455BD">
        <w:rPr>
          <w:rFonts w:ascii="Arial" w:hAnsi="Arial" w:cs="Arial"/>
          <w:szCs w:val="20"/>
        </w:rPr>
        <w:t>, and this will be a good starting point in Trial Landscape 1.</w:t>
      </w:r>
      <w:r>
        <w:rPr>
          <w:rFonts w:ascii="Arial" w:hAnsi="Arial" w:cs="Arial"/>
          <w:szCs w:val="20"/>
        </w:rPr>
        <w:t xml:space="preserve"> </w:t>
      </w:r>
      <w:r w:rsidRPr="006455BD">
        <w:rPr>
          <w:rFonts w:ascii="Arial" w:hAnsi="Arial" w:cs="Arial"/>
          <w:szCs w:val="20"/>
          <w:lang w:val="en-GB"/>
        </w:rPr>
        <w:t>This preparatory work feeds into decisions on the composition of the core planning teams and the wider partnerships for development of the strategic conservation designs (Output 2.3)</w:t>
      </w:r>
    </w:p>
    <w:p w14:paraId="68F54407" w14:textId="77777777" w:rsidR="00527250" w:rsidRPr="00351C13" w:rsidRDefault="00527250" w:rsidP="00E95DE1">
      <w:pPr>
        <w:rPr>
          <w:rFonts w:ascii="Arial" w:hAnsi="Arial" w:cs="Arial"/>
          <w:szCs w:val="20"/>
        </w:rPr>
      </w:pPr>
    </w:p>
    <w:p w14:paraId="243FAA7E" w14:textId="77777777" w:rsidR="00527250" w:rsidRPr="00351C13" w:rsidRDefault="00527250" w:rsidP="00E95DE1">
      <w:pPr>
        <w:rPr>
          <w:rFonts w:ascii="Arial" w:hAnsi="Arial" w:cs="Arial"/>
          <w:b/>
          <w:szCs w:val="20"/>
          <w:lang w:val="en-GB"/>
        </w:rPr>
      </w:pPr>
      <w:r>
        <w:rPr>
          <w:rFonts w:ascii="Arial" w:hAnsi="Arial" w:cs="Arial"/>
          <w:b/>
          <w:szCs w:val="20"/>
        </w:rPr>
        <w:t xml:space="preserve">67. </w:t>
      </w:r>
      <w:r w:rsidRPr="00351C13">
        <w:rPr>
          <w:rFonts w:ascii="Arial" w:hAnsi="Arial" w:cs="Arial"/>
          <w:b/>
          <w:szCs w:val="20"/>
        </w:rPr>
        <w:t>Output 2.3</w:t>
      </w:r>
      <w:r>
        <w:rPr>
          <w:rFonts w:ascii="Arial" w:hAnsi="Arial" w:cs="Arial"/>
          <w:b/>
          <w:szCs w:val="20"/>
        </w:rPr>
        <w:t>:</w:t>
      </w:r>
      <w:r w:rsidRPr="00351C13">
        <w:rPr>
          <w:rFonts w:ascii="Arial" w:hAnsi="Arial" w:cs="Arial"/>
          <w:b/>
          <w:szCs w:val="20"/>
        </w:rPr>
        <w:t xml:space="preserve"> Strategic conservation designs for each Trial Landscape for incorporation into government decision making and local development plans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M4, M6, M8)</w:t>
      </w:r>
    </w:p>
    <w:p w14:paraId="397C7778" w14:textId="77777777" w:rsidR="00527250" w:rsidRPr="00351C13" w:rsidRDefault="00527250" w:rsidP="00E95DE1">
      <w:pPr>
        <w:rPr>
          <w:rFonts w:ascii="Arial" w:hAnsi="Arial" w:cs="Arial"/>
          <w:szCs w:val="20"/>
          <w:lang w:val="en-GB"/>
        </w:rPr>
      </w:pPr>
      <w:r w:rsidRPr="00351C13">
        <w:rPr>
          <w:rFonts w:ascii="Arial" w:hAnsi="Arial" w:cs="Arial"/>
          <w:szCs w:val="20"/>
          <w:lang w:val="en-GB"/>
        </w:rPr>
        <w:t>This output will be delivered following the steps below:</w:t>
      </w:r>
    </w:p>
    <w:p w14:paraId="77000C4F"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Determine the scope of each strategy and prepare full outlines</w:t>
      </w:r>
      <w:r>
        <w:rPr>
          <w:rFonts w:ascii="Arial" w:hAnsi="Arial" w:cs="Arial"/>
          <w:sz w:val="20"/>
          <w:szCs w:val="20"/>
        </w:rPr>
        <w:t>;</w:t>
      </w:r>
    </w:p>
    <w:p w14:paraId="57E52B1C"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Decide on core planning teams and wider partnerships for production of each </w:t>
      </w:r>
      <w:r>
        <w:rPr>
          <w:rFonts w:ascii="Arial" w:hAnsi="Arial" w:cs="Arial"/>
          <w:sz w:val="20"/>
          <w:szCs w:val="20"/>
        </w:rPr>
        <w:t>strategic design</w:t>
      </w:r>
      <w:r w:rsidRPr="00351C13">
        <w:rPr>
          <w:rFonts w:ascii="Arial" w:hAnsi="Arial" w:cs="Arial"/>
          <w:sz w:val="20"/>
          <w:szCs w:val="20"/>
        </w:rPr>
        <w:t xml:space="preserve"> (see Output 2.2)</w:t>
      </w:r>
      <w:r>
        <w:rPr>
          <w:rFonts w:ascii="Arial" w:hAnsi="Arial" w:cs="Arial"/>
          <w:sz w:val="20"/>
          <w:szCs w:val="20"/>
        </w:rPr>
        <w:t>;</w:t>
      </w:r>
    </w:p>
    <w:p w14:paraId="0DB3A71E"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Negotiate formal agreements with District governments for adoption of the </w:t>
      </w:r>
      <w:r>
        <w:rPr>
          <w:rFonts w:ascii="Arial" w:hAnsi="Arial" w:cs="Arial"/>
          <w:sz w:val="20"/>
          <w:szCs w:val="20"/>
        </w:rPr>
        <w:t>strategic designs</w:t>
      </w:r>
      <w:r w:rsidRPr="00351C13">
        <w:rPr>
          <w:rFonts w:ascii="Arial" w:hAnsi="Arial" w:cs="Arial"/>
          <w:sz w:val="20"/>
          <w:szCs w:val="20"/>
        </w:rPr>
        <w:t xml:space="preserve"> in District Development Plans and </w:t>
      </w:r>
      <w:r>
        <w:rPr>
          <w:rFonts w:ascii="Arial" w:hAnsi="Arial" w:cs="Arial"/>
          <w:sz w:val="20"/>
          <w:szCs w:val="20"/>
        </w:rPr>
        <w:t xml:space="preserve">in </w:t>
      </w:r>
      <w:r w:rsidRPr="00351C13">
        <w:rPr>
          <w:rFonts w:ascii="Arial" w:hAnsi="Arial" w:cs="Arial"/>
          <w:sz w:val="20"/>
          <w:szCs w:val="20"/>
        </w:rPr>
        <w:t>decision making processes</w:t>
      </w:r>
      <w:r>
        <w:rPr>
          <w:rFonts w:ascii="Arial" w:hAnsi="Arial" w:cs="Arial"/>
          <w:sz w:val="20"/>
          <w:szCs w:val="20"/>
        </w:rPr>
        <w:t>;</w:t>
      </w:r>
    </w:p>
    <w:p w14:paraId="401EEA7D"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 xml:space="preserve">Decide on the process </w:t>
      </w:r>
      <w:r>
        <w:rPr>
          <w:rFonts w:ascii="Arial" w:hAnsi="Arial" w:cs="Arial"/>
          <w:sz w:val="20"/>
          <w:szCs w:val="20"/>
        </w:rPr>
        <w:t xml:space="preserve">for development of each strategic design, </w:t>
      </w:r>
      <w:r w:rsidRPr="00351C13">
        <w:rPr>
          <w:rFonts w:ascii="Arial" w:hAnsi="Arial" w:cs="Arial"/>
          <w:sz w:val="20"/>
          <w:szCs w:val="20"/>
        </w:rPr>
        <w:t xml:space="preserve">and establish a list of assignments with </w:t>
      </w:r>
      <w:r>
        <w:rPr>
          <w:rFonts w:ascii="Arial" w:hAnsi="Arial" w:cs="Arial"/>
          <w:sz w:val="20"/>
          <w:szCs w:val="20"/>
        </w:rPr>
        <w:t xml:space="preserve">the </w:t>
      </w:r>
      <w:r w:rsidRPr="00351C13">
        <w:rPr>
          <w:rFonts w:ascii="Arial" w:hAnsi="Arial" w:cs="Arial"/>
          <w:sz w:val="20"/>
          <w:szCs w:val="20"/>
        </w:rPr>
        <w:t xml:space="preserve">people responsible and </w:t>
      </w:r>
      <w:r>
        <w:rPr>
          <w:rFonts w:ascii="Arial" w:hAnsi="Arial" w:cs="Arial"/>
          <w:sz w:val="20"/>
          <w:szCs w:val="20"/>
        </w:rPr>
        <w:t>the</w:t>
      </w:r>
      <w:r w:rsidRPr="00351C13">
        <w:rPr>
          <w:rFonts w:ascii="Arial" w:hAnsi="Arial" w:cs="Arial"/>
          <w:sz w:val="20"/>
          <w:szCs w:val="20"/>
        </w:rPr>
        <w:t xml:space="preserve"> time table</w:t>
      </w:r>
      <w:r>
        <w:rPr>
          <w:rFonts w:ascii="Arial" w:hAnsi="Arial" w:cs="Arial"/>
          <w:sz w:val="20"/>
          <w:szCs w:val="20"/>
        </w:rPr>
        <w:t>;</w:t>
      </w:r>
    </w:p>
    <w:p w14:paraId="7D1686E9" w14:textId="77777777" w:rsidR="00527250" w:rsidRPr="00351C13" w:rsidRDefault="00527250" w:rsidP="00E95DE1">
      <w:pPr>
        <w:pStyle w:val="ListParagraph"/>
        <w:numPr>
          <w:ilvl w:val="0"/>
          <w:numId w:val="7"/>
        </w:numPr>
        <w:contextualSpacing/>
        <w:jc w:val="both"/>
        <w:rPr>
          <w:rFonts w:ascii="Arial" w:hAnsi="Arial" w:cs="Arial"/>
          <w:sz w:val="20"/>
          <w:szCs w:val="20"/>
        </w:rPr>
      </w:pPr>
      <w:r w:rsidRPr="00351C13">
        <w:rPr>
          <w:rFonts w:ascii="Arial" w:hAnsi="Arial" w:cs="Arial"/>
          <w:sz w:val="20"/>
          <w:szCs w:val="20"/>
        </w:rPr>
        <w:t>Involve the public (see Output 2.1)</w:t>
      </w:r>
      <w:r>
        <w:rPr>
          <w:rFonts w:ascii="Arial" w:hAnsi="Arial" w:cs="Arial"/>
          <w:sz w:val="20"/>
          <w:szCs w:val="20"/>
        </w:rPr>
        <w:t>;</w:t>
      </w:r>
      <w:r w:rsidRPr="00351C13">
        <w:rPr>
          <w:rFonts w:ascii="Arial" w:hAnsi="Arial" w:cs="Arial"/>
          <w:sz w:val="20"/>
          <w:szCs w:val="20"/>
        </w:rPr>
        <w:t xml:space="preserve">  </w:t>
      </w:r>
    </w:p>
    <w:p w14:paraId="6442A01D"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Determine the biophysical and socio-economic information needs, including data on tourism</w:t>
      </w:r>
      <w:r>
        <w:rPr>
          <w:rFonts w:ascii="Arial" w:hAnsi="Arial" w:cs="Arial"/>
          <w:sz w:val="20"/>
          <w:szCs w:val="20"/>
        </w:rPr>
        <w:t xml:space="preserve"> (and actual and potential impacts of various tourism development scenarios)</w:t>
      </w:r>
      <w:r w:rsidRPr="00351C13">
        <w:rPr>
          <w:rFonts w:ascii="Arial" w:hAnsi="Arial" w:cs="Arial"/>
          <w:sz w:val="20"/>
          <w:szCs w:val="20"/>
        </w:rPr>
        <w:t>, and tradition</w:t>
      </w:r>
      <w:r>
        <w:rPr>
          <w:rFonts w:ascii="Arial" w:hAnsi="Arial" w:cs="Arial"/>
          <w:sz w:val="20"/>
          <w:szCs w:val="20"/>
        </w:rPr>
        <w:t xml:space="preserve">al farming practices (e.g </w:t>
      </w:r>
      <w:r w:rsidRPr="00351C13">
        <w:rPr>
          <w:rFonts w:ascii="Arial" w:hAnsi="Arial" w:cs="Arial"/>
          <w:sz w:val="20"/>
          <w:szCs w:val="20"/>
        </w:rPr>
        <w:t>traditional crop varieties) and assess what reliable information is readily available.</w:t>
      </w:r>
      <w:r>
        <w:rPr>
          <w:rFonts w:ascii="Arial" w:hAnsi="Arial" w:cs="Arial"/>
          <w:sz w:val="20"/>
          <w:szCs w:val="20"/>
        </w:rPr>
        <w:t xml:space="preserve"> </w:t>
      </w:r>
      <w:r w:rsidRPr="00351C13">
        <w:rPr>
          <w:rFonts w:ascii="Arial" w:hAnsi="Arial" w:cs="Arial"/>
          <w:color w:val="231F20"/>
          <w:sz w:val="20"/>
          <w:szCs w:val="20"/>
        </w:rPr>
        <w:t>Any work with databases will also involve preliminary assessment of current availability of data and links with existing databases and compatibility of format</w:t>
      </w:r>
      <w:r>
        <w:rPr>
          <w:rFonts w:ascii="Arial" w:hAnsi="Arial" w:cs="Arial"/>
          <w:color w:val="231F20"/>
          <w:sz w:val="20"/>
          <w:szCs w:val="20"/>
        </w:rPr>
        <w:t>;</w:t>
      </w:r>
    </w:p>
    <w:p w14:paraId="6B0561F5"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Carry out necessary research and analysis</w:t>
      </w:r>
      <w:r>
        <w:rPr>
          <w:rFonts w:ascii="Arial" w:hAnsi="Arial" w:cs="Arial"/>
          <w:sz w:val="20"/>
          <w:szCs w:val="20"/>
        </w:rPr>
        <w:t>;</w:t>
      </w:r>
    </w:p>
    <w:p w14:paraId="488BE3A6"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Develop user friendly GIS maps with advanced tools to facilitate landscape scale planning</w:t>
      </w:r>
      <w:r>
        <w:rPr>
          <w:rFonts w:ascii="Arial" w:hAnsi="Arial" w:cs="Arial"/>
          <w:sz w:val="20"/>
          <w:szCs w:val="20"/>
        </w:rPr>
        <w:t>;</w:t>
      </w:r>
    </w:p>
    <w:p w14:paraId="39A923A8"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Determine current and potential threats and constraints</w:t>
      </w:r>
      <w:r>
        <w:rPr>
          <w:rFonts w:ascii="Arial" w:hAnsi="Arial" w:cs="Arial"/>
          <w:sz w:val="20"/>
          <w:szCs w:val="20"/>
        </w:rPr>
        <w:t>;</w:t>
      </w:r>
    </w:p>
    <w:p w14:paraId="28C9C165"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Analyse consequences of current policies and </w:t>
      </w:r>
      <w:r>
        <w:rPr>
          <w:rFonts w:ascii="Arial" w:hAnsi="Arial" w:cs="Arial"/>
          <w:sz w:val="20"/>
          <w:szCs w:val="20"/>
        </w:rPr>
        <w:t xml:space="preserve">the </w:t>
      </w:r>
      <w:r w:rsidRPr="00351C13">
        <w:rPr>
          <w:rFonts w:ascii="Arial" w:hAnsi="Arial" w:cs="Arial"/>
          <w:sz w:val="20"/>
          <w:szCs w:val="20"/>
        </w:rPr>
        <w:t>level of policy implementation</w:t>
      </w:r>
      <w:r>
        <w:rPr>
          <w:rFonts w:ascii="Arial" w:hAnsi="Arial" w:cs="Arial"/>
          <w:sz w:val="20"/>
          <w:szCs w:val="20"/>
        </w:rPr>
        <w:t>,</w:t>
      </w:r>
      <w:r w:rsidRPr="00351C13">
        <w:rPr>
          <w:rFonts w:ascii="Arial" w:hAnsi="Arial" w:cs="Arial"/>
          <w:sz w:val="20"/>
          <w:szCs w:val="20"/>
        </w:rPr>
        <w:t xml:space="preserve"> and recommend changes (alternatives) that could be implemented locally</w:t>
      </w:r>
      <w:r>
        <w:rPr>
          <w:rFonts w:ascii="Arial" w:hAnsi="Arial" w:cs="Arial"/>
          <w:sz w:val="20"/>
          <w:szCs w:val="20"/>
        </w:rPr>
        <w:t>;</w:t>
      </w:r>
    </w:p>
    <w:p w14:paraId="5F0CFF9B"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Define management actions required by responsible agencies and groups to implement recommended alternatives</w:t>
      </w:r>
      <w:r>
        <w:rPr>
          <w:rFonts w:ascii="Arial" w:hAnsi="Arial" w:cs="Arial"/>
          <w:sz w:val="20"/>
          <w:szCs w:val="20"/>
        </w:rPr>
        <w:t>;</w:t>
      </w:r>
      <w:r w:rsidRPr="00351C13">
        <w:rPr>
          <w:rFonts w:ascii="Arial" w:hAnsi="Arial" w:cs="Arial"/>
          <w:sz w:val="20"/>
          <w:szCs w:val="20"/>
        </w:rPr>
        <w:t xml:space="preserve"> </w:t>
      </w:r>
    </w:p>
    <w:p w14:paraId="10B6B4D4"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Identify resource requirements: funds and funding sources, skilled personnel, equipment and facilities, training, public participation in management, information</w:t>
      </w:r>
      <w:r>
        <w:rPr>
          <w:rFonts w:ascii="Arial" w:hAnsi="Arial" w:cs="Arial"/>
          <w:sz w:val="20"/>
          <w:szCs w:val="20"/>
        </w:rPr>
        <w:t>;</w:t>
      </w:r>
    </w:p>
    <w:p w14:paraId="4C43E27C" w14:textId="77777777" w:rsidR="00527250" w:rsidRPr="00351C13"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Develop mechanisms and </w:t>
      </w:r>
      <w:r>
        <w:rPr>
          <w:rFonts w:ascii="Arial" w:hAnsi="Arial" w:cs="Arial"/>
          <w:sz w:val="20"/>
          <w:szCs w:val="20"/>
        </w:rPr>
        <w:t xml:space="preserve">a </w:t>
      </w:r>
      <w:r w:rsidRPr="00351C13">
        <w:rPr>
          <w:rFonts w:ascii="Arial" w:hAnsi="Arial" w:cs="Arial"/>
          <w:sz w:val="20"/>
          <w:szCs w:val="20"/>
        </w:rPr>
        <w:t>timetable for provision of these resources</w:t>
      </w:r>
      <w:r>
        <w:rPr>
          <w:rFonts w:ascii="Arial" w:hAnsi="Arial" w:cs="Arial"/>
          <w:sz w:val="20"/>
          <w:szCs w:val="20"/>
        </w:rPr>
        <w:t>;</w:t>
      </w:r>
    </w:p>
    <w:p w14:paraId="63549519" w14:textId="77777777" w:rsidR="00527250" w:rsidRPr="00656A7A" w:rsidRDefault="00527250" w:rsidP="00E95DE1">
      <w:pPr>
        <w:pStyle w:val="ListParagraph"/>
        <w:numPr>
          <w:ilvl w:val="0"/>
          <w:numId w:val="7"/>
        </w:numPr>
        <w:jc w:val="both"/>
        <w:rPr>
          <w:rFonts w:ascii="Arial" w:hAnsi="Arial" w:cs="Arial"/>
          <w:sz w:val="20"/>
          <w:szCs w:val="20"/>
        </w:rPr>
      </w:pPr>
      <w:r w:rsidRPr="00351C13">
        <w:rPr>
          <w:rFonts w:ascii="Arial" w:hAnsi="Arial" w:cs="Arial"/>
          <w:sz w:val="20"/>
          <w:szCs w:val="20"/>
        </w:rPr>
        <w:t xml:space="preserve">Prepare a "living document" subject to periodic revisions, for </w:t>
      </w:r>
      <w:r w:rsidRPr="00351C13">
        <w:rPr>
          <w:rFonts w:ascii="Arial" w:hAnsi="Arial" w:cs="Arial"/>
          <w:bCs/>
          <w:sz w:val="20"/>
          <w:szCs w:val="20"/>
        </w:rPr>
        <w:t>integration into District development plans</w:t>
      </w:r>
      <w:r>
        <w:rPr>
          <w:rFonts w:ascii="Arial" w:hAnsi="Arial" w:cs="Arial"/>
          <w:bCs/>
          <w:sz w:val="20"/>
          <w:szCs w:val="20"/>
        </w:rPr>
        <w:t>, other official government plans,</w:t>
      </w:r>
      <w:r w:rsidRPr="00351C13">
        <w:rPr>
          <w:rFonts w:ascii="Arial" w:hAnsi="Arial" w:cs="Arial"/>
          <w:bCs/>
          <w:sz w:val="20"/>
          <w:szCs w:val="20"/>
        </w:rPr>
        <w:t xml:space="preserve"> and routine decisions in local government</w:t>
      </w:r>
      <w:r>
        <w:rPr>
          <w:rFonts w:ascii="Arial" w:hAnsi="Arial" w:cs="Arial"/>
          <w:bCs/>
          <w:sz w:val="20"/>
          <w:szCs w:val="20"/>
        </w:rPr>
        <w:t>; and</w:t>
      </w:r>
    </w:p>
    <w:p w14:paraId="3EE8C90F" w14:textId="77777777" w:rsidR="00527250" w:rsidRPr="00351C13" w:rsidRDefault="00527250" w:rsidP="00E95DE1">
      <w:pPr>
        <w:pStyle w:val="ListParagraph"/>
        <w:numPr>
          <w:ilvl w:val="0"/>
          <w:numId w:val="7"/>
        </w:numPr>
        <w:jc w:val="both"/>
        <w:rPr>
          <w:rFonts w:ascii="Arial" w:hAnsi="Arial" w:cs="Arial"/>
          <w:sz w:val="20"/>
          <w:szCs w:val="20"/>
        </w:rPr>
      </w:pPr>
      <w:r>
        <w:rPr>
          <w:rFonts w:ascii="Arial" w:hAnsi="Arial" w:cs="Arial"/>
          <w:bCs/>
          <w:sz w:val="20"/>
          <w:szCs w:val="20"/>
        </w:rPr>
        <w:t xml:space="preserve">Allow a review period, before agreement/ratification, during which feedback will be solicited from the public, including community based organizations. </w:t>
      </w:r>
    </w:p>
    <w:p w14:paraId="03760A49" w14:textId="77777777" w:rsidR="00527250" w:rsidRPr="00351C13" w:rsidRDefault="00527250" w:rsidP="00E95DE1">
      <w:pPr>
        <w:rPr>
          <w:rFonts w:ascii="Arial" w:hAnsi="Arial" w:cs="Arial"/>
          <w:b/>
          <w:szCs w:val="20"/>
        </w:rPr>
      </w:pPr>
    </w:p>
    <w:p w14:paraId="62755115" w14:textId="77777777" w:rsidR="00527250" w:rsidRPr="00351C13" w:rsidRDefault="00527250" w:rsidP="00E95DE1">
      <w:pPr>
        <w:rPr>
          <w:rFonts w:ascii="Arial" w:hAnsi="Arial" w:cs="Arial"/>
          <w:b/>
          <w:szCs w:val="20"/>
          <w:lang w:val="en-GB"/>
        </w:rPr>
      </w:pPr>
      <w:r>
        <w:rPr>
          <w:rFonts w:ascii="Arial" w:hAnsi="Arial" w:cs="Arial"/>
          <w:b/>
          <w:szCs w:val="20"/>
        </w:rPr>
        <w:t xml:space="preserve">68. </w:t>
      </w:r>
      <w:r w:rsidRPr="00351C13">
        <w:rPr>
          <w:rFonts w:ascii="Arial" w:hAnsi="Arial" w:cs="Arial"/>
          <w:b/>
          <w:szCs w:val="20"/>
        </w:rPr>
        <w:t>Output 2.4</w:t>
      </w:r>
      <w:r>
        <w:rPr>
          <w:rFonts w:ascii="Arial" w:hAnsi="Arial" w:cs="Arial"/>
          <w:b/>
          <w:szCs w:val="20"/>
        </w:rPr>
        <w:t>:</w:t>
      </w:r>
      <w:r w:rsidRPr="00351C13">
        <w:rPr>
          <w:rFonts w:ascii="Arial" w:hAnsi="Arial" w:cs="Arial"/>
          <w:b/>
          <w:szCs w:val="20"/>
        </w:rPr>
        <w:t xml:space="preserve"> Guidelines for mainstreaming biodiversity conservation into natural resource management, tourism and land use planning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M3)</w:t>
      </w:r>
    </w:p>
    <w:p w14:paraId="49B4862B" w14:textId="77777777" w:rsidR="00527250" w:rsidRPr="00EB083E" w:rsidRDefault="00527250" w:rsidP="00E95DE1">
      <w:pPr>
        <w:pStyle w:val="CommentText"/>
        <w:jc w:val="both"/>
      </w:pPr>
      <w:r w:rsidRPr="00351C13">
        <w:rPr>
          <w:rFonts w:cs="Arial"/>
        </w:rPr>
        <w:t>Mainstreaming biodiversity into decision making and planning</w:t>
      </w:r>
      <w:r>
        <w:rPr>
          <w:rFonts w:cs="Arial"/>
        </w:rPr>
        <w:t xml:space="preserve"> in each Trial Landscape</w:t>
      </w:r>
      <w:r w:rsidRPr="00351C13">
        <w:rPr>
          <w:rFonts w:cs="Arial"/>
        </w:rPr>
        <w:t xml:space="preserve"> will be part of the strategic design and the basic principles will be established under Output 2.3. Guidelines for sustainable agriculture, fisheries, tourism and other sectors have been developed in Sri Lanka, published and distr</w:t>
      </w:r>
      <w:r>
        <w:rPr>
          <w:rFonts w:cs="Arial"/>
        </w:rPr>
        <w:t xml:space="preserve">ibuted, and more work is being done under the GEF ESA project. </w:t>
      </w:r>
      <w:r w:rsidRPr="00351C13">
        <w:rPr>
          <w:rFonts w:cs="Arial"/>
        </w:rPr>
        <w:t>However, work during the Project Preparation Phase concluded that clear, concise guidance with a focus on mainstreaming of biodiversity, is still not available and that for the purposes of the Project both generic guidelines and guidelines tailore</w:t>
      </w:r>
      <w:r>
        <w:rPr>
          <w:rFonts w:cs="Arial"/>
        </w:rPr>
        <w:t>d specifically for the Project Trial L</w:t>
      </w:r>
      <w:r w:rsidRPr="00351C13">
        <w:rPr>
          <w:rFonts w:cs="Arial"/>
        </w:rPr>
        <w:t>andscape</w:t>
      </w:r>
      <w:r>
        <w:rPr>
          <w:rFonts w:cs="Arial"/>
        </w:rPr>
        <w:t>s</w:t>
      </w:r>
      <w:r w:rsidRPr="00351C13">
        <w:rPr>
          <w:rFonts w:cs="Arial"/>
        </w:rPr>
        <w:t xml:space="preserve"> will be required. </w:t>
      </w:r>
      <w:r>
        <w:rPr>
          <w:rFonts w:cs="Arial"/>
        </w:rPr>
        <w:t>U</w:t>
      </w:r>
      <w:r w:rsidRPr="00351C13">
        <w:rPr>
          <w:rFonts w:cs="Arial"/>
        </w:rPr>
        <w:t xml:space="preserve">nder </w:t>
      </w:r>
      <w:r>
        <w:rPr>
          <w:rFonts w:cs="Arial"/>
        </w:rPr>
        <w:t>this Output</w:t>
      </w:r>
      <w:r w:rsidRPr="00351C13">
        <w:rPr>
          <w:rFonts w:cs="Arial"/>
        </w:rPr>
        <w:t xml:space="preserve"> the </w:t>
      </w:r>
      <w:r>
        <w:rPr>
          <w:rFonts w:cs="Arial"/>
        </w:rPr>
        <w:t xml:space="preserve">initial focus will be on converting the proposals, decisions and </w:t>
      </w:r>
      <w:r w:rsidRPr="00351C13">
        <w:rPr>
          <w:rFonts w:cs="Arial"/>
        </w:rPr>
        <w:t>re</w:t>
      </w:r>
      <w:r>
        <w:rPr>
          <w:rFonts w:cs="Arial"/>
        </w:rPr>
        <w:t>commendations arising from each strategic d</w:t>
      </w:r>
      <w:r w:rsidRPr="00351C13">
        <w:rPr>
          <w:rFonts w:cs="Arial"/>
        </w:rPr>
        <w:t xml:space="preserve">esign into Technical Guidelines </w:t>
      </w:r>
      <w:r>
        <w:t xml:space="preserve">with specific local relevance and application. This lies at the heart of the project's selected approach of demonstration.  The guidelines for the Trial Landscapes will then, in conjunction with other partners, including the GEF ESA project, be used to build into higher level regulations/practices </w:t>
      </w:r>
      <w:r w:rsidRPr="00351C13">
        <w:rPr>
          <w:rFonts w:cs="Arial"/>
        </w:rPr>
        <w:t xml:space="preserve">with a view that these will be incorporated where possible into local, and eventually national, regulations. </w:t>
      </w:r>
    </w:p>
    <w:p w14:paraId="2D8BFCE9" w14:textId="77777777" w:rsidR="00527250" w:rsidRDefault="00527250" w:rsidP="00E95DE1">
      <w:pPr>
        <w:rPr>
          <w:rFonts w:ascii="Arial" w:hAnsi="Arial" w:cs="Arial"/>
          <w:szCs w:val="20"/>
        </w:rPr>
      </w:pPr>
    </w:p>
    <w:p w14:paraId="6E722F96" w14:textId="77777777" w:rsidR="00527250" w:rsidRPr="00154509" w:rsidRDefault="00527250" w:rsidP="00E95DE1">
      <w:pPr>
        <w:rPr>
          <w:rFonts w:ascii="Arial" w:hAnsi="Arial" w:cs="Arial"/>
          <w:szCs w:val="20"/>
        </w:rPr>
      </w:pPr>
      <w:r>
        <w:rPr>
          <w:rFonts w:ascii="Arial" w:hAnsi="Arial" w:cs="Arial"/>
          <w:szCs w:val="20"/>
        </w:rPr>
        <w:t xml:space="preserve">69. </w:t>
      </w:r>
      <w:r w:rsidRPr="00351C13">
        <w:rPr>
          <w:rFonts w:ascii="Arial" w:hAnsi="Arial" w:cs="Arial"/>
          <w:szCs w:val="20"/>
        </w:rPr>
        <w:t xml:space="preserve">There will be separate guidelines for a) land use planning, b) tourism, c) </w:t>
      </w:r>
      <w:r w:rsidRPr="00351C13">
        <w:rPr>
          <w:rFonts w:ascii="Arial" w:hAnsi="Arial" w:cs="Arial"/>
          <w:bCs/>
          <w:szCs w:val="20"/>
        </w:rPr>
        <w:t>infrastructure development</w:t>
      </w:r>
      <w:r w:rsidRPr="00351C13">
        <w:rPr>
          <w:rFonts w:ascii="Arial" w:hAnsi="Arial" w:cs="Arial"/>
          <w:szCs w:val="20"/>
        </w:rPr>
        <w:t xml:space="preserve">, d) </w:t>
      </w:r>
      <w:r w:rsidRPr="00351C13">
        <w:rPr>
          <w:rFonts w:ascii="Arial" w:hAnsi="Arial" w:cs="Arial"/>
          <w:bCs/>
          <w:szCs w:val="20"/>
        </w:rPr>
        <w:t xml:space="preserve">agriculture and fisheries e) forestry, and f) protected area management </w:t>
      </w:r>
      <w:r w:rsidRPr="00351C13">
        <w:rPr>
          <w:rFonts w:ascii="Arial" w:hAnsi="Arial" w:cs="Arial"/>
          <w:szCs w:val="20"/>
        </w:rPr>
        <w:t>and they will encompass robust consideration in EIA.</w:t>
      </w:r>
      <w:r w:rsidRPr="00351C13">
        <w:rPr>
          <w:rFonts w:ascii="Arial" w:hAnsi="Arial" w:cs="Arial"/>
          <w:bCs/>
          <w:szCs w:val="20"/>
        </w:rPr>
        <w:t xml:space="preserve"> Development of these guidelines</w:t>
      </w:r>
      <w:r>
        <w:rPr>
          <w:rFonts w:ascii="Arial" w:hAnsi="Arial" w:cs="Arial"/>
          <w:bCs/>
          <w:szCs w:val="20"/>
        </w:rPr>
        <w:t>, and their incorporation into higher level policy,</w:t>
      </w:r>
      <w:r w:rsidRPr="00351C13">
        <w:rPr>
          <w:rFonts w:ascii="Arial" w:hAnsi="Arial" w:cs="Arial"/>
          <w:bCs/>
          <w:szCs w:val="20"/>
        </w:rPr>
        <w:t xml:space="preserve"> will be done in close collaboration with relevant partners and stakeholders</w:t>
      </w:r>
      <w:r>
        <w:rPr>
          <w:rFonts w:ascii="Arial" w:hAnsi="Arial" w:cs="Arial"/>
          <w:bCs/>
          <w:szCs w:val="20"/>
        </w:rPr>
        <w:t xml:space="preserve">, including the GEF ESA project, </w:t>
      </w:r>
      <w:r w:rsidRPr="00351C13">
        <w:rPr>
          <w:rFonts w:ascii="Arial" w:hAnsi="Arial" w:cs="Arial"/>
          <w:bCs/>
          <w:szCs w:val="20"/>
        </w:rPr>
        <w:t xml:space="preserve"> and there will be d</w:t>
      </w:r>
      <w:r w:rsidRPr="00351C13">
        <w:rPr>
          <w:rFonts w:ascii="Arial" w:hAnsi="Arial" w:cs="Arial"/>
          <w:szCs w:val="20"/>
        </w:rPr>
        <w:t>ifferent presentations of the same guidelines according to the target audiences, such as government officials, local development projects, community based organizations, and the general public. Sketches and photographs will be used to maximum effect, and short, attractive video presentations will f</w:t>
      </w:r>
      <w:r>
        <w:rPr>
          <w:rFonts w:ascii="Arial" w:hAnsi="Arial" w:cs="Arial"/>
          <w:szCs w:val="20"/>
        </w:rPr>
        <w:t xml:space="preserve">eed into the public information </w:t>
      </w:r>
      <w:r w:rsidRPr="00351C13">
        <w:rPr>
          <w:rFonts w:ascii="Arial" w:hAnsi="Arial" w:cs="Arial"/>
          <w:szCs w:val="20"/>
        </w:rPr>
        <w:t xml:space="preserve">programmes under Outputs 2.1 and 3.1. </w:t>
      </w:r>
      <w:r w:rsidRPr="00351C13">
        <w:rPr>
          <w:rFonts w:ascii="Arial" w:hAnsi="Arial" w:cs="Arial"/>
          <w:bCs/>
          <w:szCs w:val="20"/>
        </w:rPr>
        <w:t xml:space="preserve">Consideration under both this Output and Output </w:t>
      </w:r>
      <w:r>
        <w:rPr>
          <w:rFonts w:ascii="Arial" w:hAnsi="Arial" w:cs="Arial"/>
          <w:bCs/>
          <w:szCs w:val="20"/>
        </w:rPr>
        <w:t>2.</w:t>
      </w:r>
      <w:r w:rsidRPr="00351C13">
        <w:rPr>
          <w:rFonts w:ascii="Arial" w:hAnsi="Arial" w:cs="Arial"/>
          <w:bCs/>
          <w:szCs w:val="20"/>
        </w:rPr>
        <w:t xml:space="preserve">3 (the actual strategic design) will be given to the arguments that </w:t>
      </w:r>
      <w:r w:rsidRPr="00351C13">
        <w:rPr>
          <w:rFonts w:ascii="Arial" w:eastAsia="Times New Roman" w:hAnsi="Arial" w:cs="Arial"/>
          <w:color w:val="222222"/>
          <w:spacing w:val="3"/>
          <w:szCs w:val="20"/>
          <w:shd w:val="clear" w:color="auto" w:fill="FFFFFF"/>
          <w:lang w:eastAsia="ja-JP"/>
        </w:rPr>
        <w:t>impacts on populations of wild species would be greatly reduced through boosting yields on existing agricultural land so as to spare remaining natural habitats</w:t>
      </w:r>
      <w:r w:rsidRPr="00351C13">
        <w:rPr>
          <w:rFonts w:ascii="Arial" w:hAnsi="Arial" w:cs="Arial"/>
          <w:bCs/>
          <w:szCs w:val="20"/>
        </w:rPr>
        <w:t xml:space="preserve"> </w:t>
      </w:r>
      <w:r>
        <w:rPr>
          <w:rStyle w:val="EndnoteReference"/>
          <w:rFonts w:ascii="Arial" w:hAnsi="Arial" w:cs="Arial"/>
          <w:bCs/>
          <w:szCs w:val="20"/>
        </w:rPr>
        <w:endnoteReference w:id="1"/>
      </w:r>
      <w:r w:rsidRPr="00351C13">
        <w:rPr>
          <w:rStyle w:val="FootnoteReference"/>
          <w:rFonts w:cs="Arial"/>
          <w:bCs/>
          <w:szCs w:val="20"/>
        </w:rPr>
        <w:footnoteReference w:id="60"/>
      </w:r>
      <w:r w:rsidRPr="00351C13">
        <w:rPr>
          <w:rFonts w:ascii="Arial" w:hAnsi="Arial" w:cs="Arial"/>
          <w:bCs/>
          <w:szCs w:val="20"/>
        </w:rPr>
        <w:t>. Consultations will be held with organizations that are involved with certified or nearly certified sustainable operations in fisheries or in agriculture (with the blue swimming crab fishery</w:t>
      </w:r>
      <w:r w:rsidRPr="00351C13">
        <w:rPr>
          <w:rStyle w:val="FootnoteReference"/>
          <w:rFonts w:cs="Arial"/>
          <w:bCs/>
          <w:szCs w:val="20"/>
        </w:rPr>
        <w:footnoteReference w:id="61"/>
      </w:r>
      <w:r w:rsidRPr="00351C13">
        <w:rPr>
          <w:rFonts w:ascii="Arial" w:hAnsi="Arial" w:cs="Arial"/>
          <w:bCs/>
          <w:szCs w:val="20"/>
        </w:rPr>
        <w:t xml:space="preserve"> for example). </w:t>
      </w:r>
      <w:r>
        <w:rPr>
          <w:rFonts w:ascii="Arial" w:hAnsi="Arial" w:cs="Arial"/>
          <w:bCs/>
          <w:szCs w:val="20"/>
        </w:rPr>
        <w:t xml:space="preserve">The Project will work with other donor-funded projects in natural resource management in the Project landscape to support incorporation of the agreed mainstreaming guidelines into those projects' work plans and </w:t>
      </w:r>
      <w:r w:rsidRPr="00154509">
        <w:rPr>
          <w:rFonts w:ascii="Arial" w:hAnsi="Arial" w:cs="Arial"/>
          <w:bCs/>
          <w:i/>
          <w:szCs w:val="20"/>
        </w:rPr>
        <w:t>modi operandi</w:t>
      </w:r>
      <w:r>
        <w:rPr>
          <w:rFonts w:ascii="Arial" w:hAnsi="Arial" w:cs="Arial"/>
          <w:bCs/>
          <w:szCs w:val="20"/>
        </w:rPr>
        <w:t xml:space="preserve">. </w:t>
      </w:r>
    </w:p>
    <w:p w14:paraId="2D988F7F" w14:textId="77777777" w:rsidR="00527250" w:rsidRPr="00351C13" w:rsidRDefault="00527250" w:rsidP="00504CC4">
      <w:pPr>
        <w:jc w:val="left"/>
        <w:rPr>
          <w:rFonts w:ascii="Arial" w:hAnsi="Arial" w:cs="Arial"/>
          <w:b/>
          <w:szCs w:val="20"/>
        </w:rPr>
      </w:pPr>
    </w:p>
    <w:p w14:paraId="50C5B44E" w14:textId="77777777" w:rsidR="00527250" w:rsidRPr="00351C13" w:rsidRDefault="00527250" w:rsidP="00E95DE1">
      <w:pPr>
        <w:rPr>
          <w:rFonts w:ascii="Arial" w:hAnsi="Arial" w:cs="Arial"/>
          <w:b/>
          <w:szCs w:val="20"/>
          <w:lang w:val="en-GB"/>
        </w:rPr>
      </w:pPr>
      <w:r>
        <w:rPr>
          <w:rFonts w:ascii="Arial" w:hAnsi="Arial" w:cs="Arial"/>
          <w:b/>
          <w:szCs w:val="20"/>
        </w:rPr>
        <w:t xml:space="preserve">70. </w:t>
      </w:r>
      <w:r w:rsidRPr="00351C13">
        <w:rPr>
          <w:rFonts w:ascii="Arial" w:hAnsi="Arial" w:cs="Arial"/>
          <w:b/>
          <w:szCs w:val="20"/>
        </w:rPr>
        <w:t>Output 2.5</w:t>
      </w:r>
      <w:r>
        <w:rPr>
          <w:rFonts w:ascii="Arial" w:hAnsi="Arial" w:cs="Arial"/>
          <w:b/>
          <w:szCs w:val="20"/>
        </w:rPr>
        <w:t>:</w:t>
      </w:r>
      <w:r w:rsidRPr="00351C13">
        <w:rPr>
          <w:rFonts w:ascii="Arial" w:hAnsi="Arial" w:cs="Arial"/>
          <w:b/>
          <w:szCs w:val="20"/>
        </w:rPr>
        <w:t xml:space="preserve"> Technical and material support for immediate actions required under the agreed strategic designs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M5)</w:t>
      </w:r>
    </w:p>
    <w:p w14:paraId="4BA304E1" w14:textId="77777777" w:rsidR="00527250" w:rsidRPr="00351C13" w:rsidRDefault="00527250" w:rsidP="00E95DE1">
      <w:pPr>
        <w:rPr>
          <w:rFonts w:ascii="Arial" w:hAnsi="Arial" w:cs="Arial"/>
          <w:szCs w:val="20"/>
        </w:rPr>
      </w:pPr>
      <w:r w:rsidRPr="00351C13">
        <w:rPr>
          <w:rFonts w:ascii="Arial" w:hAnsi="Arial" w:cs="Arial"/>
          <w:szCs w:val="20"/>
        </w:rPr>
        <w:t>A deliberate deci</w:t>
      </w:r>
      <w:r>
        <w:rPr>
          <w:rFonts w:ascii="Arial" w:hAnsi="Arial" w:cs="Arial"/>
          <w:szCs w:val="20"/>
        </w:rPr>
        <w:t>sion has been taken (Section III 3.6</w:t>
      </w:r>
      <w:r w:rsidRPr="00351C13">
        <w:rPr>
          <w:rFonts w:ascii="Arial" w:hAnsi="Arial" w:cs="Arial"/>
          <w:szCs w:val="20"/>
        </w:rPr>
        <w:t>) not to define specific immediate actions</w:t>
      </w:r>
      <w:r>
        <w:rPr>
          <w:rFonts w:ascii="Arial" w:hAnsi="Arial" w:cs="Arial"/>
          <w:szCs w:val="20"/>
        </w:rPr>
        <w:t xml:space="preserve"> at the Project preparation stage</w:t>
      </w:r>
      <w:r w:rsidRPr="00351C13">
        <w:rPr>
          <w:rFonts w:ascii="Arial" w:hAnsi="Arial" w:cs="Arial"/>
          <w:szCs w:val="20"/>
        </w:rPr>
        <w:t>, because that would pre-empt the strategic design process and its participatory and inclusive nature.</w:t>
      </w:r>
      <w:r>
        <w:rPr>
          <w:rFonts w:ascii="Arial" w:hAnsi="Arial" w:cs="Arial"/>
          <w:szCs w:val="20"/>
        </w:rPr>
        <w:t xml:space="preserve"> T</w:t>
      </w:r>
      <w:r w:rsidRPr="00351C13">
        <w:rPr>
          <w:rFonts w:ascii="Arial" w:hAnsi="Arial" w:cs="Arial"/>
          <w:szCs w:val="20"/>
        </w:rPr>
        <w:t xml:space="preserve">echnical and material support </w:t>
      </w:r>
      <w:r>
        <w:rPr>
          <w:rFonts w:ascii="Arial" w:hAnsi="Arial" w:cs="Arial"/>
          <w:szCs w:val="20"/>
        </w:rPr>
        <w:t>to implement the landscape strategies is foreseen</w:t>
      </w:r>
      <w:r w:rsidRPr="00351C13">
        <w:rPr>
          <w:rFonts w:ascii="Arial" w:hAnsi="Arial" w:cs="Arial"/>
          <w:szCs w:val="20"/>
        </w:rPr>
        <w:t xml:space="preserve"> in </w:t>
      </w:r>
      <w:r w:rsidR="00605DF0">
        <w:rPr>
          <w:rFonts w:ascii="Arial" w:hAnsi="Arial" w:cs="Arial"/>
          <w:szCs w:val="20"/>
        </w:rPr>
        <w:t>these</w:t>
      </w:r>
      <w:r w:rsidR="00605DF0" w:rsidRPr="00351C13">
        <w:rPr>
          <w:rFonts w:ascii="Arial" w:hAnsi="Arial" w:cs="Arial"/>
          <w:szCs w:val="20"/>
        </w:rPr>
        <w:t xml:space="preserve"> </w:t>
      </w:r>
      <w:r w:rsidRPr="00351C13">
        <w:rPr>
          <w:rFonts w:ascii="Arial" w:hAnsi="Arial" w:cs="Arial"/>
          <w:szCs w:val="20"/>
        </w:rPr>
        <w:t>main areas</w:t>
      </w:r>
      <w:r>
        <w:rPr>
          <w:rFonts w:ascii="Arial" w:hAnsi="Arial" w:cs="Arial"/>
          <w:szCs w:val="20"/>
        </w:rPr>
        <w:t xml:space="preserve">: </w:t>
      </w:r>
      <w:r w:rsidRPr="00351C13">
        <w:rPr>
          <w:rFonts w:ascii="Arial" w:hAnsi="Arial" w:cs="Arial"/>
          <w:szCs w:val="20"/>
        </w:rPr>
        <w:t xml:space="preserve"> </w:t>
      </w:r>
    </w:p>
    <w:p w14:paraId="47FEFED5" w14:textId="77777777" w:rsidR="00527250"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Integration</w:t>
      </w:r>
      <w:r w:rsidRPr="00351C13">
        <w:rPr>
          <w:rFonts w:ascii="Arial" w:hAnsi="Arial" w:cs="Arial"/>
          <w:bCs/>
          <w:sz w:val="20"/>
          <w:szCs w:val="20"/>
        </w:rPr>
        <w:t xml:space="preserve"> of the Strategic Designs (Output 2.3) and the Mainstreaming Guidelines (Output 2.4) into District development plans, routine decision making, local regulations, and proposed actions under donor-supported devel</w:t>
      </w:r>
      <w:r>
        <w:rPr>
          <w:rFonts w:ascii="Arial" w:hAnsi="Arial" w:cs="Arial"/>
          <w:bCs/>
          <w:sz w:val="20"/>
          <w:szCs w:val="20"/>
        </w:rPr>
        <w:t>opment projects and programmes.</w:t>
      </w:r>
    </w:p>
    <w:p w14:paraId="1C831C14" w14:textId="77777777" w:rsidR="00527250" w:rsidRPr="00896865" w:rsidRDefault="00605DF0" w:rsidP="00E95DE1">
      <w:pPr>
        <w:pStyle w:val="ListParagraph"/>
        <w:numPr>
          <w:ilvl w:val="0"/>
          <w:numId w:val="26"/>
        </w:numPr>
        <w:jc w:val="both"/>
        <w:rPr>
          <w:rFonts w:ascii="Arial" w:hAnsi="Arial" w:cs="Arial"/>
          <w:bCs/>
          <w:sz w:val="20"/>
          <w:szCs w:val="20"/>
        </w:rPr>
      </w:pPr>
      <w:r>
        <w:rPr>
          <w:rFonts w:ascii="Arial" w:hAnsi="Arial" w:cs="Arial"/>
          <w:bCs/>
          <w:sz w:val="20"/>
          <w:szCs w:val="20"/>
        </w:rPr>
        <w:t xml:space="preserve">Strategic Environment Assessments (SEAs) conducted in the Trial Landscapes to identify threats and </w:t>
      </w:r>
      <w:r w:rsidR="00527250" w:rsidRPr="00896865">
        <w:rPr>
          <w:rFonts w:ascii="Arial" w:hAnsi="Arial" w:cs="Arial"/>
          <w:bCs/>
          <w:sz w:val="20"/>
          <w:szCs w:val="20"/>
        </w:rPr>
        <w:t>land allocation for conservation, such as elephant corridors, and Environmentally Sensitive Areas for example</w:t>
      </w:r>
      <w:r w:rsidR="00527250">
        <w:rPr>
          <w:rFonts w:ascii="Arial" w:hAnsi="Arial" w:cs="Arial"/>
          <w:bCs/>
          <w:sz w:val="20"/>
          <w:szCs w:val="20"/>
        </w:rPr>
        <w:t>.</w:t>
      </w:r>
      <w:r>
        <w:rPr>
          <w:rFonts w:ascii="Arial" w:hAnsi="Arial" w:cs="Arial"/>
          <w:bCs/>
          <w:sz w:val="20"/>
          <w:szCs w:val="20"/>
        </w:rPr>
        <w:t xml:space="preserve"> Carrying capacity assessments conducted in ESAs selected to promote eco-tourism operations.</w:t>
      </w:r>
    </w:p>
    <w:p w14:paraId="6CD8F7EA" w14:textId="77777777" w:rsidR="00605DF0" w:rsidRDefault="00605DF0" w:rsidP="00605DF0">
      <w:pPr>
        <w:pStyle w:val="ListParagraph"/>
        <w:numPr>
          <w:ilvl w:val="0"/>
          <w:numId w:val="26"/>
        </w:numPr>
        <w:jc w:val="both"/>
        <w:rPr>
          <w:rFonts w:ascii="Arial" w:hAnsi="Arial" w:cs="Arial"/>
          <w:bCs/>
          <w:sz w:val="20"/>
          <w:szCs w:val="20"/>
        </w:rPr>
      </w:pPr>
      <w:r>
        <w:rPr>
          <w:rFonts w:ascii="Arial" w:hAnsi="Arial" w:cs="Arial"/>
          <w:bCs/>
          <w:sz w:val="20"/>
          <w:szCs w:val="20"/>
        </w:rPr>
        <w:t>M</w:t>
      </w:r>
      <w:r w:rsidRPr="00351C13">
        <w:rPr>
          <w:rFonts w:ascii="Arial" w:hAnsi="Arial" w:cs="Arial"/>
          <w:bCs/>
          <w:sz w:val="20"/>
          <w:szCs w:val="20"/>
        </w:rPr>
        <w:t>onitoring</w:t>
      </w:r>
      <w:r>
        <w:rPr>
          <w:rFonts w:ascii="Arial" w:hAnsi="Arial" w:cs="Arial"/>
          <w:bCs/>
          <w:sz w:val="20"/>
          <w:szCs w:val="20"/>
        </w:rPr>
        <w:t xml:space="preserve"> and assessment</w:t>
      </w:r>
      <w:r w:rsidRPr="00351C13">
        <w:rPr>
          <w:rFonts w:ascii="Arial" w:hAnsi="Arial" w:cs="Arial"/>
          <w:bCs/>
          <w:sz w:val="20"/>
          <w:szCs w:val="20"/>
        </w:rPr>
        <w:t xml:space="preserve"> of</w:t>
      </w:r>
      <w:r>
        <w:rPr>
          <w:rFonts w:ascii="Arial" w:hAnsi="Arial" w:cs="Arial"/>
          <w:bCs/>
          <w:sz w:val="20"/>
          <w:szCs w:val="20"/>
        </w:rPr>
        <w:t xml:space="preserve"> direct and indirect impacts on biodiversity of </w:t>
      </w:r>
      <w:r w:rsidRPr="00351C13">
        <w:rPr>
          <w:rFonts w:ascii="Arial" w:hAnsi="Arial" w:cs="Arial"/>
          <w:bCs/>
          <w:sz w:val="20"/>
          <w:szCs w:val="20"/>
        </w:rPr>
        <w:t>tourist operations and tourist development proposals</w:t>
      </w:r>
      <w:r>
        <w:rPr>
          <w:rFonts w:ascii="Arial" w:hAnsi="Arial" w:cs="Arial"/>
          <w:bCs/>
          <w:sz w:val="20"/>
          <w:szCs w:val="20"/>
        </w:rPr>
        <w:t xml:space="preserve"> in order to detect and limit damaging practices through regulation.</w:t>
      </w:r>
    </w:p>
    <w:p w14:paraId="5AABC53E" w14:textId="77777777" w:rsidR="00527250" w:rsidRPr="00351C13"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A</w:t>
      </w:r>
      <w:r w:rsidRPr="00351C13">
        <w:rPr>
          <w:rFonts w:ascii="Arial" w:hAnsi="Arial" w:cs="Arial"/>
          <w:bCs/>
          <w:sz w:val="20"/>
          <w:szCs w:val="20"/>
        </w:rPr>
        <w:t>chievement of reforestation targets whether through natural regeneration or planting</w:t>
      </w:r>
      <w:r>
        <w:rPr>
          <w:rFonts w:ascii="Arial" w:hAnsi="Arial" w:cs="Arial"/>
          <w:bCs/>
          <w:sz w:val="20"/>
          <w:szCs w:val="20"/>
        </w:rPr>
        <w:t>.</w:t>
      </w:r>
    </w:p>
    <w:p w14:paraId="0ABAB178" w14:textId="77777777" w:rsidR="00527250" w:rsidRPr="00351C13" w:rsidRDefault="00527250" w:rsidP="00E95DE1">
      <w:pPr>
        <w:pStyle w:val="ListParagraph"/>
        <w:numPr>
          <w:ilvl w:val="0"/>
          <w:numId w:val="26"/>
        </w:numPr>
        <w:jc w:val="both"/>
        <w:rPr>
          <w:rFonts w:ascii="Arial" w:hAnsi="Arial" w:cs="Arial"/>
          <w:bCs/>
          <w:sz w:val="20"/>
          <w:szCs w:val="20"/>
        </w:rPr>
      </w:pPr>
      <w:r>
        <w:rPr>
          <w:rFonts w:ascii="Arial" w:hAnsi="Arial" w:cs="Arial"/>
          <w:bCs/>
          <w:sz w:val="20"/>
          <w:szCs w:val="20"/>
        </w:rPr>
        <w:t>Testing of green certification for tourist operations, including excursions, restaurants and hotels.</w:t>
      </w:r>
    </w:p>
    <w:p w14:paraId="3737092F" w14:textId="77777777" w:rsidR="000A47F0" w:rsidRPr="000A47F0" w:rsidRDefault="00527250" w:rsidP="000A47F0">
      <w:pPr>
        <w:pStyle w:val="ListParagraph"/>
        <w:numPr>
          <w:ilvl w:val="0"/>
          <w:numId w:val="26"/>
        </w:numPr>
        <w:jc w:val="both"/>
        <w:rPr>
          <w:rFonts w:ascii="Arial" w:hAnsi="Arial" w:cs="Arial"/>
          <w:bCs/>
          <w:sz w:val="20"/>
          <w:szCs w:val="20"/>
        </w:rPr>
      </w:pPr>
      <w:r>
        <w:rPr>
          <w:rFonts w:ascii="Arial" w:hAnsi="Arial" w:cs="Arial"/>
          <w:bCs/>
          <w:sz w:val="20"/>
          <w:szCs w:val="20"/>
        </w:rPr>
        <w:t>M</w:t>
      </w:r>
      <w:r w:rsidRPr="00351C13">
        <w:rPr>
          <w:rFonts w:ascii="Arial" w:hAnsi="Arial" w:cs="Arial"/>
          <w:bCs/>
          <w:sz w:val="20"/>
          <w:szCs w:val="20"/>
        </w:rPr>
        <w:t>onitoring</w:t>
      </w:r>
      <w:r>
        <w:rPr>
          <w:rFonts w:ascii="Arial" w:hAnsi="Arial" w:cs="Arial"/>
          <w:bCs/>
          <w:sz w:val="20"/>
          <w:szCs w:val="20"/>
        </w:rPr>
        <w:t xml:space="preserve"> and assessment </w:t>
      </w:r>
      <w:r w:rsidRPr="0024711E">
        <w:rPr>
          <w:rFonts w:ascii="Arial" w:hAnsi="Arial" w:cs="Arial"/>
          <w:bCs/>
          <w:sz w:val="20"/>
          <w:szCs w:val="20"/>
        </w:rPr>
        <w:t xml:space="preserve">of </w:t>
      </w:r>
      <w:r>
        <w:rPr>
          <w:rFonts w:ascii="Arial" w:hAnsi="Arial" w:cs="Arial"/>
          <w:bCs/>
          <w:sz w:val="20"/>
          <w:szCs w:val="20"/>
        </w:rPr>
        <w:t xml:space="preserve">direct and indirect impacts on biodiversity of </w:t>
      </w:r>
      <w:r w:rsidRPr="0024711E">
        <w:rPr>
          <w:rFonts w:ascii="Arial" w:hAnsi="Arial" w:cs="Arial"/>
          <w:bCs/>
          <w:sz w:val="20"/>
          <w:szCs w:val="20"/>
        </w:rPr>
        <w:t>fisherie</w:t>
      </w:r>
      <w:r>
        <w:rPr>
          <w:rFonts w:ascii="Arial" w:hAnsi="Arial" w:cs="Arial"/>
          <w:bCs/>
          <w:sz w:val="20"/>
          <w:szCs w:val="20"/>
        </w:rPr>
        <w:t>s, water management, agriculture and forestry, and potential impacts of new development proposals in these sectors,</w:t>
      </w:r>
      <w:r w:rsidRPr="0024711E">
        <w:rPr>
          <w:rFonts w:ascii="Arial" w:hAnsi="Arial" w:cs="Arial"/>
          <w:bCs/>
          <w:sz w:val="20"/>
          <w:szCs w:val="20"/>
        </w:rPr>
        <w:t xml:space="preserve"> in order to be able to detect and limit damaging practices </w:t>
      </w:r>
      <w:r>
        <w:rPr>
          <w:rFonts w:ascii="Arial" w:hAnsi="Arial" w:cs="Arial"/>
          <w:bCs/>
          <w:sz w:val="20"/>
          <w:szCs w:val="20"/>
        </w:rPr>
        <w:t xml:space="preserve">through regulation. </w:t>
      </w:r>
      <w:r w:rsidR="000A47F0" w:rsidRPr="000A47F0">
        <w:rPr>
          <w:rFonts w:ascii="Arial" w:hAnsi="Arial" w:cs="Arial"/>
          <w:bCs/>
          <w:sz w:val="20"/>
          <w:szCs w:val="20"/>
        </w:rPr>
        <w:t>.</w:t>
      </w:r>
    </w:p>
    <w:p w14:paraId="55681994" w14:textId="77777777" w:rsidR="00527250" w:rsidRPr="00351C13" w:rsidRDefault="00527250" w:rsidP="00E95DE1">
      <w:pPr>
        <w:rPr>
          <w:rFonts w:ascii="Arial" w:hAnsi="Arial" w:cs="Arial"/>
          <w:szCs w:val="20"/>
        </w:rPr>
      </w:pPr>
    </w:p>
    <w:p w14:paraId="15AA23E0" w14:textId="77777777" w:rsidR="00527250" w:rsidRPr="00351C13" w:rsidRDefault="00527250" w:rsidP="00E95DE1">
      <w:pPr>
        <w:rPr>
          <w:rFonts w:ascii="Arial" w:hAnsi="Arial" w:cs="Arial"/>
          <w:b/>
          <w:szCs w:val="20"/>
          <w:lang w:val="en-GB"/>
        </w:rPr>
      </w:pPr>
      <w:r>
        <w:rPr>
          <w:rFonts w:ascii="Arial" w:hAnsi="Arial" w:cs="Arial"/>
          <w:b/>
          <w:szCs w:val="20"/>
          <w:lang w:val="en-GB"/>
        </w:rPr>
        <w:t xml:space="preserve">71. </w:t>
      </w:r>
      <w:r w:rsidRPr="00351C13">
        <w:rPr>
          <w:rFonts w:ascii="Arial" w:hAnsi="Arial" w:cs="Arial"/>
          <w:b/>
          <w:szCs w:val="20"/>
          <w:lang w:val="en-GB"/>
        </w:rPr>
        <w:t>Component</w:t>
      </w:r>
      <w:r>
        <w:rPr>
          <w:rFonts w:ascii="Arial" w:hAnsi="Arial" w:cs="Arial"/>
          <w:b/>
          <w:szCs w:val="20"/>
          <w:lang w:val="en-GB"/>
        </w:rPr>
        <w:t xml:space="preserve"> </w:t>
      </w:r>
      <w:r w:rsidRPr="00351C13">
        <w:rPr>
          <w:rFonts w:ascii="Arial" w:hAnsi="Arial" w:cs="Arial"/>
          <w:b/>
          <w:szCs w:val="20"/>
          <w:lang w:val="en-GB"/>
        </w:rPr>
        <w:t>3</w:t>
      </w:r>
      <w:r>
        <w:rPr>
          <w:rFonts w:ascii="Arial" w:hAnsi="Arial" w:cs="Arial"/>
          <w:szCs w:val="20"/>
          <w:lang w:val="en-GB"/>
        </w:rPr>
        <w:t xml:space="preserve">: </w:t>
      </w:r>
      <w:r w:rsidRPr="00351C13">
        <w:rPr>
          <w:rFonts w:ascii="Arial" w:hAnsi="Arial" w:cs="Arial"/>
          <w:b/>
          <w:szCs w:val="20"/>
          <w:lang w:val="en-GB"/>
        </w:rPr>
        <w:t>Participatory land-use planning and livelihood-focused interventions to demonstrate socio-economic benefits of biodiversity conservation</w:t>
      </w:r>
    </w:p>
    <w:p w14:paraId="3B2F0B70" w14:textId="77777777" w:rsidR="00527250" w:rsidRDefault="00527250" w:rsidP="00E95DE1">
      <w:pPr>
        <w:rPr>
          <w:rFonts w:ascii="Arial" w:hAnsi="Arial" w:cs="Arial"/>
          <w:b/>
          <w:szCs w:val="20"/>
        </w:rPr>
      </w:pPr>
    </w:p>
    <w:p w14:paraId="16D690F8" w14:textId="77777777" w:rsidR="00527250" w:rsidRPr="00AB646F" w:rsidRDefault="00527250" w:rsidP="00E95DE1">
      <w:pPr>
        <w:rPr>
          <w:rFonts w:ascii="Arial" w:hAnsi="Arial" w:cs="Arial"/>
          <w:b/>
          <w:i/>
          <w:szCs w:val="20"/>
        </w:rPr>
      </w:pPr>
      <w:r w:rsidRPr="00AB646F">
        <w:rPr>
          <w:rFonts w:ascii="Arial" w:hAnsi="Arial" w:cs="Arial"/>
          <w:b/>
          <w:i/>
          <w:szCs w:val="20"/>
        </w:rPr>
        <w:t>Outcome 3: Biodiversity conservation priorities shape sustainable livelihoods in natural resource management and tourism in six Focal Village Clusters in three Trial Landscapes in the Northern and North Central Provinces (ToC: P5, P6, P7).</w:t>
      </w:r>
    </w:p>
    <w:p w14:paraId="4084464C" w14:textId="77777777" w:rsidR="00527250" w:rsidRDefault="00527250" w:rsidP="00E95DE1">
      <w:pPr>
        <w:rPr>
          <w:rFonts w:ascii="Arial" w:hAnsi="Arial" w:cs="Arial"/>
          <w:szCs w:val="20"/>
          <w:lang w:val="en-GB"/>
        </w:rPr>
      </w:pPr>
    </w:p>
    <w:p w14:paraId="2D89A109" w14:textId="77777777" w:rsidR="00527250" w:rsidRPr="00351C13" w:rsidRDefault="00527250" w:rsidP="00E95DE1">
      <w:pPr>
        <w:rPr>
          <w:rFonts w:ascii="Arial" w:hAnsi="Arial" w:cs="Arial"/>
          <w:szCs w:val="20"/>
          <w:lang w:val="en-GB"/>
        </w:rPr>
      </w:pPr>
      <w:r>
        <w:rPr>
          <w:rFonts w:ascii="Arial" w:hAnsi="Arial" w:cs="Arial"/>
          <w:szCs w:val="20"/>
          <w:lang w:val="en-GB"/>
        </w:rPr>
        <w:t xml:space="preserve">72. </w:t>
      </w:r>
      <w:r w:rsidRPr="00351C13">
        <w:rPr>
          <w:rFonts w:ascii="Arial" w:hAnsi="Arial" w:cs="Arial"/>
          <w:szCs w:val="20"/>
          <w:lang w:val="en-GB"/>
        </w:rPr>
        <w:t>Outcome 3 focuses on village level land-use planning using the landscape approach to mainstream biodiversity into local livelihoods, including possibly setting aside land for conservation, and linking social and financial benefits to conservation benefits. Outcomes 2 and 3 will start simultaneously and there will be mutual feedback throughout Project implementation. Strategic decisions at the Trial Landscape planning level regarding the wider landscape will be taken into account at the village and village cluster level. The key to this Outcome will be the slow and steady approach to informing, involving and motivat</w:t>
      </w:r>
      <w:r>
        <w:rPr>
          <w:rFonts w:ascii="Arial" w:hAnsi="Arial" w:cs="Arial"/>
          <w:szCs w:val="20"/>
          <w:lang w:val="en-GB"/>
        </w:rPr>
        <w:t>ing people in local communities through the posting of Community-based Conservation Experts (CCEs) in each of the three Focal Village Clusters.</w:t>
      </w:r>
      <w:r w:rsidRPr="00351C13">
        <w:rPr>
          <w:rFonts w:ascii="Arial" w:hAnsi="Arial" w:cs="Arial"/>
          <w:szCs w:val="20"/>
          <w:lang w:val="en-GB"/>
        </w:rPr>
        <w:t xml:space="preserve"> Success in preparing the land-</w:t>
      </w:r>
      <w:r>
        <w:rPr>
          <w:rFonts w:ascii="Arial" w:hAnsi="Arial" w:cs="Arial"/>
          <w:szCs w:val="20"/>
          <w:lang w:val="en-GB"/>
        </w:rPr>
        <w:t>use plans will depend on a well-</w:t>
      </w:r>
      <w:r w:rsidRPr="00351C13">
        <w:rPr>
          <w:rFonts w:ascii="Arial" w:hAnsi="Arial" w:cs="Arial"/>
          <w:szCs w:val="20"/>
          <w:lang w:val="en-GB"/>
        </w:rPr>
        <w:t>informed public that feels involved and consulted, effective mechanisms to bring together community and government stakeholders in detailed local land-use planning and reliable biophysical and socio-economic data. After planning has been completed the project will provide technical and material support for implementation of parts of the plans, in collaboration with local communities and local government agencies.</w:t>
      </w:r>
      <w:r>
        <w:rPr>
          <w:rFonts w:ascii="Arial" w:hAnsi="Arial" w:cs="Arial"/>
          <w:szCs w:val="20"/>
          <w:lang w:val="en-GB"/>
        </w:rPr>
        <w:t xml:space="preserve"> </w:t>
      </w:r>
    </w:p>
    <w:p w14:paraId="13F39E6E" w14:textId="77777777" w:rsidR="00527250" w:rsidRPr="00351C13" w:rsidRDefault="00527250" w:rsidP="00E95DE1">
      <w:pPr>
        <w:rPr>
          <w:rFonts w:ascii="Arial" w:hAnsi="Arial" w:cs="Arial"/>
          <w:szCs w:val="20"/>
          <w:lang w:val="en-GB"/>
        </w:rPr>
      </w:pPr>
    </w:p>
    <w:p w14:paraId="0411925E" w14:textId="77777777" w:rsidR="00527250" w:rsidRPr="00351C13" w:rsidRDefault="00527250" w:rsidP="00E95DE1">
      <w:pPr>
        <w:rPr>
          <w:rFonts w:ascii="Arial" w:hAnsi="Arial" w:cs="Arial"/>
          <w:szCs w:val="20"/>
          <w:lang w:val="en-GB"/>
        </w:rPr>
      </w:pPr>
      <w:r>
        <w:rPr>
          <w:rFonts w:ascii="Arial" w:hAnsi="Arial" w:cs="Arial"/>
          <w:szCs w:val="20"/>
          <w:lang w:val="en-GB"/>
        </w:rPr>
        <w:t xml:space="preserve">73. </w:t>
      </w:r>
      <w:r w:rsidRPr="00351C13">
        <w:rPr>
          <w:rFonts w:ascii="Arial" w:hAnsi="Arial" w:cs="Arial"/>
          <w:szCs w:val="20"/>
          <w:lang w:val="en-GB"/>
        </w:rPr>
        <w:t>Achievement of Outcome 3 requires the following</w:t>
      </w:r>
      <w:r w:rsidRPr="00351C13">
        <w:rPr>
          <w:rFonts w:ascii="Arial" w:hAnsi="Arial" w:cs="Arial"/>
          <w:color w:val="000000"/>
          <w:szCs w:val="20"/>
        </w:rPr>
        <w:t xml:space="preserve"> the following intermediate </w:t>
      </w:r>
      <w:r>
        <w:rPr>
          <w:rFonts w:ascii="Arial" w:hAnsi="Arial" w:cs="Arial"/>
          <w:color w:val="000000"/>
          <w:szCs w:val="20"/>
        </w:rPr>
        <w:t>Outputs (</w:t>
      </w:r>
      <w:r>
        <w:rPr>
          <w:rFonts w:ascii="Arial" w:hAnsi="Arial" w:cs="Arial"/>
          <w:color w:val="231F20"/>
          <w:szCs w:val="20"/>
        </w:rPr>
        <w:t>see Annex A for timing)</w:t>
      </w:r>
      <w:r w:rsidRPr="00351C13">
        <w:rPr>
          <w:rFonts w:ascii="Arial" w:hAnsi="Arial" w:cs="Arial"/>
          <w:color w:val="000000"/>
          <w:szCs w:val="20"/>
        </w:rPr>
        <w:t>:</w:t>
      </w:r>
    </w:p>
    <w:p w14:paraId="3128E0AA" w14:textId="77777777" w:rsidR="00B05009" w:rsidRDefault="00B05009" w:rsidP="00E95DE1">
      <w:pPr>
        <w:rPr>
          <w:rFonts w:ascii="Arial" w:hAnsi="Arial" w:cs="Arial"/>
          <w:b/>
          <w:szCs w:val="20"/>
        </w:rPr>
      </w:pPr>
    </w:p>
    <w:p w14:paraId="083F9C4C" w14:textId="77777777" w:rsidR="00527250" w:rsidRPr="00351C13" w:rsidRDefault="00527250" w:rsidP="00E95DE1">
      <w:pPr>
        <w:rPr>
          <w:rFonts w:ascii="Arial" w:hAnsi="Arial" w:cs="Arial"/>
          <w:b/>
          <w:szCs w:val="20"/>
          <w:lang w:val="en-GB"/>
        </w:rPr>
      </w:pPr>
      <w:r w:rsidRPr="00351C13">
        <w:rPr>
          <w:rFonts w:ascii="Arial" w:hAnsi="Arial" w:cs="Arial"/>
          <w:b/>
          <w:szCs w:val="20"/>
        </w:rPr>
        <w:t>Output 3.1</w:t>
      </w:r>
      <w:r>
        <w:rPr>
          <w:rFonts w:ascii="Arial" w:hAnsi="Arial" w:cs="Arial"/>
          <w:b/>
          <w:szCs w:val="20"/>
        </w:rPr>
        <w:t xml:space="preserve">: </w:t>
      </w:r>
      <w:r w:rsidRPr="00351C13">
        <w:rPr>
          <w:rFonts w:ascii="Arial" w:hAnsi="Arial" w:cs="Arial"/>
          <w:b/>
          <w:szCs w:val="20"/>
        </w:rPr>
        <w:t xml:space="preserve">Public information and involvement programme designed and implemented in the focal village clusters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M2)</w:t>
      </w:r>
    </w:p>
    <w:p w14:paraId="0B5BCE7A" w14:textId="77777777" w:rsidR="00527250" w:rsidRPr="00351C13" w:rsidRDefault="00527250" w:rsidP="00E95DE1">
      <w:pPr>
        <w:rPr>
          <w:rFonts w:ascii="Arial" w:hAnsi="Arial" w:cs="Arial"/>
          <w:szCs w:val="20"/>
          <w:lang w:val="en-GB"/>
        </w:rPr>
      </w:pPr>
      <w:r w:rsidRPr="00351C13">
        <w:rPr>
          <w:rFonts w:ascii="Arial" w:hAnsi="Arial" w:cs="Arial"/>
          <w:szCs w:val="20"/>
          <w:lang w:val="en-GB"/>
        </w:rPr>
        <w:t xml:space="preserve">This Output will in some cases overlap in its activities with Output 2.1, but it has been separated out </w:t>
      </w:r>
      <w:r>
        <w:rPr>
          <w:rFonts w:ascii="Arial" w:hAnsi="Arial" w:cs="Arial"/>
          <w:szCs w:val="20"/>
          <w:lang w:val="en-GB"/>
        </w:rPr>
        <w:t>because the aim is to engage a smaller population, with the focus on the reasons for, and the importance of, village level planning.  This Outpu</w:t>
      </w:r>
      <w:r w:rsidRPr="00351C13">
        <w:rPr>
          <w:rFonts w:ascii="Arial" w:hAnsi="Arial" w:cs="Arial"/>
          <w:szCs w:val="20"/>
          <w:lang w:val="en-GB"/>
        </w:rPr>
        <w:t>t will involve add</w:t>
      </w:r>
      <w:r>
        <w:rPr>
          <w:rFonts w:ascii="Arial" w:hAnsi="Arial" w:cs="Arial"/>
          <w:szCs w:val="20"/>
          <w:lang w:val="en-GB"/>
        </w:rPr>
        <w:t>itional features such as school-</w:t>
      </w:r>
      <w:r w:rsidRPr="00351C13">
        <w:rPr>
          <w:rFonts w:ascii="Arial" w:hAnsi="Arial" w:cs="Arial"/>
          <w:szCs w:val="20"/>
          <w:lang w:val="en-GB"/>
        </w:rPr>
        <w:t xml:space="preserve">based activities that aim to </w:t>
      </w:r>
      <w:r>
        <w:rPr>
          <w:rFonts w:ascii="Arial" w:hAnsi="Arial" w:cs="Arial"/>
          <w:szCs w:val="20"/>
          <w:lang w:val="en-GB"/>
        </w:rPr>
        <w:t xml:space="preserve">(a) involve and inspire young people in conservation because this can affect attitudes and interests in later life and (b) </w:t>
      </w:r>
      <w:r w:rsidRPr="00351C13">
        <w:rPr>
          <w:rFonts w:ascii="Arial" w:hAnsi="Arial" w:cs="Arial"/>
          <w:szCs w:val="20"/>
          <w:lang w:val="en-GB"/>
        </w:rPr>
        <w:t>influence parents through the enthusia</w:t>
      </w:r>
      <w:r>
        <w:rPr>
          <w:rFonts w:ascii="Arial" w:hAnsi="Arial" w:cs="Arial"/>
          <w:szCs w:val="20"/>
          <w:lang w:val="en-GB"/>
        </w:rPr>
        <w:t xml:space="preserve">sm generated by their children; </w:t>
      </w:r>
      <w:r w:rsidRPr="00351C13">
        <w:rPr>
          <w:rFonts w:ascii="Arial" w:hAnsi="Arial" w:cs="Arial"/>
          <w:szCs w:val="20"/>
          <w:lang w:val="en-GB"/>
        </w:rPr>
        <w:t xml:space="preserve">and ecology and </w:t>
      </w:r>
      <w:r>
        <w:rPr>
          <w:rFonts w:ascii="Arial" w:hAnsi="Arial" w:cs="Arial"/>
          <w:szCs w:val="20"/>
          <w:lang w:val="en-GB"/>
        </w:rPr>
        <w:t>nature</w:t>
      </w:r>
      <w:r w:rsidRPr="00351C13">
        <w:rPr>
          <w:rFonts w:ascii="Arial" w:hAnsi="Arial" w:cs="Arial"/>
          <w:szCs w:val="20"/>
          <w:lang w:val="en-GB"/>
        </w:rPr>
        <w:t>-watching clubs</w:t>
      </w:r>
      <w:r>
        <w:rPr>
          <w:rFonts w:ascii="Arial" w:hAnsi="Arial" w:cs="Arial"/>
          <w:szCs w:val="20"/>
          <w:lang w:val="en-GB"/>
        </w:rPr>
        <w:t xml:space="preserve"> outside school</w:t>
      </w:r>
      <w:r w:rsidRPr="00351C13">
        <w:rPr>
          <w:rFonts w:ascii="Arial" w:hAnsi="Arial" w:cs="Arial"/>
          <w:szCs w:val="20"/>
          <w:lang w:val="en-GB"/>
        </w:rPr>
        <w:t xml:space="preserve"> that stimulate young people to take an interest in the natural world.</w:t>
      </w:r>
      <w:r>
        <w:rPr>
          <w:rFonts w:ascii="Arial" w:hAnsi="Arial" w:cs="Arial"/>
          <w:szCs w:val="20"/>
          <w:lang w:val="en-GB"/>
        </w:rPr>
        <w:t xml:space="preserve"> Simple projects led by the three full time resident </w:t>
      </w:r>
      <w:r w:rsidRPr="00351C13">
        <w:rPr>
          <w:rFonts w:ascii="Arial" w:hAnsi="Arial" w:cs="Arial"/>
          <w:szCs w:val="20"/>
          <w:lang w:val="en-GB"/>
        </w:rPr>
        <w:t>Community</w:t>
      </w:r>
      <w:r>
        <w:rPr>
          <w:rFonts w:ascii="Arial" w:hAnsi="Arial" w:cs="Arial"/>
          <w:szCs w:val="20"/>
          <w:lang w:val="en-GB"/>
        </w:rPr>
        <w:t xml:space="preserve">-based </w:t>
      </w:r>
      <w:r w:rsidRPr="00351C13">
        <w:rPr>
          <w:rFonts w:ascii="Arial" w:hAnsi="Arial" w:cs="Arial"/>
          <w:szCs w:val="20"/>
          <w:lang w:val="en-GB"/>
        </w:rPr>
        <w:t>Conservation Experts</w:t>
      </w:r>
      <w:r>
        <w:rPr>
          <w:rFonts w:ascii="Arial" w:hAnsi="Arial" w:cs="Arial"/>
          <w:szCs w:val="20"/>
          <w:lang w:val="en-GB"/>
        </w:rPr>
        <w:t xml:space="preserve"> (CCEs)  to keep bird lists for the local area for example, can be the spark for later attitudes to biodiversity in livelihoods. Excursions will be organized for adults and children from the focal village clusters to local protected areas, including the Wilpattu National Park (as under Output 2.1) and to existing and proposed marine protected areas. Global climate change and its causes will be explained in the context of recent variability in weather locally and globally and implications for the future.  The  Project's CCEs </w:t>
      </w:r>
      <w:r w:rsidRPr="00351C13">
        <w:rPr>
          <w:rFonts w:ascii="Arial" w:hAnsi="Arial" w:cs="Arial"/>
          <w:szCs w:val="20"/>
          <w:lang w:val="en-GB"/>
        </w:rPr>
        <w:t xml:space="preserve">will be available to guide </w:t>
      </w:r>
      <w:r>
        <w:rPr>
          <w:rFonts w:ascii="Arial" w:hAnsi="Arial" w:cs="Arial"/>
          <w:szCs w:val="20"/>
          <w:lang w:val="en-GB"/>
        </w:rPr>
        <w:t>implementation</w:t>
      </w:r>
      <w:r w:rsidRPr="00351C13">
        <w:rPr>
          <w:rFonts w:ascii="Arial" w:hAnsi="Arial" w:cs="Arial"/>
          <w:szCs w:val="20"/>
          <w:lang w:val="en-GB"/>
        </w:rPr>
        <w:t xml:space="preserve">. </w:t>
      </w:r>
      <w:r>
        <w:rPr>
          <w:rFonts w:ascii="Arial" w:hAnsi="Arial" w:cs="Arial"/>
          <w:szCs w:val="20"/>
          <w:lang w:val="en-GB"/>
        </w:rPr>
        <w:t xml:space="preserve"> The Mobile Education Unit,  (see Output 2.1) will visit the focal village clusters with materials targeted specifically at the local community level planning.  </w:t>
      </w:r>
    </w:p>
    <w:p w14:paraId="5C0CE101" w14:textId="77777777" w:rsidR="00527250" w:rsidRPr="00351C13" w:rsidRDefault="00527250" w:rsidP="00E95DE1">
      <w:pPr>
        <w:rPr>
          <w:rFonts w:ascii="Arial" w:hAnsi="Arial" w:cs="Arial"/>
          <w:b/>
          <w:szCs w:val="20"/>
        </w:rPr>
      </w:pPr>
    </w:p>
    <w:p w14:paraId="7520D686" w14:textId="77777777" w:rsidR="00527250" w:rsidRPr="00D21471" w:rsidRDefault="00527250" w:rsidP="00E95DE1">
      <w:pPr>
        <w:rPr>
          <w:rFonts w:ascii="Arial" w:hAnsi="Arial" w:cs="Arial"/>
          <w:b/>
          <w:szCs w:val="20"/>
        </w:rPr>
      </w:pPr>
      <w:r>
        <w:rPr>
          <w:rFonts w:ascii="Arial" w:hAnsi="Arial" w:cs="Arial"/>
          <w:b/>
          <w:szCs w:val="20"/>
        </w:rPr>
        <w:t xml:space="preserve">74. </w:t>
      </w:r>
      <w:r w:rsidRPr="00D21471">
        <w:rPr>
          <w:rFonts w:ascii="Arial" w:hAnsi="Arial" w:cs="Arial"/>
          <w:b/>
          <w:szCs w:val="20"/>
        </w:rPr>
        <w:t>Output 3.2</w:t>
      </w:r>
      <w:r>
        <w:rPr>
          <w:rFonts w:ascii="Arial" w:hAnsi="Arial" w:cs="Arial"/>
          <w:b/>
          <w:szCs w:val="20"/>
        </w:rPr>
        <w:t xml:space="preserve">: </w:t>
      </w:r>
      <w:r w:rsidRPr="00D21471">
        <w:rPr>
          <w:rFonts w:ascii="Arial" w:hAnsi="Arial" w:cs="Arial"/>
          <w:b/>
          <w:szCs w:val="20"/>
        </w:rPr>
        <w:t>Participatory mechanisms to bring together community and government stakeholders in a landscape conservation design approach to local land use planning (T</w:t>
      </w:r>
      <w:r>
        <w:rPr>
          <w:rFonts w:ascii="Arial" w:hAnsi="Arial" w:cs="Arial"/>
          <w:b/>
          <w:szCs w:val="20"/>
        </w:rPr>
        <w:t>oC</w:t>
      </w:r>
      <w:r w:rsidRPr="00D21471">
        <w:rPr>
          <w:rFonts w:ascii="Arial" w:hAnsi="Arial" w:cs="Arial"/>
          <w:b/>
          <w:szCs w:val="20"/>
        </w:rPr>
        <w:t>:M6)</w:t>
      </w:r>
    </w:p>
    <w:p w14:paraId="07D2D9DB" w14:textId="77777777" w:rsidR="00527250" w:rsidRPr="00D21471" w:rsidRDefault="00527250" w:rsidP="00E95DE1">
      <w:pPr>
        <w:rPr>
          <w:rFonts w:ascii="Arial" w:hAnsi="Arial" w:cs="Arial"/>
        </w:rPr>
      </w:pPr>
      <w:r w:rsidRPr="00D21471">
        <w:rPr>
          <w:rFonts w:ascii="Arial" w:hAnsi="Arial" w:cs="Arial"/>
        </w:rPr>
        <w:t>The resident Community Conservation Experts will guide the planning process including the participation, when required,</w:t>
      </w:r>
      <w:r>
        <w:rPr>
          <w:rFonts w:ascii="Arial" w:hAnsi="Arial" w:cs="Arial"/>
        </w:rPr>
        <w:t xml:space="preserve"> </w:t>
      </w:r>
      <w:r w:rsidRPr="00D21471">
        <w:rPr>
          <w:rFonts w:ascii="Arial" w:hAnsi="Arial" w:cs="Arial"/>
        </w:rPr>
        <w:t xml:space="preserve">of experts (in planning processes, biology, sociology and economics), government officials at various levels, and private sector partners that are able and willing to provide backing for livelihood-focused interventions. The main priorities will be for the Project to allow sufficient time, provide sufficient resources, establish working arrangements between government and communities, carry out additional biophysical and socio-economic research as required, engage with a  wide range of stakeholders, ensure representativeness on behalf of main interlocutors, and maintain community participation after the plans have been developed. </w:t>
      </w:r>
      <w:r>
        <w:rPr>
          <w:rFonts w:ascii="Arial" w:hAnsi="Arial" w:cs="Arial"/>
        </w:rPr>
        <w:t xml:space="preserve">A wide variety of community based organizations, including farmer, fisher and women's groups, and faith-based groups will be engaged.   Formal meetings and workshops will be arranged, but there will be an equal emphasis on developing informal and long term relationships to build up confidence, understanding and ownership of Project aims. </w:t>
      </w:r>
    </w:p>
    <w:p w14:paraId="3EFC4DBF" w14:textId="77777777" w:rsidR="00527250" w:rsidRPr="00D21471" w:rsidRDefault="00527250" w:rsidP="00E95DE1">
      <w:pPr>
        <w:rPr>
          <w:rFonts w:ascii="Arial" w:hAnsi="Arial" w:cs="Arial"/>
        </w:rPr>
      </w:pPr>
    </w:p>
    <w:p w14:paraId="703F7226" w14:textId="77777777" w:rsidR="00527250" w:rsidRPr="00D21471" w:rsidRDefault="00527250" w:rsidP="00E95DE1">
      <w:pPr>
        <w:rPr>
          <w:rFonts w:ascii="Arial" w:hAnsi="Arial" w:cs="Arial"/>
        </w:rPr>
      </w:pPr>
      <w:r>
        <w:rPr>
          <w:rFonts w:ascii="Arial" w:hAnsi="Arial" w:cs="Arial"/>
        </w:rPr>
        <w:t xml:space="preserve">75. </w:t>
      </w:r>
      <w:r w:rsidRPr="00D21471">
        <w:rPr>
          <w:rFonts w:ascii="Arial" w:hAnsi="Arial" w:cs="Arial"/>
        </w:rPr>
        <w:t>Genuine and fully representative participation is required - transparent processes and decision</w:t>
      </w:r>
      <w:r>
        <w:rPr>
          <w:rFonts w:ascii="Arial" w:hAnsi="Arial" w:cs="Arial"/>
        </w:rPr>
        <w:t>-</w:t>
      </w:r>
      <w:r w:rsidRPr="00D21471">
        <w:rPr>
          <w:rFonts w:ascii="Arial" w:hAnsi="Arial" w:cs="Arial"/>
        </w:rPr>
        <w:t xml:space="preserve"> making structures, frequent community updates, and slow and steady building of trust. The public must believe that their involvement is not merely cosmetic, and that certain decisions are really in their gift.   It is important to link conservation with economic benefits, and also with benefits associated with sense of well-being.  Many people in the Project landscape are overwhelmed by meeting basic survival needs, so getting people's attention will not be straightforward. Each individual should be listened to, and the Project team will engage with traditionally disempowered groups such as youth and women, and strive to avoid "elite capture"</w:t>
      </w:r>
      <w:r w:rsidRPr="005022FA">
        <w:rPr>
          <w:rFonts w:ascii="Arial" w:hAnsi="Arial" w:cs="Arial"/>
          <w:vertAlign w:val="superscript"/>
        </w:rPr>
        <w:footnoteReference w:id="62"/>
      </w:r>
      <w:r w:rsidRPr="00D21471">
        <w:rPr>
          <w:rFonts w:ascii="Arial" w:hAnsi="Arial" w:cs="Arial"/>
        </w:rPr>
        <w:t>, or the diversion of resources directed towards conservation by elite persons or groups of local residents who thereby frustrate the objectives of conservati</w:t>
      </w:r>
      <w:r>
        <w:rPr>
          <w:rFonts w:ascii="Arial" w:hAnsi="Arial" w:cs="Arial"/>
        </w:rPr>
        <w:t>on</w:t>
      </w:r>
      <w:r w:rsidRPr="00601664">
        <w:rPr>
          <w:rFonts w:ascii="Arial" w:hAnsi="Arial" w:cs="Arial"/>
        </w:rPr>
        <w:t>.</w:t>
      </w:r>
      <w:r>
        <w:rPr>
          <w:rFonts w:ascii="Arial" w:hAnsi="Arial" w:cs="Arial"/>
        </w:rPr>
        <w:t xml:space="preserve"> </w:t>
      </w:r>
      <w:r w:rsidRPr="00D21471">
        <w:rPr>
          <w:rFonts w:ascii="Arial" w:hAnsi="Arial" w:cs="Arial"/>
        </w:rPr>
        <w:t xml:space="preserve">Community empowerment and sense of ownership linked to biodiversity conservation will be built through social development projects of value to all citizens, and the sense of fulfilment and well-being developed through increased confidence and self-reliance.  </w:t>
      </w:r>
    </w:p>
    <w:p w14:paraId="4D0B0CDF" w14:textId="77777777" w:rsidR="00527250" w:rsidRPr="00351C13" w:rsidRDefault="00527250" w:rsidP="00E95DE1">
      <w:pPr>
        <w:rPr>
          <w:rFonts w:ascii="Arial" w:hAnsi="Arial" w:cs="Arial"/>
          <w:b/>
          <w:szCs w:val="20"/>
        </w:rPr>
      </w:pPr>
    </w:p>
    <w:p w14:paraId="3BF9A499" w14:textId="77777777" w:rsidR="00527250" w:rsidRPr="00351C13" w:rsidRDefault="00527250" w:rsidP="00E95DE1">
      <w:pPr>
        <w:rPr>
          <w:rFonts w:ascii="Arial" w:hAnsi="Arial" w:cs="Arial"/>
          <w:b/>
          <w:szCs w:val="20"/>
          <w:lang w:val="en-GB"/>
        </w:rPr>
      </w:pPr>
      <w:r>
        <w:rPr>
          <w:rFonts w:ascii="Arial" w:hAnsi="Arial" w:cs="Arial"/>
          <w:b/>
          <w:szCs w:val="20"/>
        </w:rPr>
        <w:t xml:space="preserve">76. </w:t>
      </w:r>
      <w:r w:rsidRPr="00351C13">
        <w:rPr>
          <w:rFonts w:ascii="Arial" w:hAnsi="Arial" w:cs="Arial"/>
          <w:b/>
          <w:szCs w:val="20"/>
        </w:rPr>
        <w:t>Output 3.3</w:t>
      </w:r>
      <w:r>
        <w:rPr>
          <w:rFonts w:ascii="Arial" w:hAnsi="Arial" w:cs="Arial"/>
          <w:b/>
          <w:szCs w:val="20"/>
        </w:rPr>
        <w:t xml:space="preserve">: </w:t>
      </w:r>
      <w:r w:rsidR="006F4877" w:rsidRPr="002078CE">
        <w:rPr>
          <w:rFonts w:ascii="Arial" w:hAnsi="Arial" w:cs="Arial"/>
          <w:b/>
          <w:szCs w:val="20"/>
        </w:rPr>
        <w:t>B</w:t>
      </w:r>
      <w:r w:rsidRPr="002078CE">
        <w:rPr>
          <w:rFonts w:ascii="Arial" w:hAnsi="Arial" w:cs="Arial"/>
          <w:b/>
          <w:szCs w:val="20"/>
        </w:rPr>
        <w:t>iophysical and socio</w:t>
      </w:r>
      <w:r w:rsidRPr="00351C13">
        <w:rPr>
          <w:rFonts w:ascii="Arial" w:hAnsi="Arial" w:cs="Arial"/>
          <w:b/>
          <w:szCs w:val="20"/>
        </w:rPr>
        <w:t xml:space="preserve">-economic information required for analysis and reference before and during community-centred land-use planning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M8)</w:t>
      </w:r>
    </w:p>
    <w:p w14:paraId="732C5666" w14:textId="77777777" w:rsidR="00527250" w:rsidRPr="00351C13" w:rsidRDefault="00527250" w:rsidP="00E95DE1">
      <w:pPr>
        <w:rPr>
          <w:rFonts w:ascii="Arial" w:hAnsi="Arial" w:cs="Arial"/>
          <w:b/>
          <w:szCs w:val="20"/>
          <w:lang w:val="en-GB"/>
        </w:rPr>
      </w:pPr>
      <w:r w:rsidRPr="00351C13">
        <w:rPr>
          <w:rFonts w:ascii="Arial" w:hAnsi="Arial" w:cs="Arial"/>
          <w:bCs/>
          <w:szCs w:val="20"/>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FVCs. Stakeholders must be satisfied that accurate biological and socio-economic data are being used in planning, so the results will be published immediately together with initial analyses.  </w:t>
      </w:r>
    </w:p>
    <w:p w14:paraId="06FB7893" w14:textId="77777777" w:rsidR="00527250" w:rsidRPr="00351C13" w:rsidRDefault="00527250" w:rsidP="00E95DE1">
      <w:pPr>
        <w:rPr>
          <w:rFonts w:ascii="Arial" w:hAnsi="Arial" w:cs="Arial"/>
          <w:b/>
          <w:szCs w:val="20"/>
          <w:lang w:val="en-GB"/>
        </w:rPr>
      </w:pPr>
      <w:r>
        <w:rPr>
          <w:rFonts w:ascii="Arial" w:hAnsi="Arial" w:cs="Arial"/>
          <w:b/>
          <w:szCs w:val="20"/>
        </w:rPr>
        <w:t xml:space="preserve">77. </w:t>
      </w:r>
      <w:r w:rsidRPr="00351C13">
        <w:rPr>
          <w:rFonts w:ascii="Arial" w:hAnsi="Arial" w:cs="Arial"/>
          <w:b/>
          <w:szCs w:val="20"/>
        </w:rPr>
        <w:t>Output 3.4</w:t>
      </w:r>
      <w:r>
        <w:rPr>
          <w:rFonts w:ascii="Arial" w:hAnsi="Arial" w:cs="Arial"/>
          <w:b/>
          <w:szCs w:val="20"/>
        </w:rPr>
        <w:t xml:space="preserve">: </w:t>
      </w:r>
      <w:r w:rsidRPr="00351C13">
        <w:rPr>
          <w:rFonts w:ascii="Arial" w:hAnsi="Arial" w:cs="Arial"/>
          <w:b/>
          <w:szCs w:val="20"/>
        </w:rPr>
        <w:t xml:space="preserve">Six village cluster land-use plans that provide opportunities for novel or modified livelihoods linked with biodiversity conservation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M4, M6)</w:t>
      </w:r>
    </w:p>
    <w:p w14:paraId="784D5A11" w14:textId="77777777" w:rsidR="00527250" w:rsidRDefault="00527250" w:rsidP="00E95DE1">
      <w:pPr>
        <w:widowControl w:val="0"/>
        <w:autoSpaceDE w:val="0"/>
        <w:autoSpaceDN w:val="0"/>
        <w:adjustRightInd w:val="0"/>
        <w:rPr>
          <w:rFonts w:ascii="Arial" w:hAnsi="Arial" w:cs="Arial"/>
          <w:szCs w:val="20"/>
          <w:lang w:val="en-GB"/>
        </w:rPr>
      </w:pPr>
      <w:r w:rsidRPr="00351C13">
        <w:rPr>
          <w:rFonts w:ascii="Arial" w:hAnsi="Arial" w:cs="Arial"/>
          <w:szCs w:val="20"/>
          <w:lang w:val="en-GB"/>
        </w:rPr>
        <w:t>Community-centred FVC land-use plans will be prepared along similar lines to the Trial Landscape Strategies described under Output 2.3 but the process will be slower, less bureaucratic, and much more local and time-consuming.</w:t>
      </w:r>
      <w:r>
        <w:rPr>
          <w:rFonts w:ascii="Arial" w:hAnsi="Arial" w:cs="Arial"/>
          <w:szCs w:val="20"/>
          <w:lang w:val="en-GB"/>
        </w:rPr>
        <w:t xml:space="preserve"> </w:t>
      </w:r>
      <w:r w:rsidRPr="00351C13">
        <w:rPr>
          <w:rFonts w:ascii="Arial" w:hAnsi="Arial" w:cs="Arial"/>
          <w:szCs w:val="20"/>
          <w:lang w:val="en-GB"/>
        </w:rPr>
        <w:t xml:space="preserve">The </w:t>
      </w:r>
      <w:r w:rsidRPr="00392BFA">
        <w:rPr>
          <w:rFonts w:ascii="Arial" w:hAnsi="Arial" w:cs="Arial"/>
          <w:szCs w:val="20"/>
          <w:lang w:val="en-GB"/>
        </w:rPr>
        <w:t>resident Community-based Conservation Experts will be working almost full time on these plans because their everyday interactions with local residents and local government officials (in particular the Grama Niladharis) will contribute to their thinking and subs</w:t>
      </w:r>
      <w:r>
        <w:rPr>
          <w:rFonts w:ascii="Arial" w:hAnsi="Arial" w:cs="Arial"/>
          <w:szCs w:val="20"/>
          <w:lang w:val="en-GB"/>
        </w:rPr>
        <w:t>e</w:t>
      </w:r>
      <w:r w:rsidRPr="00392BFA">
        <w:rPr>
          <w:rFonts w:ascii="Arial" w:hAnsi="Arial" w:cs="Arial"/>
          <w:szCs w:val="20"/>
          <w:lang w:val="en-GB"/>
        </w:rPr>
        <w:t xml:space="preserve">quent formal planning gatherings. </w:t>
      </w:r>
      <w:r>
        <w:rPr>
          <w:rFonts w:ascii="Arial" w:hAnsi="Arial" w:cs="Arial"/>
          <w:szCs w:val="20"/>
          <w:lang w:val="en-GB"/>
        </w:rPr>
        <w:t>Use will be made of</w:t>
      </w:r>
      <w:r w:rsidRPr="00392BFA">
        <w:rPr>
          <w:rFonts w:ascii="Arial" w:hAnsi="Arial" w:cs="Arial"/>
          <w:szCs w:val="20"/>
          <w:lang w:val="en-GB"/>
        </w:rPr>
        <w:t xml:space="preserve"> community based </w:t>
      </w:r>
      <w:r>
        <w:rPr>
          <w:rFonts w:ascii="Arial" w:hAnsi="Arial" w:cs="Arial"/>
          <w:szCs w:val="20"/>
        </w:rPr>
        <w:t>three-</w:t>
      </w:r>
      <w:r w:rsidRPr="00392BFA">
        <w:rPr>
          <w:rFonts w:ascii="Arial" w:hAnsi="Arial" w:cs="Arial"/>
          <w:szCs w:val="20"/>
        </w:rPr>
        <w:t>dimensional mapping techniques for visualization of land use options and ecological flow and impacts</w:t>
      </w:r>
      <w:r w:rsidRPr="00392BFA">
        <w:rPr>
          <w:rStyle w:val="FootnoteReference"/>
          <w:rFonts w:cs="Arial"/>
          <w:sz w:val="20"/>
          <w:szCs w:val="20"/>
        </w:rPr>
        <w:footnoteReference w:id="63"/>
      </w:r>
    </w:p>
    <w:p w14:paraId="4A8546FF" w14:textId="77777777" w:rsidR="00527250" w:rsidRDefault="00527250" w:rsidP="00E95DE1">
      <w:pPr>
        <w:widowControl w:val="0"/>
        <w:autoSpaceDE w:val="0"/>
        <w:autoSpaceDN w:val="0"/>
        <w:adjustRightInd w:val="0"/>
        <w:rPr>
          <w:rFonts w:ascii="Arial" w:hAnsi="Arial" w:cs="Arial"/>
          <w:szCs w:val="20"/>
          <w:lang w:val="en-GB"/>
        </w:rPr>
      </w:pPr>
    </w:p>
    <w:p w14:paraId="7601722F" w14:textId="77777777" w:rsidR="00527250" w:rsidRPr="00601664" w:rsidRDefault="00527250" w:rsidP="00E95DE1">
      <w:pPr>
        <w:widowControl w:val="0"/>
        <w:autoSpaceDE w:val="0"/>
        <w:autoSpaceDN w:val="0"/>
        <w:adjustRightInd w:val="0"/>
        <w:rPr>
          <w:rFonts w:ascii="Arial" w:eastAsiaTheme="minorEastAsia" w:hAnsi="Arial" w:cs="Arial"/>
          <w:szCs w:val="20"/>
          <w:lang w:eastAsia="ja-JP"/>
        </w:rPr>
      </w:pPr>
      <w:r>
        <w:rPr>
          <w:rFonts w:ascii="Arial" w:hAnsi="Arial" w:cs="Arial"/>
          <w:szCs w:val="20"/>
          <w:lang w:val="en-GB"/>
        </w:rPr>
        <w:t xml:space="preserve">78. </w:t>
      </w:r>
      <w:r w:rsidRPr="00351C13">
        <w:rPr>
          <w:rFonts w:ascii="Arial" w:hAnsi="Arial" w:cs="Arial"/>
          <w:szCs w:val="20"/>
          <w:lang w:val="en-GB"/>
        </w:rPr>
        <w:t xml:space="preserve">Although community based conservation initiatives </w:t>
      </w:r>
      <w:r>
        <w:rPr>
          <w:rFonts w:ascii="Arial" w:hAnsi="Arial" w:cs="Arial"/>
          <w:szCs w:val="20"/>
          <w:lang w:val="en-GB"/>
        </w:rPr>
        <w:t>ostensibly</w:t>
      </w:r>
      <w:r w:rsidRPr="00351C13">
        <w:rPr>
          <w:rFonts w:ascii="Arial" w:hAnsi="Arial" w:cs="Arial"/>
          <w:szCs w:val="20"/>
          <w:lang w:val="en-GB"/>
        </w:rPr>
        <w:t xml:space="preserve"> promote </w:t>
      </w:r>
      <w:r w:rsidRPr="00351C13">
        <w:rPr>
          <w:rFonts w:ascii="Arial" w:eastAsiaTheme="minorEastAsia" w:hAnsi="Arial" w:cs="Arial"/>
          <w:szCs w:val="20"/>
          <w:lang w:eastAsia="ja-JP"/>
        </w:rPr>
        <w:t xml:space="preserve">the principles of good governance, transparency, and accountability, they often lead to practices of exclusion: so the Project will guard against this in its capacity as a link to the private sector in tourism for example, ensuring that all local people are able to benefit in some way from major investments in the area. No specific livelihood-focused interventions will be approved for inclusion in the plans until they have been assessed for environmental and socio-economic impacts. </w:t>
      </w:r>
      <w:r>
        <w:rPr>
          <w:rFonts w:ascii="Arial" w:eastAsiaTheme="minorEastAsia" w:hAnsi="Arial" w:cs="Arial"/>
          <w:szCs w:val="20"/>
          <w:lang w:eastAsia="ja-JP"/>
        </w:rPr>
        <w:t xml:space="preserve">Public sector partnerships will be particularly important in Outputs 3.4 and 3.5, and specialist knowledge will be required too, for example in ornithology when developing any interventions in bird tours that would take in additional sites in the three Trial Landscapes (see </w:t>
      </w:r>
      <w:r w:rsidRPr="00AB400F">
        <w:rPr>
          <w:rFonts w:ascii="Arial" w:eastAsiaTheme="minorEastAsia" w:hAnsi="Arial" w:cs="Arial"/>
          <w:b/>
          <w:szCs w:val="20"/>
          <w:lang w:eastAsia="ja-JP"/>
        </w:rPr>
        <w:t>Annex N</w:t>
      </w:r>
      <w:r>
        <w:rPr>
          <w:rFonts w:ascii="Arial" w:eastAsiaTheme="minorEastAsia" w:hAnsi="Arial" w:cs="Arial"/>
          <w:b/>
          <w:szCs w:val="20"/>
          <w:lang w:eastAsia="ja-JP"/>
        </w:rPr>
        <w:t xml:space="preserve">: </w:t>
      </w:r>
      <w:r w:rsidRPr="00AB400F">
        <w:rPr>
          <w:rFonts w:ascii="Arial" w:eastAsiaTheme="minorEastAsia" w:hAnsi="Arial" w:cs="Arial"/>
          <w:i/>
          <w:szCs w:val="20"/>
          <w:lang w:eastAsia="ja-JP"/>
        </w:rPr>
        <w:t>Tourism in the project landscape, and potential project interventions</w:t>
      </w:r>
      <w:r>
        <w:rPr>
          <w:rFonts w:ascii="Arial" w:eastAsiaTheme="minorEastAsia" w:hAnsi="Arial" w:cs="Arial"/>
          <w:szCs w:val="20"/>
          <w:lang w:eastAsia="ja-JP"/>
        </w:rPr>
        <w:t xml:space="preserve">). </w:t>
      </w:r>
    </w:p>
    <w:p w14:paraId="30867534" w14:textId="77777777" w:rsidR="00527250" w:rsidRDefault="00527250" w:rsidP="00504CC4">
      <w:pPr>
        <w:jc w:val="left"/>
        <w:rPr>
          <w:rFonts w:ascii="Arial" w:hAnsi="Arial" w:cs="Arial"/>
          <w:b/>
        </w:rPr>
      </w:pPr>
    </w:p>
    <w:p w14:paraId="314B16BF" w14:textId="77777777" w:rsidR="00527250" w:rsidRPr="002078CE" w:rsidRDefault="00527250" w:rsidP="00E95DE1">
      <w:pPr>
        <w:rPr>
          <w:rFonts w:ascii="Arial" w:hAnsi="Arial" w:cs="Arial"/>
          <w:b/>
        </w:rPr>
      </w:pPr>
      <w:r>
        <w:rPr>
          <w:rFonts w:ascii="Arial" w:hAnsi="Arial" w:cs="Arial"/>
          <w:b/>
        </w:rPr>
        <w:t xml:space="preserve">79. </w:t>
      </w:r>
      <w:r w:rsidRPr="00D21471">
        <w:rPr>
          <w:rFonts w:ascii="Arial" w:hAnsi="Arial" w:cs="Arial"/>
          <w:b/>
        </w:rPr>
        <w:t>Output 3.</w:t>
      </w:r>
      <w:r>
        <w:rPr>
          <w:rFonts w:ascii="Arial" w:hAnsi="Arial" w:cs="Arial"/>
          <w:b/>
        </w:rPr>
        <w:t xml:space="preserve">5: </w:t>
      </w:r>
      <w:r w:rsidR="00254CC2" w:rsidRPr="002078CE">
        <w:rPr>
          <w:rFonts w:ascii="Arial" w:hAnsi="Arial" w:cs="Arial"/>
          <w:b/>
        </w:rPr>
        <w:t>L</w:t>
      </w:r>
      <w:r w:rsidRPr="002078CE">
        <w:rPr>
          <w:rFonts w:ascii="Arial" w:hAnsi="Arial" w:cs="Arial"/>
          <w:b/>
        </w:rPr>
        <w:t>ivelihood</w:t>
      </w:r>
      <w:r w:rsidR="00943905" w:rsidRPr="002078CE">
        <w:rPr>
          <w:rFonts w:ascii="Arial" w:hAnsi="Arial" w:cs="Arial"/>
          <w:b/>
        </w:rPr>
        <w:t xml:space="preserve"> interventions to enhance </w:t>
      </w:r>
      <w:r w:rsidRPr="002078CE">
        <w:rPr>
          <w:rFonts w:ascii="Arial" w:hAnsi="Arial" w:cs="Arial"/>
          <w:b/>
        </w:rPr>
        <w:t>tourism and natural resource management</w:t>
      </w:r>
      <w:r w:rsidR="00943905" w:rsidRPr="002078CE">
        <w:rPr>
          <w:rFonts w:ascii="Arial" w:hAnsi="Arial" w:cs="Arial"/>
          <w:b/>
        </w:rPr>
        <w:t xml:space="preserve"> under the land-use plans </w:t>
      </w:r>
      <w:r w:rsidR="007313E1" w:rsidRPr="002078CE">
        <w:rPr>
          <w:rFonts w:ascii="Arial" w:hAnsi="Arial" w:cs="Arial"/>
          <w:b/>
        </w:rPr>
        <w:t>prepared</w:t>
      </w:r>
      <w:r w:rsidR="00943905" w:rsidRPr="002078CE">
        <w:rPr>
          <w:rFonts w:ascii="Arial" w:hAnsi="Arial" w:cs="Arial"/>
          <w:b/>
        </w:rPr>
        <w:t xml:space="preserve"> and implemented</w:t>
      </w:r>
      <w:r w:rsidRPr="002078CE">
        <w:rPr>
          <w:rFonts w:ascii="Arial" w:hAnsi="Arial" w:cs="Arial"/>
          <w:b/>
        </w:rPr>
        <w:t xml:space="preserve"> (M5, M7, M8)</w:t>
      </w:r>
    </w:p>
    <w:p w14:paraId="28B46279" w14:textId="77777777" w:rsidR="00527250" w:rsidRDefault="00527250" w:rsidP="00E95DE1">
      <w:pPr>
        <w:rPr>
          <w:rFonts w:ascii="Arial" w:hAnsi="Arial" w:cs="Arial"/>
        </w:rPr>
      </w:pPr>
      <w:r w:rsidRPr="002078CE">
        <w:rPr>
          <w:rFonts w:ascii="Arial" w:hAnsi="Arial" w:cs="Arial"/>
        </w:rPr>
        <w:t>A deliberate decision has been taken (Section III 3.6) not to define specific livelihood-focused interventions at the Project preparation stage, because that would pre-empt the planning process and its participatory and inclusive nature. Technical and material support will be given to</w:t>
      </w:r>
      <w:r w:rsidRPr="00D21471">
        <w:rPr>
          <w:rFonts w:ascii="Arial" w:hAnsi="Arial" w:cs="Arial"/>
        </w:rPr>
        <w:t xml:space="preserve"> community members </w:t>
      </w:r>
      <w:r>
        <w:rPr>
          <w:rFonts w:ascii="Arial" w:hAnsi="Arial" w:cs="Arial"/>
        </w:rPr>
        <w:t>for</w:t>
      </w:r>
      <w:r w:rsidRPr="00D21471">
        <w:rPr>
          <w:rFonts w:ascii="Arial" w:hAnsi="Arial" w:cs="Arial"/>
        </w:rPr>
        <w:t xml:space="preserve"> novel or modified livelihoods in tourism, agriculture, fisheries, forestry and wildlife conservation </w:t>
      </w:r>
      <w:r>
        <w:rPr>
          <w:rFonts w:ascii="Arial" w:hAnsi="Arial" w:cs="Arial"/>
        </w:rPr>
        <w:t>and</w:t>
      </w:r>
      <w:r w:rsidRPr="00D21471">
        <w:rPr>
          <w:rFonts w:ascii="Arial" w:hAnsi="Arial" w:cs="Arial"/>
        </w:rPr>
        <w:t xml:space="preserve"> that such support will be </w:t>
      </w:r>
      <w:r>
        <w:rPr>
          <w:rFonts w:ascii="Arial" w:hAnsi="Arial" w:cs="Arial"/>
        </w:rPr>
        <w:t>dependent on screening for</w:t>
      </w:r>
      <w:r w:rsidRPr="00D21471">
        <w:rPr>
          <w:rFonts w:ascii="Arial" w:hAnsi="Arial" w:cs="Arial"/>
        </w:rPr>
        <w:t xml:space="preserve"> environmental and </w:t>
      </w:r>
      <w:r>
        <w:rPr>
          <w:rFonts w:ascii="Arial" w:hAnsi="Arial" w:cs="Arial"/>
        </w:rPr>
        <w:t>socio-economic impacts, including delayed impacts that might feedback to biodiversity through socio-economic and market changes linked to the intervention. Technical support will include expert analysis of business plans and long term outlooks. Links will be facilitated with private sector investors and market advice will be provided. Training will be provided for specific skills required in novel or modified livelihoods, and for all training carried out under the Project. When such training proves important in achievement of successful livelihood-focused interventions, the Project will work to ensure that similar training is institutionalized locally. It is envisaged that links with the UNDP BIOFIN programme (see Prodoc 4.2) will be taken up for selected interventions in Payments for Ecosystem Services, ecological certification for agricultural produce, harvests of wild plants, fisheries, and tourism operations, premium pricing for traditional varieties of rice, for example, that - a) have sought after flavours and texture and b) require lower inputs of agrochemicals. Conservation agreements, grants and co-management arrangements will also be explored when and where the socio-economic and environmental conditions are suitable. In place of financial compensation for crop damage and loss of livestock to wild animals, the Project will pilot contributions towards the capital costs of well-planned mechanisms (such as elephant fences) to avoid damage in the first place. In such cases contributions, which could be in-kind (generally labour) will be required from the affected people, subject to safeguards such as ascertaining whether the labour being provided is taking people away from other work or from family care and thus increasing hardship unreasonably.</w:t>
      </w:r>
    </w:p>
    <w:p w14:paraId="2B328191" w14:textId="77777777" w:rsidR="00527250" w:rsidRDefault="00527250" w:rsidP="00E95DE1">
      <w:pPr>
        <w:rPr>
          <w:rFonts w:ascii="Arial" w:hAnsi="Arial" w:cs="Arial"/>
        </w:rPr>
      </w:pPr>
    </w:p>
    <w:p w14:paraId="4BA167B3" w14:textId="77777777" w:rsidR="00527250" w:rsidRPr="00D21471" w:rsidRDefault="00527250" w:rsidP="00E95DE1">
      <w:pPr>
        <w:rPr>
          <w:rFonts w:ascii="Arial" w:hAnsi="Arial" w:cs="Arial"/>
        </w:rPr>
      </w:pPr>
      <w:r>
        <w:rPr>
          <w:rFonts w:ascii="Arial" w:hAnsi="Arial" w:cs="Arial"/>
        </w:rPr>
        <w:t>80. Opportunities for livelihood-focused interventions</w:t>
      </w:r>
      <w:r w:rsidRPr="00D21471">
        <w:rPr>
          <w:rFonts w:ascii="Arial" w:hAnsi="Arial" w:cs="Arial"/>
        </w:rPr>
        <w:t xml:space="preserve"> will be identified during planning under Output 3.4.</w:t>
      </w:r>
      <w:r>
        <w:rPr>
          <w:rFonts w:ascii="Arial" w:hAnsi="Arial" w:cs="Arial"/>
        </w:rPr>
        <w:t xml:space="preserve"> </w:t>
      </w:r>
      <w:r w:rsidRPr="00D21471">
        <w:rPr>
          <w:rFonts w:ascii="Arial" w:hAnsi="Arial" w:cs="Arial"/>
        </w:rPr>
        <w:t xml:space="preserve">Tourists surveyed in Wilpattu (see Wilpattu NP Management Plan) commented that walking tours would be a welcome addition to the options for nature observation in the area - something that is not possible within the National Park - so this is something that might be built on in the wider landscape where there </w:t>
      </w:r>
      <w:r>
        <w:rPr>
          <w:rFonts w:ascii="Arial" w:hAnsi="Arial" w:cs="Arial"/>
        </w:rPr>
        <w:t xml:space="preserve">are </w:t>
      </w:r>
      <w:r w:rsidRPr="00D21471">
        <w:rPr>
          <w:rFonts w:ascii="Arial" w:hAnsi="Arial" w:cs="Arial"/>
        </w:rPr>
        <w:t xml:space="preserve">attractions for tourists, such as bird-rich patches of habitat. </w:t>
      </w:r>
      <w:r>
        <w:rPr>
          <w:rFonts w:ascii="Arial" w:hAnsi="Arial" w:cs="Arial"/>
        </w:rPr>
        <w:t>In</w:t>
      </w:r>
      <w:r w:rsidRPr="00D21471">
        <w:rPr>
          <w:rFonts w:ascii="Arial" w:hAnsi="Arial" w:cs="Arial"/>
        </w:rPr>
        <w:t xml:space="preserve"> the Wilpattu Management Plan it is recommended that more women be engaged in tourism and wildlife protection roles because there are many roles, such as driving and guiding that they can perform just as well as men. The project will pursue this recommendation in its livelihood-focused interventions.  </w:t>
      </w:r>
    </w:p>
    <w:p w14:paraId="0A141792" w14:textId="77777777" w:rsidR="00527250" w:rsidRPr="00D21471" w:rsidRDefault="00527250" w:rsidP="00E95DE1">
      <w:pPr>
        <w:rPr>
          <w:rFonts w:ascii="Arial" w:hAnsi="Arial" w:cs="Arial"/>
        </w:rPr>
      </w:pPr>
    </w:p>
    <w:p w14:paraId="3FD8F1D7" w14:textId="77777777" w:rsidR="00527250" w:rsidRPr="00351C13" w:rsidRDefault="00527250" w:rsidP="00E95DE1">
      <w:pPr>
        <w:rPr>
          <w:rFonts w:ascii="Arial" w:hAnsi="Arial" w:cs="Arial"/>
          <w:b/>
          <w:szCs w:val="20"/>
          <w:lang w:val="en-GB"/>
        </w:rPr>
      </w:pPr>
      <w:r>
        <w:rPr>
          <w:rFonts w:ascii="Arial" w:hAnsi="Arial" w:cs="Arial"/>
          <w:b/>
          <w:szCs w:val="20"/>
          <w:lang w:val="en-GB"/>
        </w:rPr>
        <w:t xml:space="preserve">81. </w:t>
      </w:r>
      <w:r w:rsidRPr="00351C13">
        <w:rPr>
          <w:rFonts w:ascii="Arial" w:hAnsi="Arial" w:cs="Arial"/>
          <w:b/>
          <w:szCs w:val="20"/>
          <w:lang w:val="en-GB"/>
        </w:rPr>
        <w:t>Component 4</w:t>
      </w:r>
      <w:r>
        <w:rPr>
          <w:rFonts w:ascii="Arial" w:hAnsi="Arial" w:cs="Arial"/>
          <w:b/>
          <w:szCs w:val="20"/>
          <w:lang w:val="en-GB"/>
        </w:rPr>
        <w:t xml:space="preserve">: </w:t>
      </w:r>
      <w:r w:rsidRPr="00351C13">
        <w:rPr>
          <w:rFonts w:ascii="Arial" w:hAnsi="Arial" w:cs="Arial"/>
          <w:b/>
          <w:szCs w:val="20"/>
          <w:lang w:val="en-GB"/>
        </w:rPr>
        <w:t>Monitoring and evaluation, and dissemination of knowledge</w:t>
      </w:r>
    </w:p>
    <w:p w14:paraId="00C2889F" w14:textId="77777777" w:rsidR="00527250" w:rsidRPr="00AB646F" w:rsidRDefault="00527250" w:rsidP="00E95DE1">
      <w:pPr>
        <w:rPr>
          <w:rFonts w:ascii="Arial" w:hAnsi="Arial" w:cs="Arial"/>
          <w:b/>
          <w:bCs/>
          <w:i/>
          <w:szCs w:val="20"/>
        </w:rPr>
      </w:pPr>
      <w:r w:rsidRPr="00351C13">
        <w:rPr>
          <w:rFonts w:ascii="Arial" w:hAnsi="Arial" w:cs="Arial"/>
          <w:b/>
          <w:bCs/>
          <w:szCs w:val="20"/>
        </w:rPr>
        <w:t>Outcome 4</w:t>
      </w:r>
      <w:r>
        <w:rPr>
          <w:rFonts w:ascii="Arial" w:hAnsi="Arial" w:cs="Arial"/>
          <w:b/>
          <w:bCs/>
          <w:szCs w:val="20"/>
        </w:rPr>
        <w:t xml:space="preserve">: </w:t>
      </w:r>
      <w:r w:rsidRPr="00AB646F">
        <w:rPr>
          <w:rFonts w:ascii="Arial" w:hAnsi="Arial" w:cs="Arial"/>
          <w:b/>
          <w:bCs/>
          <w:i/>
          <w:szCs w:val="20"/>
        </w:rPr>
        <w:t xml:space="preserve">Monitoring and evaluation, and dissemination of project methods and results contributes to wider application of landscape approach to mainstreaming of biodiversity </w:t>
      </w:r>
      <w:r w:rsidRPr="00AB646F">
        <w:rPr>
          <w:rFonts w:ascii="Arial" w:hAnsi="Arial" w:cs="Arial"/>
          <w:b/>
          <w:i/>
          <w:szCs w:val="20"/>
        </w:rPr>
        <w:t>(ToC: P2)</w:t>
      </w:r>
    </w:p>
    <w:p w14:paraId="41FFE220" w14:textId="77777777" w:rsidR="00527250" w:rsidRDefault="00527250" w:rsidP="00E95DE1">
      <w:pPr>
        <w:rPr>
          <w:rFonts w:ascii="Arial" w:hAnsi="Arial" w:cs="Arial"/>
          <w:szCs w:val="20"/>
          <w:lang w:val="en-GB"/>
        </w:rPr>
      </w:pPr>
    </w:p>
    <w:p w14:paraId="1092BF78" w14:textId="77777777" w:rsidR="00527250" w:rsidRDefault="00527250" w:rsidP="00E95DE1">
      <w:pPr>
        <w:rPr>
          <w:rFonts w:ascii="Arial" w:hAnsi="Arial" w:cs="Arial"/>
          <w:lang w:val="en-GB"/>
        </w:rPr>
      </w:pPr>
      <w:r>
        <w:rPr>
          <w:rFonts w:ascii="Arial" w:hAnsi="Arial" w:cs="Arial"/>
          <w:szCs w:val="20"/>
          <w:lang w:val="en-GB"/>
        </w:rPr>
        <w:t xml:space="preserve">82. </w:t>
      </w:r>
      <w:r w:rsidRPr="00351C13">
        <w:rPr>
          <w:rFonts w:ascii="Arial" w:hAnsi="Arial" w:cs="Arial"/>
          <w:szCs w:val="20"/>
          <w:lang w:val="en-GB"/>
        </w:rPr>
        <w:t>Outcome 4 covers the monitoring of project results, paying attention to s</w:t>
      </w:r>
      <w:r>
        <w:rPr>
          <w:rFonts w:ascii="Arial" w:hAnsi="Arial" w:cs="Arial"/>
          <w:szCs w:val="20"/>
          <w:lang w:val="en-GB"/>
        </w:rPr>
        <w:t xml:space="preserve">ocial, economic, environmental </w:t>
      </w:r>
      <w:r w:rsidRPr="00351C13">
        <w:rPr>
          <w:rFonts w:ascii="Arial" w:hAnsi="Arial" w:cs="Arial"/>
          <w:szCs w:val="20"/>
          <w:lang w:val="en-GB"/>
        </w:rPr>
        <w:t xml:space="preserve">and biodiversity impacts, followed by scaling up and dissemination of results and lessons learned. </w:t>
      </w:r>
      <w:r>
        <w:rPr>
          <w:rFonts w:ascii="Arial" w:hAnsi="Arial" w:cs="Arial"/>
          <w:color w:val="000000"/>
          <w:szCs w:val="20"/>
        </w:rPr>
        <w:t>Landscape and livelihoods-</w:t>
      </w:r>
      <w:r w:rsidRPr="00351C13">
        <w:rPr>
          <w:rFonts w:ascii="Arial" w:hAnsi="Arial" w:cs="Arial"/>
          <w:color w:val="000000"/>
          <w:szCs w:val="20"/>
        </w:rPr>
        <w:t>based conservation interventions are becoming more and more frequent, but monitoring their long term impacts is lagging behind initiation and implementation of projects. It is important to provide guidance for future interventions that rigorous monitoring of impacts is established and that it continues beyond the normal cycle of 3-5 years.</w:t>
      </w:r>
      <w:r>
        <w:rPr>
          <w:rFonts w:ascii="Arial" w:hAnsi="Arial" w:cs="Arial"/>
          <w:color w:val="000000"/>
          <w:szCs w:val="20"/>
        </w:rPr>
        <w:t xml:space="preserve"> Under this Outcome the post-project</w:t>
      </w:r>
      <w:r w:rsidRPr="00351C13">
        <w:rPr>
          <w:rFonts w:ascii="Arial" w:hAnsi="Arial" w:cs="Arial"/>
          <w:color w:val="000000"/>
          <w:szCs w:val="20"/>
        </w:rPr>
        <w:t xml:space="preserve"> monitoring capability will be established</w:t>
      </w:r>
      <w:r>
        <w:rPr>
          <w:rFonts w:ascii="Arial" w:hAnsi="Arial" w:cs="Arial"/>
          <w:color w:val="000000"/>
          <w:szCs w:val="20"/>
        </w:rPr>
        <w:t>;</w:t>
      </w:r>
      <w:r w:rsidRPr="00351C13">
        <w:rPr>
          <w:rFonts w:ascii="Arial" w:hAnsi="Arial" w:cs="Arial"/>
          <w:color w:val="000000"/>
          <w:szCs w:val="20"/>
        </w:rPr>
        <w:t xml:space="preserve"> and the results of the project will be disseminated</w:t>
      </w:r>
      <w:r>
        <w:rPr>
          <w:rFonts w:ascii="Arial" w:hAnsi="Arial" w:cs="Arial"/>
          <w:color w:val="000000"/>
          <w:szCs w:val="20"/>
        </w:rPr>
        <w:t>,</w:t>
      </w:r>
      <w:r w:rsidRPr="00351C13">
        <w:rPr>
          <w:rFonts w:ascii="Arial" w:hAnsi="Arial" w:cs="Arial"/>
          <w:color w:val="000000"/>
          <w:szCs w:val="20"/>
        </w:rPr>
        <w:t xml:space="preserve"> in publications, through field visits and presentations at the trial landscapes and focal village clusters, and through film and radio and the internet. </w:t>
      </w:r>
      <w:r>
        <w:rPr>
          <w:rFonts w:ascii="Arial" w:hAnsi="Arial" w:cs="Arial"/>
          <w:lang w:val="en-GB"/>
        </w:rPr>
        <w:t>The</w:t>
      </w:r>
      <w:r w:rsidRPr="0009450A">
        <w:rPr>
          <w:rFonts w:ascii="Arial" w:hAnsi="Arial" w:cs="Arial"/>
          <w:lang w:val="en-GB"/>
        </w:rPr>
        <w:t xml:space="preserve"> </w:t>
      </w:r>
      <w:r>
        <w:rPr>
          <w:rFonts w:ascii="Arial" w:hAnsi="Arial" w:cs="Arial"/>
          <w:lang w:val="en-GB"/>
        </w:rPr>
        <w:t>Project</w:t>
      </w:r>
      <w:r w:rsidRPr="0009450A">
        <w:rPr>
          <w:rFonts w:ascii="Arial" w:hAnsi="Arial" w:cs="Arial"/>
          <w:lang w:val="en-GB"/>
        </w:rPr>
        <w:t xml:space="preserve"> </w:t>
      </w:r>
      <w:r>
        <w:rPr>
          <w:rFonts w:ascii="Arial" w:hAnsi="Arial" w:cs="Arial"/>
          <w:lang w:val="en-GB"/>
        </w:rPr>
        <w:t>will increase and widen</w:t>
      </w:r>
      <w:r w:rsidRPr="0009450A">
        <w:rPr>
          <w:rFonts w:ascii="Arial" w:hAnsi="Arial" w:cs="Arial"/>
          <w:lang w:val="en-GB"/>
        </w:rPr>
        <w:t xml:space="preserve"> understanding of </w:t>
      </w:r>
      <w:r>
        <w:rPr>
          <w:rFonts w:ascii="Arial" w:hAnsi="Arial" w:cs="Arial"/>
          <w:lang w:val="en-GB"/>
        </w:rPr>
        <w:t xml:space="preserve">mainstreaming and the landscape approach to </w:t>
      </w:r>
      <w:r w:rsidRPr="0009450A">
        <w:rPr>
          <w:rFonts w:ascii="Arial" w:hAnsi="Arial" w:cs="Arial"/>
          <w:lang w:val="en-GB"/>
        </w:rPr>
        <w:t xml:space="preserve">biodiversity </w:t>
      </w:r>
      <w:r>
        <w:rPr>
          <w:rFonts w:ascii="Arial" w:hAnsi="Arial" w:cs="Arial"/>
          <w:lang w:val="en-GB"/>
        </w:rPr>
        <w:t>conservation nationally, and lend</w:t>
      </w:r>
      <w:r w:rsidRPr="0009450A">
        <w:rPr>
          <w:rFonts w:ascii="Arial" w:hAnsi="Arial" w:cs="Arial"/>
          <w:lang w:val="en-GB"/>
        </w:rPr>
        <w:t xml:space="preserve"> support to interested individuals by being open to enquiries and requests.</w:t>
      </w:r>
      <w:r w:rsidRPr="0009450A">
        <w:rPr>
          <w:rFonts w:ascii="Arial" w:hAnsi="Arial" w:cs="Arial"/>
          <w:i/>
          <w:lang w:val="en-GB"/>
        </w:rPr>
        <w:t xml:space="preserve"> </w:t>
      </w:r>
      <w:r>
        <w:rPr>
          <w:rFonts w:ascii="Arial" w:hAnsi="Arial" w:cs="Arial"/>
          <w:lang w:val="en-GB"/>
        </w:rPr>
        <w:t xml:space="preserve">The </w:t>
      </w:r>
      <w:r w:rsidRPr="0009450A">
        <w:rPr>
          <w:rFonts w:ascii="Arial" w:hAnsi="Arial" w:cs="Arial"/>
          <w:lang w:val="en-GB"/>
        </w:rPr>
        <w:t xml:space="preserve">purpose, progress and results of the </w:t>
      </w:r>
      <w:r>
        <w:rPr>
          <w:rFonts w:ascii="Arial" w:hAnsi="Arial" w:cs="Arial"/>
          <w:lang w:val="en-GB"/>
        </w:rPr>
        <w:t xml:space="preserve">Project will be publicized </w:t>
      </w:r>
      <w:r w:rsidRPr="0009450A">
        <w:rPr>
          <w:rFonts w:ascii="Arial" w:hAnsi="Arial" w:cs="Arial"/>
          <w:lang w:val="en-GB"/>
        </w:rPr>
        <w:t>to the general public, to government officials, and to intermediaries and partne</w:t>
      </w:r>
      <w:r>
        <w:rPr>
          <w:rFonts w:ascii="Arial" w:hAnsi="Arial" w:cs="Arial"/>
          <w:lang w:val="en-GB"/>
        </w:rPr>
        <w:t xml:space="preserve">rs such as NGOs and journalists. Publications and </w:t>
      </w:r>
      <w:r w:rsidRPr="0009450A">
        <w:rPr>
          <w:rFonts w:ascii="Arial" w:hAnsi="Arial" w:cs="Arial"/>
          <w:lang w:val="en-GB"/>
        </w:rPr>
        <w:t xml:space="preserve">films </w:t>
      </w:r>
      <w:r>
        <w:rPr>
          <w:rFonts w:ascii="Arial" w:hAnsi="Arial" w:cs="Arial"/>
          <w:lang w:val="en-GB"/>
        </w:rPr>
        <w:t>will be produced, and the Project will organize</w:t>
      </w:r>
      <w:r w:rsidRPr="0009450A">
        <w:rPr>
          <w:rFonts w:ascii="Arial" w:hAnsi="Arial" w:cs="Arial"/>
          <w:lang w:val="en-GB"/>
        </w:rPr>
        <w:t xml:space="preserve"> a wide range of displays, seminars</w:t>
      </w:r>
      <w:r>
        <w:rPr>
          <w:rFonts w:ascii="Arial" w:hAnsi="Arial" w:cs="Arial"/>
          <w:lang w:val="en-GB"/>
        </w:rPr>
        <w:t>, Project field visits,</w:t>
      </w:r>
      <w:r w:rsidRPr="0009450A">
        <w:rPr>
          <w:rFonts w:ascii="Arial" w:hAnsi="Arial" w:cs="Arial"/>
          <w:lang w:val="en-GB"/>
        </w:rPr>
        <w:t xml:space="preserve"> and other events and activi</w:t>
      </w:r>
      <w:r>
        <w:rPr>
          <w:rFonts w:ascii="Arial" w:hAnsi="Arial" w:cs="Arial"/>
          <w:lang w:val="en-GB"/>
        </w:rPr>
        <w:t>ties for the public and for government officials.</w:t>
      </w:r>
      <w:r w:rsidRPr="0009450A">
        <w:rPr>
          <w:rFonts w:ascii="Arial" w:hAnsi="Arial" w:cs="Arial"/>
          <w:lang w:val="en-GB"/>
        </w:rPr>
        <w:t xml:space="preserve"> </w:t>
      </w:r>
      <w:r>
        <w:rPr>
          <w:rFonts w:ascii="Arial" w:hAnsi="Arial" w:cs="Arial"/>
          <w:lang w:val="en-GB"/>
        </w:rPr>
        <w:t xml:space="preserve"> </w:t>
      </w:r>
    </w:p>
    <w:p w14:paraId="68C8155D" w14:textId="77777777" w:rsidR="00527250" w:rsidRDefault="00527250" w:rsidP="00E95DE1">
      <w:pPr>
        <w:rPr>
          <w:rFonts w:ascii="Arial" w:hAnsi="Arial" w:cs="Arial"/>
          <w:szCs w:val="20"/>
        </w:rPr>
      </w:pPr>
    </w:p>
    <w:p w14:paraId="5EE88885" w14:textId="77777777" w:rsidR="00527250" w:rsidRPr="00351C13" w:rsidRDefault="00527250" w:rsidP="00E95DE1">
      <w:pPr>
        <w:rPr>
          <w:rFonts w:ascii="Arial" w:hAnsi="Arial" w:cs="Arial"/>
          <w:szCs w:val="20"/>
          <w:lang w:val="en-GB"/>
        </w:rPr>
      </w:pPr>
      <w:r>
        <w:rPr>
          <w:rFonts w:ascii="Arial" w:hAnsi="Arial" w:cs="Arial"/>
          <w:szCs w:val="20"/>
        </w:rPr>
        <w:t>83. As important as</w:t>
      </w:r>
      <w:r w:rsidRPr="00351C13">
        <w:rPr>
          <w:rFonts w:ascii="Arial" w:hAnsi="Arial" w:cs="Arial"/>
          <w:szCs w:val="20"/>
        </w:rPr>
        <w:t xml:space="preserve"> training and publicity materials themselves is the confidence and competence of those who will prepare and present them, and lead the overall public information campaigns. Training and publicity materials quickly become dated; they require highly experienced people to take them on, deliver them again, and update or replace them as required. Both human and financial resources are needed here: it is not easy to find someone to head up an effective public information program based on accurate science and wide experience and an extensive support network. The project will include training in public information campaigns for biodiversity conservation under Outcome 1.2, but success in this field is not simply a matter of training: it requires inspiration and natural ability, and the Project aims to identify people able to continue this work during implementation of Outputs 4.3, 4.4 and 4.5.  </w:t>
      </w:r>
    </w:p>
    <w:p w14:paraId="19CA3A33" w14:textId="77777777" w:rsidR="00527250" w:rsidRPr="00351C13" w:rsidRDefault="00527250" w:rsidP="00E95DE1">
      <w:pPr>
        <w:rPr>
          <w:rFonts w:ascii="Arial" w:hAnsi="Arial" w:cs="Arial"/>
          <w:color w:val="000000"/>
          <w:szCs w:val="20"/>
        </w:rPr>
      </w:pPr>
    </w:p>
    <w:p w14:paraId="7E276EDF" w14:textId="77777777" w:rsidR="00527250" w:rsidRPr="00351C13" w:rsidRDefault="00527250" w:rsidP="00E95DE1">
      <w:pPr>
        <w:rPr>
          <w:rFonts w:ascii="Arial" w:hAnsi="Arial" w:cs="Arial"/>
          <w:color w:val="000000"/>
          <w:szCs w:val="20"/>
        </w:rPr>
      </w:pPr>
      <w:r>
        <w:rPr>
          <w:rFonts w:ascii="Arial" w:hAnsi="Arial" w:cs="Arial"/>
          <w:color w:val="000000"/>
          <w:szCs w:val="20"/>
        </w:rPr>
        <w:t xml:space="preserve">84. </w:t>
      </w:r>
      <w:r w:rsidRPr="00351C13">
        <w:rPr>
          <w:rFonts w:ascii="Arial" w:hAnsi="Arial" w:cs="Arial"/>
          <w:color w:val="000000"/>
          <w:szCs w:val="20"/>
        </w:rPr>
        <w:t xml:space="preserve">Achievement of Outcome 4 requires the following intermediate </w:t>
      </w:r>
      <w:r>
        <w:rPr>
          <w:rFonts w:ascii="Arial" w:hAnsi="Arial" w:cs="Arial"/>
          <w:color w:val="000000"/>
          <w:szCs w:val="20"/>
        </w:rPr>
        <w:t>Outputs (</w:t>
      </w:r>
      <w:r>
        <w:rPr>
          <w:rFonts w:ascii="Arial" w:hAnsi="Arial" w:cs="Arial"/>
          <w:color w:val="231F20"/>
          <w:szCs w:val="20"/>
        </w:rPr>
        <w:t xml:space="preserve">see </w:t>
      </w:r>
      <w:r w:rsidRPr="00407C89">
        <w:rPr>
          <w:rFonts w:ascii="Arial" w:hAnsi="Arial" w:cs="Arial"/>
          <w:b/>
          <w:color w:val="231F20"/>
          <w:szCs w:val="20"/>
        </w:rPr>
        <w:t>Annex A</w:t>
      </w:r>
      <w:r>
        <w:rPr>
          <w:rFonts w:ascii="Arial" w:hAnsi="Arial" w:cs="Arial"/>
          <w:color w:val="231F20"/>
          <w:szCs w:val="20"/>
        </w:rPr>
        <w:t xml:space="preserve"> for timing)</w:t>
      </w:r>
      <w:r w:rsidRPr="00351C13">
        <w:rPr>
          <w:rFonts w:ascii="Arial" w:hAnsi="Arial" w:cs="Arial"/>
          <w:color w:val="000000"/>
          <w:szCs w:val="20"/>
        </w:rPr>
        <w:t>:</w:t>
      </w:r>
    </w:p>
    <w:p w14:paraId="49D551A1" w14:textId="77777777" w:rsidR="00527250" w:rsidRPr="00351C13" w:rsidRDefault="00527250" w:rsidP="00E95DE1">
      <w:pPr>
        <w:rPr>
          <w:rFonts w:ascii="Arial" w:hAnsi="Arial" w:cs="Arial"/>
          <w:b/>
          <w:szCs w:val="20"/>
          <w:lang w:val="en-GB"/>
        </w:rPr>
      </w:pPr>
      <w:r w:rsidRPr="00351C13">
        <w:rPr>
          <w:rFonts w:ascii="Arial" w:hAnsi="Arial" w:cs="Arial"/>
          <w:b/>
          <w:szCs w:val="20"/>
        </w:rPr>
        <w:t>Output 4.1</w:t>
      </w:r>
      <w:r>
        <w:rPr>
          <w:rFonts w:ascii="Arial" w:hAnsi="Arial" w:cs="Arial"/>
          <w:b/>
          <w:szCs w:val="20"/>
        </w:rPr>
        <w:t xml:space="preserve">: </w:t>
      </w:r>
      <w:r w:rsidRPr="00351C13">
        <w:rPr>
          <w:rFonts w:ascii="Arial" w:hAnsi="Arial" w:cs="Arial"/>
          <w:b/>
          <w:szCs w:val="20"/>
        </w:rPr>
        <w:t>Monitoring protocols and necessary institutional agreements to assess the impacts of the landscape conservation design and livelihood-focused interventions both during and after the end of the project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M9)</w:t>
      </w:r>
    </w:p>
    <w:p w14:paraId="17A967A1" w14:textId="77777777" w:rsidR="00527250" w:rsidRPr="00351C13" w:rsidRDefault="00527250" w:rsidP="00E95DE1">
      <w:pPr>
        <w:rPr>
          <w:rFonts w:ascii="Arial" w:hAnsi="Arial" w:cs="Arial"/>
          <w:szCs w:val="20"/>
          <w:lang w:val="en-GB"/>
        </w:rPr>
      </w:pPr>
      <w:r w:rsidRPr="00351C13">
        <w:rPr>
          <w:rFonts w:ascii="Arial" w:hAnsi="Arial" w:cs="Arial"/>
          <w:szCs w:val="20"/>
          <w:lang w:val="en-GB"/>
        </w:rPr>
        <w:t xml:space="preserve">This Output will deliver the M&amp;E programme of the Project (see </w:t>
      </w:r>
      <w:r>
        <w:rPr>
          <w:rFonts w:ascii="Arial" w:hAnsi="Arial" w:cs="Arial"/>
          <w:szCs w:val="20"/>
          <w:lang w:val="en-GB"/>
        </w:rPr>
        <w:t xml:space="preserve">Section </w:t>
      </w:r>
      <w:r w:rsidRPr="00351C13">
        <w:rPr>
          <w:rFonts w:ascii="Arial" w:hAnsi="Arial" w:cs="Arial"/>
          <w:szCs w:val="20"/>
          <w:lang w:val="en-GB"/>
        </w:rPr>
        <w:t xml:space="preserve">Vll Monitoring and Evaluation, and </w:t>
      </w:r>
      <w:r>
        <w:rPr>
          <w:rFonts w:ascii="Arial" w:hAnsi="Arial" w:cs="Arial"/>
          <w:szCs w:val="20"/>
          <w:lang w:val="en-GB"/>
        </w:rPr>
        <w:t>Section VI</w:t>
      </w:r>
      <w:r w:rsidRPr="00351C13">
        <w:rPr>
          <w:rFonts w:ascii="Arial" w:hAnsi="Arial" w:cs="Arial"/>
          <w:szCs w:val="20"/>
          <w:lang w:val="en-GB"/>
        </w:rPr>
        <w:t xml:space="preserve"> Project Results Framework) and will be completed with required human, financial and institutional resources. This Output will include but go beyond the evaluation of the data collected to track the Core Indicators (</w:t>
      </w:r>
      <w:r w:rsidRPr="00CE0C83">
        <w:rPr>
          <w:rFonts w:ascii="Arial" w:hAnsi="Arial" w:cs="Arial"/>
          <w:b/>
          <w:szCs w:val="20"/>
          <w:lang w:val="en-GB"/>
        </w:rPr>
        <w:t>Annex B</w:t>
      </w:r>
      <w:r w:rsidRPr="00351C13">
        <w:rPr>
          <w:rFonts w:ascii="Arial" w:hAnsi="Arial" w:cs="Arial"/>
          <w:szCs w:val="20"/>
          <w:lang w:val="en-GB"/>
        </w:rPr>
        <w:t>) and the indicators in the Proj</w:t>
      </w:r>
      <w:r>
        <w:rPr>
          <w:rFonts w:ascii="Arial" w:hAnsi="Arial" w:cs="Arial"/>
          <w:szCs w:val="20"/>
          <w:lang w:val="en-GB"/>
        </w:rPr>
        <w:t>ect Results Framework (Section VI</w:t>
      </w:r>
      <w:r w:rsidRPr="00351C13">
        <w:rPr>
          <w:rFonts w:ascii="Arial" w:hAnsi="Arial" w:cs="Arial"/>
          <w:szCs w:val="20"/>
          <w:lang w:val="en-GB"/>
        </w:rPr>
        <w:t>).  It will record progress on, and impacts of, specific project interventions under Outputs 1.2, 1.4, 2.3 and 3.4.</w:t>
      </w:r>
      <w:r w:rsidR="00E665C5">
        <w:rPr>
          <w:rFonts w:ascii="Arial" w:hAnsi="Arial" w:cs="Arial"/>
          <w:szCs w:val="20"/>
          <w:lang w:val="en-GB"/>
        </w:rPr>
        <w:t xml:space="preserve">, to assess effectiveness, and to monitor environmental and social risks (see Annex E and H).  </w:t>
      </w:r>
      <w:r w:rsidRPr="00351C13">
        <w:rPr>
          <w:rFonts w:ascii="Arial" w:hAnsi="Arial" w:cs="Arial"/>
          <w:szCs w:val="20"/>
          <w:lang w:val="en-GB"/>
        </w:rPr>
        <w:t xml:space="preserve"> </w:t>
      </w:r>
      <w:r w:rsidR="00E665C5">
        <w:rPr>
          <w:rFonts w:ascii="Arial" w:hAnsi="Arial" w:cs="Arial"/>
          <w:szCs w:val="20"/>
          <w:lang w:val="en-GB"/>
        </w:rPr>
        <w:t xml:space="preserve">A UNDP Project Officer has been assigned to monitor risks identified under the Social and </w:t>
      </w:r>
      <w:r w:rsidR="00545510">
        <w:rPr>
          <w:rFonts w:ascii="Arial" w:hAnsi="Arial" w:cs="Arial"/>
          <w:szCs w:val="20"/>
          <w:lang w:val="en-GB"/>
        </w:rPr>
        <w:t xml:space="preserve">Environmental Screening Procedure.  </w:t>
      </w:r>
      <w:r w:rsidRPr="00351C13">
        <w:rPr>
          <w:rFonts w:ascii="Arial" w:hAnsi="Arial" w:cs="Arial"/>
          <w:szCs w:val="20"/>
          <w:lang w:val="en-GB"/>
        </w:rPr>
        <w:t xml:space="preserve">Output </w:t>
      </w:r>
      <w:r w:rsidR="00CB2189">
        <w:rPr>
          <w:rFonts w:ascii="Arial" w:hAnsi="Arial" w:cs="Arial"/>
          <w:szCs w:val="20"/>
          <w:lang w:val="en-GB"/>
        </w:rPr>
        <w:t xml:space="preserve">4.1 also </w:t>
      </w:r>
      <w:r w:rsidRPr="00351C13">
        <w:rPr>
          <w:rFonts w:ascii="Arial" w:hAnsi="Arial" w:cs="Arial"/>
          <w:szCs w:val="20"/>
          <w:lang w:val="en-GB"/>
        </w:rPr>
        <w:t xml:space="preserve">provides for extended monitoring </w:t>
      </w:r>
      <w:r w:rsidR="00E665C5">
        <w:rPr>
          <w:rFonts w:ascii="Arial" w:hAnsi="Arial" w:cs="Arial"/>
          <w:szCs w:val="20"/>
          <w:lang w:val="en-GB"/>
        </w:rPr>
        <w:t>after the project has ended</w:t>
      </w:r>
      <w:r w:rsidRPr="00351C13">
        <w:rPr>
          <w:rFonts w:ascii="Arial" w:hAnsi="Arial" w:cs="Arial"/>
          <w:szCs w:val="20"/>
          <w:lang w:val="en-GB"/>
        </w:rPr>
        <w:t xml:space="preserve">.  An institution will be identified for </w:t>
      </w:r>
      <w:r w:rsidR="00E665C5">
        <w:rPr>
          <w:rFonts w:ascii="Arial" w:hAnsi="Arial" w:cs="Arial"/>
          <w:szCs w:val="20"/>
          <w:lang w:val="en-GB"/>
        </w:rPr>
        <w:t>post-project monitoring</w:t>
      </w:r>
      <w:r w:rsidRPr="00351C13">
        <w:rPr>
          <w:rFonts w:ascii="Arial" w:hAnsi="Arial" w:cs="Arial"/>
          <w:szCs w:val="20"/>
          <w:lang w:val="en-GB"/>
        </w:rPr>
        <w:t>, and finance will be arranged.</w:t>
      </w:r>
      <w:r>
        <w:rPr>
          <w:rFonts w:ascii="Arial" w:hAnsi="Arial" w:cs="Arial"/>
          <w:szCs w:val="20"/>
          <w:lang w:val="en-GB"/>
        </w:rPr>
        <w:t xml:space="preserve"> Discussions during Project Preparation indicate that this will be done by establishing a government budget line under the Ministry for Mahaweli Development and the Environment.  </w:t>
      </w:r>
    </w:p>
    <w:p w14:paraId="58F952AB" w14:textId="77777777" w:rsidR="00527250" w:rsidRPr="00351C13" w:rsidRDefault="00527250" w:rsidP="00E95DE1">
      <w:pPr>
        <w:rPr>
          <w:rFonts w:ascii="Arial" w:hAnsi="Arial" w:cs="Arial"/>
          <w:b/>
          <w:szCs w:val="20"/>
        </w:rPr>
      </w:pPr>
    </w:p>
    <w:p w14:paraId="6FE55963" w14:textId="77777777" w:rsidR="00527250" w:rsidRPr="00351C13" w:rsidRDefault="00527250" w:rsidP="00E95DE1">
      <w:pPr>
        <w:rPr>
          <w:rFonts w:ascii="Arial" w:hAnsi="Arial" w:cs="Arial"/>
          <w:b/>
          <w:szCs w:val="20"/>
          <w:lang w:val="en-GB"/>
        </w:rPr>
      </w:pPr>
      <w:r>
        <w:rPr>
          <w:rFonts w:ascii="Arial" w:hAnsi="Arial" w:cs="Arial"/>
          <w:b/>
          <w:szCs w:val="20"/>
        </w:rPr>
        <w:t xml:space="preserve">85. </w:t>
      </w:r>
      <w:r w:rsidRPr="00351C13">
        <w:rPr>
          <w:rFonts w:ascii="Arial" w:hAnsi="Arial" w:cs="Arial"/>
          <w:b/>
          <w:szCs w:val="20"/>
        </w:rPr>
        <w:t>Output 4.2</w:t>
      </w:r>
      <w:r>
        <w:rPr>
          <w:rFonts w:ascii="Arial" w:hAnsi="Arial" w:cs="Arial"/>
          <w:b/>
          <w:szCs w:val="20"/>
        </w:rPr>
        <w:t xml:space="preserve">: </w:t>
      </w:r>
      <w:r w:rsidRPr="00351C13">
        <w:rPr>
          <w:rFonts w:ascii="Arial" w:hAnsi="Arial" w:cs="Arial"/>
          <w:b/>
          <w:szCs w:val="20"/>
        </w:rPr>
        <w:t>Periodic reviews and evaluations of monitoring data collected during the project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M9)</w:t>
      </w:r>
    </w:p>
    <w:p w14:paraId="4CA3210D" w14:textId="77777777" w:rsidR="00527250" w:rsidRPr="00351C13" w:rsidRDefault="00527250" w:rsidP="00E95DE1">
      <w:pPr>
        <w:rPr>
          <w:rFonts w:ascii="Arial" w:hAnsi="Arial" w:cs="Arial"/>
          <w:szCs w:val="20"/>
          <w:lang w:val="en-GB"/>
        </w:rPr>
      </w:pPr>
      <w:r>
        <w:rPr>
          <w:rFonts w:ascii="Arial" w:hAnsi="Arial" w:cs="Arial"/>
          <w:szCs w:val="20"/>
          <w:lang w:val="en-GB"/>
        </w:rPr>
        <w:t xml:space="preserve">The </w:t>
      </w:r>
      <w:r w:rsidRPr="00AC4C10">
        <w:rPr>
          <w:rFonts w:ascii="Arial" w:hAnsi="Arial" w:cs="Arial"/>
          <w:szCs w:val="20"/>
        </w:rPr>
        <w:t>Project Results Framework</w:t>
      </w:r>
      <w:r w:rsidRPr="00AC4C10">
        <w:rPr>
          <w:rFonts w:ascii="Arial" w:hAnsi="Arial" w:cs="Arial"/>
          <w:szCs w:val="20"/>
          <w:lang w:val="en-GB"/>
        </w:rPr>
        <w:t xml:space="preserve"> </w:t>
      </w:r>
      <w:r>
        <w:rPr>
          <w:rFonts w:ascii="Arial" w:hAnsi="Arial" w:cs="Arial"/>
          <w:szCs w:val="20"/>
          <w:lang w:val="en-GB"/>
        </w:rPr>
        <w:t>(</w:t>
      </w:r>
      <w:r w:rsidRPr="00351C13">
        <w:rPr>
          <w:rFonts w:ascii="Arial" w:hAnsi="Arial" w:cs="Arial"/>
          <w:szCs w:val="20"/>
          <w:lang w:val="en-GB"/>
        </w:rPr>
        <w:t>PRF</w:t>
      </w:r>
      <w:r>
        <w:rPr>
          <w:rFonts w:ascii="Arial" w:hAnsi="Arial" w:cs="Arial"/>
          <w:szCs w:val="20"/>
          <w:lang w:val="en-GB"/>
        </w:rPr>
        <w:t>)</w:t>
      </w:r>
      <w:r w:rsidRPr="00351C13">
        <w:rPr>
          <w:rFonts w:ascii="Arial" w:hAnsi="Arial" w:cs="Arial"/>
          <w:szCs w:val="20"/>
          <w:lang w:val="en-GB"/>
        </w:rPr>
        <w:t xml:space="preserve"> indicators and Core Indicators will be reviewed at MTR and at the time of preparing the Terminal Report. Other indicators set up under Output 4.1 will be tracked more frequently.  </w:t>
      </w:r>
      <w:r>
        <w:rPr>
          <w:rFonts w:ascii="Arial" w:hAnsi="Arial" w:cs="Arial"/>
          <w:szCs w:val="20"/>
          <w:lang w:val="en-GB"/>
        </w:rPr>
        <w:t>See Section VII for full details of the M&amp;E programme.</w:t>
      </w:r>
    </w:p>
    <w:p w14:paraId="2937D3C1" w14:textId="77777777" w:rsidR="00527250" w:rsidRPr="00351C13" w:rsidRDefault="00527250" w:rsidP="00E95DE1">
      <w:pPr>
        <w:rPr>
          <w:rFonts w:ascii="Arial" w:hAnsi="Arial" w:cs="Arial"/>
          <w:szCs w:val="20"/>
        </w:rPr>
      </w:pPr>
    </w:p>
    <w:p w14:paraId="5DC35965" w14:textId="77777777" w:rsidR="00527250" w:rsidRPr="00351C13" w:rsidRDefault="00527250" w:rsidP="00E95DE1">
      <w:pPr>
        <w:rPr>
          <w:rFonts w:ascii="Arial" w:hAnsi="Arial" w:cs="Arial"/>
          <w:b/>
          <w:szCs w:val="20"/>
          <w:lang w:val="en-GB"/>
        </w:rPr>
      </w:pPr>
      <w:r>
        <w:rPr>
          <w:rFonts w:ascii="Arial" w:hAnsi="Arial" w:cs="Arial"/>
          <w:b/>
          <w:szCs w:val="20"/>
        </w:rPr>
        <w:t xml:space="preserve">86. </w:t>
      </w:r>
      <w:r w:rsidRPr="00351C13">
        <w:rPr>
          <w:rFonts w:ascii="Arial" w:hAnsi="Arial" w:cs="Arial"/>
          <w:b/>
          <w:szCs w:val="20"/>
        </w:rPr>
        <w:t>Output 4.3</w:t>
      </w:r>
      <w:r>
        <w:rPr>
          <w:rFonts w:ascii="Arial" w:hAnsi="Arial" w:cs="Arial"/>
          <w:b/>
          <w:szCs w:val="20"/>
        </w:rPr>
        <w:t xml:space="preserve">: </w:t>
      </w:r>
      <w:r w:rsidRPr="00351C13">
        <w:rPr>
          <w:rFonts w:ascii="Arial" w:hAnsi="Arial" w:cs="Arial"/>
          <w:b/>
          <w:szCs w:val="20"/>
        </w:rPr>
        <w:t xml:space="preserve">Publications, films, exhibitions, databases that publicize the methods used and the results of the project interventions </w:t>
      </w:r>
      <w:r w:rsidRPr="00351C13">
        <w:rPr>
          <w:rFonts w:ascii="Arial" w:hAnsi="Arial" w:cs="Arial"/>
          <w:b/>
          <w:szCs w:val="20"/>
          <w:lang w:val="en-GB"/>
        </w:rPr>
        <w:t>(T</w:t>
      </w:r>
      <w:r>
        <w:rPr>
          <w:rFonts w:ascii="Arial" w:hAnsi="Arial" w:cs="Arial"/>
          <w:b/>
          <w:szCs w:val="20"/>
          <w:lang w:val="en-GB"/>
        </w:rPr>
        <w:t>oC</w:t>
      </w:r>
      <w:r w:rsidRPr="00351C13">
        <w:rPr>
          <w:rFonts w:ascii="Arial" w:hAnsi="Arial" w:cs="Arial"/>
          <w:b/>
          <w:szCs w:val="20"/>
          <w:lang w:val="en-GB"/>
        </w:rPr>
        <w:t>: M2)</w:t>
      </w:r>
    </w:p>
    <w:p w14:paraId="2A496011" w14:textId="77777777" w:rsidR="00527250" w:rsidRPr="00F87AE5" w:rsidRDefault="00527250" w:rsidP="00E95DE1">
      <w:pPr>
        <w:rPr>
          <w:rFonts w:ascii="Arial" w:hAnsi="Arial" w:cs="Arial"/>
          <w:lang w:val="en-GB"/>
        </w:rPr>
      </w:pPr>
      <w:r w:rsidRPr="00351C13">
        <w:rPr>
          <w:rFonts w:ascii="Arial" w:hAnsi="Arial" w:cs="Arial"/>
          <w:szCs w:val="20"/>
          <w:lang w:val="en-GB"/>
        </w:rPr>
        <w:t>The focus under Outputs 4.3, 4.4 and 4.5 will be on Project methods and results and the opportunity will also be taken to inform the public, government officials, NGOs in Sri Lanka and overseas. Links will be formed with similar projects in other countries to exchange news an</w:t>
      </w:r>
      <w:r>
        <w:rPr>
          <w:rFonts w:ascii="Arial" w:hAnsi="Arial" w:cs="Arial"/>
          <w:szCs w:val="20"/>
          <w:lang w:val="en-GB"/>
        </w:rPr>
        <w:t>d experience. For example, a Picture Story</w:t>
      </w:r>
      <w:r w:rsidRPr="00351C13">
        <w:rPr>
          <w:rFonts w:ascii="Arial" w:hAnsi="Arial" w:cs="Arial"/>
          <w:szCs w:val="20"/>
          <w:lang w:val="en-GB"/>
        </w:rPr>
        <w:t xml:space="preserve"> and video will be prepared in partnership with UNDP Ecosystems and Biodiversity.  </w:t>
      </w:r>
      <w:r>
        <w:rPr>
          <w:rFonts w:ascii="Arial" w:hAnsi="Arial" w:cs="Arial"/>
          <w:szCs w:val="20"/>
          <w:lang w:val="en-GB"/>
        </w:rPr>
        <w:t xml:space="preserve">Databases will be openly available on the Project website, which </w:t>
      </w:r>
      <w:r>
        <w:rPr>
          <w:rFonts w:ascii="Arial" w:hAnsi="Arial" w:cs="Arial"/>
          <w:lang w:val="en-GB"/>
        </w:rPr>
        <w:t xml:space="preserve">will be updated daily by the Information and Involvement Officer, who will also handle the Project Twitter feeds and Facebook pages, with reference to other Project staff as required. A quarterly Project Newsletter will report on activities, and will address, through editorials and specialist articles, substantive related conservation issues each month. </w:t>
      </w:r>
      <w:r w:rsidRPr="0009450A">
        <w:rPr>
          <w:rFonts w:ascii="Arial" w:hAnsi="Arial" w:cs="Arial"/>
          <w:lang w:val="en-GB"/>
        </w:rPr>
        <w:t xml:space="preserve">Publicity materials, particularly those explaining technical aspects of biodiversity conservation </w:t>
      </w:r>
      <w:r>
        <w:rPr>
          <w:rFonts w:ascii="Arial" w:hAnsi="Arial" w:cs="Arial"/>
          <w:lang w:val="en-GB"/>
        </w:rPr>
        <w:t xml:space="preserve">will provide </w:t>
      </w:r>
      <w:r w:rsidRPr="0009450A">
        <w:rPr>
          <w:rFonts w:ascii="Arial" w:hAnsi="Arial" w:cs="Arial"/>
          <w:lang w:val="en-GB"/>
        </w:rPr>
        <w:t>resource</w:t>
      </w:r>
      <w:r>
        <w:rPr>
          <w:rFonts w:ascii="Arial" w:hAnsi="Arial" w:cs="Arial"/>
          <w:lang w:val="en-GB"/>
        </w:rPr>
        <w:t>s</w:t>
      </w:r>
      <w:r w:rsidRPr="0009450A">
        <w:rPr>
          <w:rFonts w:ascii="Arial" w:hAnsi="Arial" w:cs="Arial"/>
          <w:lang w:val="en-GB"/>
        </w:rPr>
        <w:t xml:space="preserve"> for teachers and undergradua</w:t>
      </w:r>
      <w:r>
        <w:rPr>
          <w:rFonts w:ascii="Arial" w:hAnsi="Arial" w:cs="Arial"/>
          <w:lang w:val="en-GB"/>
        </w:rPr>
        <w:t xml:space="preserve">tes and other interested people. Relevant publications, when deemed suitable and effective, will be translated into Tamil and Sinhala for local distribution. The guides to mainstreaming of biodiversity into natural resource management and tourism produced under Output 2.4 will be used at national level to pursue policy changes and policy implementation changes under Output 1.4. </w:t>
      </w:r>
    </w:p>
    <w:p w14:paraId="5BF746FD" w14:textId="77777777" w:rsidR="00527250" w:rsidRPr="00351C13" w:rsidRDefault="00527250" w:rsidP="00E95DE1">
      <w:pPr>
        <w:rPr>
          <w:rFonts w:ascii="Arial" w:hAnsi="Arial" w:cs="Arial"/>
          <w:szCs w:val="20"/>
        </w:rPr>
      </w:pPr>
    </w:p>
    <w:p w14:paraId="386B3772" w14:textId="77777777" w:rsidR="00527250" w:rsidRPr="00351C13" w:rsidRDefault="00527250" w:rsidP="00E95DE1">
      <w:pPr>
        <w:rPr>
          <w:rFonts w:ascii="Arial" w:hAnsi="Arial" w:cs="Arial"/>
          <w:b/>
          <w:szCs w:val="20"/>
          <w:lang w:val="en-GB"/>
        </w:rPr>
      </w:pPr>
      <w:r>
        <w:rPr>
          <w:rFonts w:ascii="Arial" w:hAnsi="Arial" w:cs="Arial"/>
          <w:b/>
          <w:szCs w:val="20"/>
        </w:rPr>
        <w:t xml:space="preserve">87. </w:t>
      </w:r>
      <w:r w:rsidRPr="00351C13">
        <w:rPr>
          <w:rFonts w:ascii="Arial" w:hAnsi="Arial" w:cs="Arial"/>
          <w:b/>
          <w:szCs w:val="20"/>
        </w:rPr>
        <w:t>Output 4.4</w:t>
      </w:r>
      <w:r>
        <w:rPr>
          <w:rFonts w:ascii="Arial" w:hAnsi="Arial" w:cs="Arial"/>
          <w:b/>
          <w:szCs w:val="20"/>
        </w:rPr>
        <w:t xml:space="preserve">: </w:t>
      </w:r>
      <w:r w:rsidRPr="00351C13">
        <w:rPr>
          <w:rFonts w:ascii="Arial" w:hAnsi="Arial" w:cs="Arial"/>
          <w:b/>
          <w:szCs w:val="20"/>
        </w:rPr>
        <w:t xml:space="preserve">Organized visits by the public and by national and regional government officials to project sites to demonstrate and explain project activities and achievements </w:t>
      </w:r>
      <w:r w:rsidRPr="00351C13">
        <w:rPr>
          <w:rFonts w:ascii="Arial" w:hAnsi="Arial" w:cs="Arial"/>
          <w:b/>
          <w:szCs w:val="20"/>
          <w:lang w:val="en-GB"/>
        </w:rPr>
        <w:t>(T</w:t>
      </w:r>
      <w:r>
        <w:rPr>
          <w:rFonts w:ascii="Arial" w:hAnsi="Arial" w:cs="Arial"/>
          <w:b/>
          <w:szCs w:val="20"/>
          <w:lang w:val="en-GB"/>
        </w:rPr>
        <w:t xml:space="preserve">oC: </w:t>
      </w:r>
      <w:r w:rsidRPr="00351C13">
        <w:rPr>
          <w:rFonts w:ascii="Arial" w:hAnsi="Arial" w:cs="Arial"/>
          <w:b/>
          <w:szCs w:val="20"/>
          <w:lang w:val="en-GB"/>
        </w:rPr>
        <w:t>M2)</w:t>
      </w:r>
    </w:p>
    <w:p w14:paraId="043ADA99" w14:textId="77777777" w:rsidR="00527250" w:rsidRPr="00B4150D" w:rsidRDefault="00527250" w:rsidP="00E95DE1">
      <w:pPr>
        <w:rPr>
          <w:rFonts w:ascii="Arial" w:hAnsi="Arial" w:cs="Arial"/>
        </w:rPr>
      </w:pPr>
      <w:r w:rsidRPr="00351C13">
        <w:rPr>
          <w:rFonts w:ascii="Arial" w:hAnsi="Arial" w:cs="Arial"/>
          <w:szCs w:val="20"/>
          <w:lang w:val="en-GB"/>
        </w:rPr>
        <w:t>These visits will be scheduled from start of the Project, so that the whole story can be presented transparently, setbacks and all.</w:t>
      </w:r>
      <w:r>
        <w:rPr>
          <w:rFonts w:ascii="Arial" w:hAnsi="Arial" w:cs="Arial"/>
          <w:szCs w:val="20"/>
          <w:lang w:val="en-GB"/>
        </w:rPr>
        <w:t xml:space="preserve"> Among the early visits will be those by print and media journalists. There is</w:t>
      </w:r>
      <w:r>
        <w:rPr>
          <w:rFonts w:ascii="Arial" w:hAnsi="Arial" w:cs="Arial"/>
        </w:rPr>
        <w:t xml:space="preserve"> scope under the Project to provide financial support in the form of grants</w:t>
      </w:r>
      <w:r w:rsidRPr="0009450A">
        <w:rPr>
          <w:rFonts w:ascii="Arial" w:hAnsi="Arial" w:cs="Arial"/>
        </w:rPr>
        <w:t xml:space="preserve"> to journalists, writers and film-makers who want to tackle difficult biodiversity-related stories that they would not have the time or funds </w:t>
      </w:r>
      <w:r>
        <w:rPr>
          <w:rFonts w:ascii="Arial" w:hAnsi="Arial" w:cs="Arial"/>
        </w:rPr>
        <w:t>to report on</w:t>
      </w:r>
      <w:r w:rsidRPr="0009450A">
        <w:rPr>
          <w:rFonts w:ascii="Arial" w:hAnsi="Arial" w:cs="Arial"/>
        </w:rPr>
        <w:t xml:space="preserve"> in their routine work.</w:t>
      </w:r>
      <w:r w:rsidRPr="0009450A">
        <w:rPr>
          <w:rFonts w:ascii="Arial" w:hAnsi="Arial" w:cs="Arial"/>
          <w:color w:val="444444"/>
        </w:rPr>
        <w:t xml:space="preserve"> </w:t>
      </w:r>
      <w:r w:rsidRPr="00B4150D">
        <w:rPr>
          <w:rFonts w:ascii="Arial" w:hAnsi="Arial" w:cs="Arial"/>
        </w:rPr>
        <w:t xml:space="preserve">National and regional government officials will be invited in such a way that they meet officials from other sectors and jurisdictions so that the principles of the landscape approach are stressed. Conservation NGOs, rural development NGOs, bilateral and multilateral aid organizations, private sector companies and consortia will be invited during the second half of the Project when there is more to demonstrate. The Project will be open to taking up opportunities for collaboration with organizations that see opportunities in collaborating with, and even financing of, components of the TL and FVC strategies and plans.  </w:t>
      </w:r>
    </w:p>
    <w:p w14:paraId="60E0CC50" w14:textId="77777777" w:rsidR="00527250" w:rsidRPr="00351C13" w:rsidRDefault="00527250" w:rsidP="00E95DE1">
      <w:pPr>
        <w:rPr>
          <w:rFonts w:ascii="Arial" w:hAnsi="Arial" w:cs="Arial"/>
          <w:szCs w:val="20"/>
        </w:rPr>
      </w:pPr>
    </w:p>
    <w:p w14:paraId="2B0B03C3" w14:textId="77777777" w:rsidR="00527250" w:rsidRPr="00351C13" w:rsidRDefault="00527250" w:rsidP="00E95DE1">
      <w:pPr>
        <w:rPr>
          <w:rFonts w:ascii="Arial" w:hAnsi="Arial" w:cs="Arial"/>
          <w:b/>
          <w:szCs w:val="20"/>
          <w:lang w:val="en-GB"/>
        </w:rPr>
      </w:pPr>
      <w:r>
        <w:rPr>
          <w:rFonts w:ascii="Arial" w:hAnsi="Arial" w:cs="Arial"/>
          <w:b/>
          <w:szCs w:val="20"/>
        </w:rPr>
        <w:t xml:space="preserve">88. </w:t>
      </w:r>
      <w:r w:rsidRPr="00351C13">
        <w:rPr>
          <w:rFonts w:ascii="Arial" w:hAnsi="Arial" w:cs="Arial"/>
          <w:b/>
          <w:szCs w:val="20"/>
        </w:rPr>
        <w:t>Output 4.5</w:t>
      </w:r>
      <w:r>
        <w:rPr>
          <w:rFonts w:ascii="Arial" w:hAnsi="Arial" w:cs="Arial"/>
          <w:b/>
          <w:szCs w:val="20"/>
        </w:rPr>
        <w:t xml:space="preserve">: </w:t>
      </w:r>
      <w:r w:rsidRPr="00351C13">
        <w:rPr>
          <w:rFonts w:ascii="Arial" w:hAnsi="Arial" w:cs="Arial"/>
          <w:b/>
          <w:szCs w:val="20"/>
        </w:rPr>
        <w:t xml:space="preserve">Talks and presentations by project staff in Colombo and in District and Provincial centres to explain project methods and results </w:t>
      </w:r>
      <w:r w:rsidRPr="00351C13">
        <w:rPr>
          <w:rFonts w:ascii="Arial" w:hAnsi="Arial" w:cs="Arial"/>
          <w:b/>
          <w:szCs w:val="20"/>
          <w:lang w:val="en-GB"/>
        </w:rPr>
        <w:t>(T</w:t>
      </w:r>
      <w:r>
        <w:rPr>
          <w:rFonts w:ascii="Arial" w:hAnsi="Arial" w:cs="Arial"/>
          <w:b/>
          <w:szCs w:val="20"/>
          <w:lang w:val="en-GB"/>
        </w:rPr>
        <w:t xml:space="preserve">oC: </w:t>
      </w:r>
      <w:r w:rsidRPr="00351C13">
        <w:rPr>
          <w:rFonts w:ascii="Arial" w:hAnsi="Arial" w:cs="Arial"/>
          <w:b/>
          <w:szCs w:val="20"/>
          <w:lang w:val="en-GB"/>
        </w:rPr>
        <w:t>M2)</w:t>
      </w:r>
    </w:p>
    <w:p w14:paraId="609C1C7D" w14:textId="77777777" w:rsidR="00527250" w:rsidRPr="00F87AE5" w:rsidRDefault="00527250" w:rsidP="00E95DE1">
      <w:pPr>
        <w:rPr>
          <w:rFonts w:ascii="Arial" w:hAnsi="Arial" w:cs="Arial"/>
          <w:lang w:val="en-GB"/>
        </w:rPr>
      </w:pPr>
      <w:r>
        <w:rPr>
          <w:rFonts w:ascii="Arial" w:hAnsi="Arial" w:cs="Arial"/>
          <w:szCs w:val="20"/>
          <w:lang w:val="en-GB"/>
        </w:rPr>
        <w:t>These</w:t>
      </w:r>
      <w:r w:rsidRPr="00351C13">
        <w:rPr>
          <w:rFonts w:ascii="Arial" w:hAnsi="Arial" w:cs="Arial"/>
          <w:szCs w:val="20"/>
          <w:lang w:val="en-GB"/>
        </w:rPr>
        <w:t xml:space="preserve"> talks and presentations will be scheduled from early o</w:t>
      </w:r>
      <w:r>
        <w:rPr>
          <w:rFonts w:ascii="Arial" w:hAnsi="Arial" w:cs="Arial"/>
          <w:szCs w:val="20"/>
          <w:lang w:val="en-GB"/>
        </w:rPr>
        <w:t xml:space="preserve">n during Project implementation. The </w:t>
      </w:r>
      <w:r w:rsidR="005C4336">
        <w:rPr>
          <w:rFonts w:ascii="Arial" w:hAnsi="Arial" w:cs="Arial"/>
          <w:szCs w:val="20"/>
          <w:lang w:val="en-GB"/>
        </w:rPr>
        <w:t>LCO</w:t>
      </w:r>
      <w:r>
        <w:rPr>
          <w:rFonts w:ascii="Arial" w:hAnsi="Arial" w:cs="Arial"/>
          <w:szCs w:val="20"/>
          <w:lang w:val="en-GB"/>
        </w:rPr>
        <w:t xml:space="preserve"> will take the lead in arranging and planning these events, but the whole project team (see </w:t>
      </w:r>
      <w:r w:rsidRPr="00B4150D">
        <w:rPr>
          <w:rFonts w:ascii="Arial" w:hAnsi="Arial" w:cs="Arial"/>
          <w:b/>
          <w:szCs w:val="20"/>
          <w:lang w:val="en-GB"/>
        </w:rPr>
        <w:t>Annex C</w:t>
      </w:r>
      <w:r>
        <w:rPr>
          <w:rFonts w:ascii="Arial" w:hAnsi="Arial" w:cs="Arial"/>
          <w:szCs w:val="20"/>
          <w:lang w:val="en-GB"/>
        </w:rPr>
        <w:t xml:space="preserve">) will be involved in them. </w:t>
      </w:r>
      <w:r>
        <w:rPr>
          <w:rFonts w:ascii="Arial" w:hAnsi="Arial" w:cs="Arial"/>
          <w:lang w:val="en-GB"/>
        </w:rPr>
        <w:t>A</w:t>
      </w:r>
      <w:r w:rsidRPr="0009450A">
        <w:rPr>
          <w:rFonts w:ascii="Arial" w:hAnsi="Arial" w:cs="Arial"/>
          <w:lang w:val="en-GB"/>
        </w:rPr>
        <w:t xml:space="preserve">ctivities </w:t>
      </w:r>
      <w:r>
        <w:rPr>
          <w:rFonts w:ascii="Arial" w:hAnsi="Arial" w:cs="Arial"/>
          <w:lang w:val="en-GB"/>
        </w:rPr>
        <w:t xml:space="preserve">will </w:t>
      </w:r>
      <w:r w:rsidRPr="0009450A">
        <w:rPr>
          <w:rFonts w:ascii="Arial" w:hAnsi="Arial" w:cs="Arial"/>
          <w:lang w:val="en-GB"/>
        </w:rPr>
        <w:t>include one-way passing of information, stimulation of interest, dialogue of various kinds, and training for journalists, amateur or novice film-makers and teachers</w:t>
      </w:r>
      <w:r>
        <w:rPr>
          <w:rFonts w:ascii="Arial" w:hAnsi="Arial" w:cs="Arial"/>
          <w:lang w:val="en-GB"/>
        </w:rPr>
        <w:t xml:space="preserve"> in the basics of mainstreaming, and biodiversity conservation outside protected areas</w:t>
      </w:r>
      <w:r w:rsidRPr="0009450A">
        <w:rPr>
          <w:rFonts w:ascii="Arial" w:hAnsi="Arial" w:cs="Arial"/>
          <w:lang w:val="en-GB"/>
        </w:rPr>
        <w:t xml:space="preserve">. </w:t>
      </w:r>
      <w:r w:rsidRPr="0009450A">
        <w:rPr>
          <w:rFonts w:ascii="Arial" w:hAnsi="Arial" w:cs="Arial"/>
        </w:rPr>
        <w:t>Bi</w:t>
      </w:r>
      <w:r>
        <w:rPr>
          <w:rFonts w:ascii="Arial" w:hAnsi="Arial" w:cs="Arial"/>
        </w:rPr>
        <w:t>odiversity practitioners and</w:t>
      </w:r>
      <w:r w:rsidRPr="0009450A">
        <w:rPr>
          <w:rFonts w:ascii="Arial" w:hAnsi="Arial" w:cs="Arial"/>
        </w:rPr>
        <w:t xml:space="preserve"> media professionals </w:t>
      </w:r>
      <w:r>
        <w:rPr>
          <w:rFonts w:ascii="Arial" w:hAnsi="Arial" w:cs="Arial"/>
        </w:rPr>
        <w:t>will be</w:t>
      </w:r>
      <w:r w:rsidRPr="0009450A">
        <w:rPr>
          <w:rFonts w:ascii="Arial" w:hAnsi="Arial" w:cs="Arial"/>
        </w:rPr>
        <w:t xml:space="preserve"> brought together in workshops where the media </w:t>
      </w:r>
      <w:r>
        <w:rPr>
          <w:rFonts w:ascii="Arial" w:hAnsi="Arial" w:cs="Arial"/>
        </w:rPr>
        <w:t xml:space="preserve">professionals will </w:t>
      </w:r>
      <w:r w:rsidRPr="0009450A">
        <w:rPr>
          <w:rFonts w:ascii="Arial" w:hAnsi="Arial" w:cs="Arial"/>
        </w:rPr>
        <w:t xml:space="preserve">learn more about the issues and the conservationists </w:t>
      </w:r>
      <w:r>
        <w:rPr>
          <w:rFonts w:ascii="Arial" w:hAnsi="Arial" w:cs="Arial"/>
        </w:rPr>
        <w:t xml:space="preserve">will </w:t>
      </w:r>
      <w:r w:rsidRPr="0009450A">
        <w:rPr>
          <w:rFonts w:ascii="Arial" w:hAnsi="Arial" w:cs="Arial"/>
        </w:rPr>
        <w:t xml:space="preserve">learn more about how to make their stories more easily be picked up </w:t>
      </w:r>
      <w:r>
        <w:rPr>
          <w:rFonts w:ascii="Arial" w:hAnsi="Arial" w:cs="Arial"/>
        </w:rPr>
        <w:t>by the media. R</w:t>
      </w:r>
      <w:r w:rsidRPr="0009450A">
        <w:rPr>
          <w:rFonts w:ascii="Arial" w:hAnsi="Arial" w:cs="Arial"/>
        </w:rPr>
        <w:t xml:space="preserve">egular </w:t>
      </w:r>
      <w:r>
        <w:rPr>
          <w:rFonts w:ascii="Arial" w:hAnsi="Arial" w:cs="Arial"/>
        </w:rPr>
        <w:t>conservation</w:t>
      </w:r>
      <w:r w:rsidRPr="0009450A">
        <w:rPr>
          <w:rFonts w:ascii="Arial" w:hAnsi="Arial" w:cs="Arial"/>
        </w:rPr>
        <w:t xml:space="preserve"> “salons” </w:t>
      </w:r>
      <w:r>
        <w:rPr>
          <w:rFonts w:ascii="Arial" w:hAnsi="Arial" w:cs="Arial"/>
        </w:rPr>
        <w:t xml:space="preserve">will be held, </w:t>
      </w:r>
      <w:r w:rsidRPr="0009450A">
        <w:rPr>
          <w:rFonts w:ascii="Arial" w:hAnsi="Arial" w:cs="Arial"/>
        </w:rPr>
        <w:t xml:space="preserve">where talks by guest speakers </w:t>
      </w:r>
      <w:r>
        <w:rPr>
          <w:rFonts w:ascii="Arial" w:hAnsi="Arial" w:cs="Arial"/>
        </w:rPr>
        <w:t>will be</w:t>
      </w:r>
      <w:r w:rsidRPr="0009450A">
        <w:rPr>
          <w:rFonts w:ascii="Arial" w:hAnsi="Arial" w:cs="Arial"/>
        </w:rPr>
        <w:t xml:space="preserve"> followed by discussion sessions</w:t>
      </w:r>
      <w:r>
        <w:rPr>
          <w:rFonts w:ascii="Arial" w:hAnsi="Arial" w:cs="Arial"/>
        </w:rPr>
        <w:t>. These will target media groups, private sector business groups such as Biodiversity Sri Lanka, Chambers of Commerce and other business organizations, and government officials (in their departments and jointly when possible).   These "salons" will be reported on by invited journalists, through</w:t>
      </w:r>
      <w:r w:rsidRPr="0009450A">
        <w:rPr>
          <w:rFonts w:ascii="Arial" w:hAnsi="Arial" w:cs="Arial"/>
        </w:rPr>
        <w:t xml:space="preserve"> TV, radio or in print. </w:t>
      </w:r>
      <w:r>
        <w:rPr>
          <w:rFonts w:ascii="Arial" w:hAnsi="Arial" w:cs="Arial"/>
          <w:lang w:val="en-GB"/>
        </w:rPr>
        <w:t xml:space="preserve">The Mobile Education Unit that will tour the Project landscape will be tasked at intervals to travel to Colombo and other selected cities to set up a Project exhibition and to host Project speakers, in key sites, including University campuses and public parks.  </w:t>
      </w:r>
    </w:p>
    <w:p w14:paraId="5FFDE0A4" w14:textId="77777777" w:rsidR="00527250" w:rsidRPr="005D47C6" w:rsidRDefault="00527250" w:rsidP="00E95DE1">
      <w:pPr>
        <w:pStyle w:val="ListParagraph"/>
        <w:jc w:val="both"/>
        <w:rPr>
          <w:rFonts w:ascii="Calibri" w:hAnsi="Calibri"/>
          <w:bCs/>
          <w:szCs w:val="20"/>
        </w:rPr>
      </w:pPr>
    </w:p>
    <w:p w14:paraId="299FEFBC" w14:textId="77777777" w:rsidR="00527250" w:rsidRPr="005D47C6" w:rsidRDefault="00527250" w:rsidP="00E95DE1">
      <w:pPr>
        <w:pStyle w:val="Heading2"/>
      </w:pPr>
      <w:bookmarkStart w:id="25" w:name="_Toc3129138"/>
      <w:r w:rsidRPr="005D47C6">
        <w:t>4.2 Partnerships</w:t>
      </w:r>
      <w:bookmarkEnd w:id="25"/>
    </w:p>
    <w:p w14:paraId="77BCD84F" w14:textId="77777777" w:rsidR="00527250" w:rsidRPr="00351C13" w:rsidRDefault="00527250" w:rsidP="00E95DE1">
      <w:pPr>
        <w:rPr>
          <w:rFonts w:ascii="Arial" w:hAnsi="Arial" w:cs="Arial"/>
          <w:szCs w:val="20"/>
        </w:rPr>
      </w:pPr>
      <w:r>
        <w:rPr>
          <w:rFonts w:ascii="Arial" w:hAnsi="Arial" w:cs="Arial"/>
          <w:szCs w:val="20"/>
        </w:rPr>
        <w:t xml:space="preserve">89. </w:t>
      </w:r>
      <w:r w:rsidRPr="00351C13">
        <w:rPr>
          <w:rFonts w:ascii="Arial" w:hAnsi="Arial" w:cs="Arial"/>
          <w:szCs w:val="20"/>
        </w:rPr>
        <w:t xml:space="preserve">Opportunities for synergies will be taken up through careful coordination and pooling of specialist expertise leading to the optimal application of funds and other inputs towards achievement of planned results across all participating projects and programmes. Agreements have been reached with many of the projects and programmes below with regard to common coordination mechanisms and outreach programmes (under Output 1.3). The Project will also build on the results of recently completed projects through working with the organizations and teams that implemented those projects and are familiar with the results, recommendations and the priorities for follow-up.    </w:t>
      </w:r>
    </w:p>
    <w:p w14:paraId="22C346D0" w14:textId="77777777" w:rsidR="00527250" w:rsidRPr="00351C13" w:rsidRDefault="00527250" w:rsidP="00E95DE1">
      <w:pPr>
        <w:rPr>
          <w:rFonts w:ascii="Arial" w:hAnsi="Arial" w:cs="Arial"/>
          <w:szCs w:val="20"/>
        </w:rPr>
      </w:pPr>
    </w:p>
    <w:p w14:paraId="388053A2" w14:textId="77777777" w:rsidR="00527250" w:rsidRDefault="00527250" w:rsidP="00E95DE1">
      <w:pPr>
        <w:rPr>
          <w:rFonts w:ascii="Arial" w:hAnsi="Arial" w:cs="Arial"/>
          <w:szCs w:val="20"/>
        </w:rPr>
      </w:pPr>
      <w:r>
        <w:rPr>
          <w:rFonts w:ascii="Arial" w:hAnsi="Arial" w:cs="Arial"/>
          <w:szCs w:val="20"/>
        </w:rPr>
        <w:t xml:space="preserve">90. </w:t>
      </w:r>
      <w:r w:rsidRPr="00351C13">
        <w:rPr>
          <w:rFonts w:ascii="Arial" w:hAnsi="Arial" w:cs="Arial"/>
          <w:szCs w:val="20"/>
        </w:rPr>
        <w:t xml:space="preserve">Table </w:t>
      </w:r>
      <w:r>
        <w:rPr>
          <w:rFonts w:ascii="Arial" w:hAnsi="Arial" w:cs="Arial"/>
          <w:szCs w:val="20"/>
        </w:rPr>
        <w:t>2</w:t>
      </w:r>
      <w:r w:rsidRPr="00351C13">
        <w:rPr>
          <w:rFonts w:ascii="Arial" w:hAnsi="Arial" w:cs="Arial"/>
          <w:szCs w:val="20"/>
        </w:rPr>
        <w:t xml:space="preserve"> summarizes the most relevant partnerships with projects and programmes. More details are provided in </w:t>
      </w:r>
      <w:r w:rsidRPr="006B7C3D">
        <w:rPr>
          <w:rFonts w:ascii="Arial" w:hAnsi="Arial" w:cs="Arial"/>
          <w:b/>
          <w:szCs w:val="20"/>
        </w:rPr>
        <w:t>Annex F4</w:t>
      </w:r>
      <w:r w:rsidRPr="00351C13">
        <w:rPr>
          <w:rFonts w:ascii="Arial" w:hAnsi="Arial" w:cs="Arial"/>
          <w:szCs w:val="20"/>
        </w:rPr>
        <w:t xml:space="preserve">. The Project will benefit from the partnerships and institutional and coordination mechanisms already established by other projects at national and field-level while maintaining its own emphasis on mainstreaming biodiversity into routine decision making and action by government and communities on natural resource management. The partners fall into </w:t>
      </w:r>
      <w:r>
        <w:rPr>
          <w:rFonts w:ascii="Arial" w:hAnsi="Arial" w:cs="Arial"/>
          <w:szCs w:val="20"/>
        </w:rPr>
        <w:t>six</w:t>
      </w:r>
      <w:r w:rsidRPr="00351C13">
        <w:rPr>
          <w:rFonts w:ascii="Arial" w:hAnsi="Arial" w:cs="Arial"/>
          <w:szCs w:val="20"/>
        </w:rPr>
        <w:t xml:space="preserve"> main categories according to thematic field. The Project aims to work under existing policy and authorizations and to prepare and lobby for any required policy changes identified during project implementation. </w:t>
      </w:r>
    </w:p>
    <w:p w14:paraId="2E153EED" w14:textId="77777777" w:rsidR="00527250" w:rsidRDefault="00527250" w:rsidP="00E95DE1">
      <w:pPr>
        <w:rPr>
          <w:rFonts w:ascii="Arial" w:hAnsi="Arial" w:cs="Arial"/>
          <w:szCs w:val="20"/>
        </w:rPr>
      </w:pPr>
    </w:p>
    <w:p w14:paraId="001BD21C" w14:textId="77777777" w:rsidR="00527250" w:rsidRDefault="00527250" w:rsidP="00E95DE1">
      <w:pPr>
        <w:rPr>
          <w:rFonts w:ascii="Arial" w:hAnsi="Arial" w:cs="Arial"/>
          <w:szCs w:val="20"/>
        </w:rPr>
      </w:pPr>
      <w:r>
        <w:rPr>
          <w:rFonts w:ascii="Arial" w:hAnsi="Arial" w:cs="Arial"/>
          <w:szCs w:val="20"/>
        </w:rPr>
        <w:t xml:space="preserve">91. </w:t>
      </w:r>
      <w:r w:rsidRPr="00351C13">
        <w:rPr>
          <w:rFonts w:ascii="Arial" w:hAnsi="Arial" w:cs="Arial"/>
          <w:szCs w:val="20"/>
        </w:rPr>
        <w:t>The Project will build further on the landscape approach currently being tested in the field through the GEF</w:t>
      </w:r>
      <w:r>
        <w:rPr>
          <w:rFonts w:ascii="Arial" w:hAnsi="Arial" w:cs="Arial"/>
          <w:szCs w:val="20"/>
        </w:rPr>
        <w:t>-</w:t>
      </w:r>
      <w:r w:rsidRPr="00351C13">
        <w:rPr>
          <w:rFonts w:ascii="Arial" w:hAnsi="Arial" w:cs="Arial"/>
          <w:szCs w:val="20"/>
        </w:rPr>
        <w:t>5 project on Environmentally Sensitive Areas (</w:t>
      </w:r>
      <w:r w:rsidRPr="006B7C3D">
        <w:rPr>
          <w:rFonts w:ascii="Arial" w:hAnsi="Arial" w:cs="Arial"/>
          <w:b/>
          <w:szCs w:val="20"/>
        </w:rPr>
        <w:t>A1 in Table 2</w:t>
      </w:r>
      <w:r w:rsidRPr="00351C13">
        <w:rPr>
          <w:rFonts w:ascii="Arial" w:hAnsi="Arial" w:cs="Arial"/>
          <w:szCs w:val="20"/>
        </w:rPr>
        <w:t>) and on lessons learnt from the upgraded project of the GEF Small Grants Programme (</w:t>
      </w:r>
      <w:r w:rsidRPr="006B7C3D">
        <w:rPr>
          <w:rFonts w:ascii="Arial" w:hAnsi="Arial" w:cs="Arial"/>
          <w:b/>
          <w:szCs w:val="20"/>
        </w:rPr>
        <w:t>A3</w:t>
      </w:r>
      <w:r w:rsidRPr="00351C13">
        <w:rPr>
          <w:rFonts w:ascii="Arial" w:hAnsi="Arial" w:cs="Arial"/>
          <w:szCs w:val="20"/>
        </w:rPr>
        <w:t xml:space="preserve"> below). In particular, the Project will partner with the Environmentally Sensitive Areas (ESA) Project (A1) in development of criteria for the new protection designation of ESA,  and ESAs will constitute an option for designation in the strategies for the Trial Landscapes.  </w:t>
      </w:r>
    </w:p>
    <w:p w14:paraId="46581EA4" w14:textId="77777777" w:rsidR="00527250" w:rsidRDefault="00527250" w:rsidP="00E95DE1">
      <w:pPr>
        <w:rPr>
          <w:rFonts w:ascii="Arial" w:hAnsi="Arial" w:cs="Arial"/>
          <w:szCs w:val="20"/>
        </w:rPr>
      </w:pPr>
    </w:p>
    <w:p w14:paraId="3D9C4256" w14:textId="77777777" w:rsidR="00527250" w:rsidRPr="00351C13" w:rsidRDefault="00527250" w:rsidP="00E95DE1">
      <w:pPr>
        <w:rPr>
          <w:rFonts w:ascii="Arial" w:hAnsi="Arial" w:cs="Arial"/>
          <w:szCs w:val="20"/>
        </w:rPr>
      </w:pPr>
      <w:r>
        <w:rPr>
          <w:rFonts w:ascii="Arial" w:hAnsi="Arial" w:cs="Arial"/>
          <w:szCs w:val="20"/>
        </w:rPr>
        <w:t xml:space="preserve">92. </w:t>
      </w:r>
      <w:r w:rsidRPr="00351C13">
        <w:rPr>
          <w:rFonts w:ascii="Arial" w:hAnsi="Arial" w:cs="Arial"/>
          <w:szCs w:val="20"/>
        </w:rPr>
        <w:t>The Project will coordinate closely with projects that overlap geographically with similar activities (e.g. A2, A3, B1, C1 below) in order to maximize potential impact, sustainability and learning.  Cooperation arrangements in sustainable tourism and land-use planning have been agreed with the World Bank ESCAMP project (A4 below) and the GIZ Wilpattu National Park and its Influence Zone Project (</w:t>
      </w:r>
      <w:r w:rsidRPr="006B7C3D">
        <w:rPr>
          <w:rFonts w:ascii="Arial" w:hAnsi="Arial" w:cs="Arial"/>
          <w:b/>
          <w:szCs w:val="20"/>
        </w:rPr>
        <w:t>B1</w:t>
      </w:r>
      <w:r w:rsidRPr="00351C13">
        <w:rPr>
          <w:rFonts w:ascii="Arial" w:hAnsi="Arial" w:cs="Arial"/>
          <w:szCs w:val="20"/>
        </w:rPr>
        <w:t xml:space="preserve"> below), which will bring in considerable investment, to enable more effective delivery of donor funding in the same and neighbouring landscapes, and to build national capacities and systems for conservation-friendly, culturally sensitive tourism that provides direct benefits to local communities and avoids the damaging environmental and social impacts of tourism seen in many other parts of Sri Lanka</w:t>
      </w:r>
      <w:r w:rsidRPr="00351C13">
        <w:rPr>
          <w:rStyle w:val="FootnoteReference"/>
          <w:rFonts w:cs="Arial"/>
          <w:szCs w:val="20"/>
        </w:rPr>
        <w:footnoteReference w:id="64"/>
      </w:r>
      <w:r w:rsidRPr="00351C13">
        <w:rPr>
          <w:rFonts w:ascii="Arial" w:hAnsi="Arial" w:cs="Arial"/>
          <w:szCs w:val="20"/>
        </w:rPr>
        <w:t xml:space="preserve">.  </w:t>
      </w:r>
    </w:p>
    <w:p w14:paraId="2EA9AD6B" w14:textId="77777777" w:rsidR="00527250" w:rsidRPr="00351C13" w:rsidRDefault="00527250" w:rsidP="00E95DE1">
      <w:pPr>
        <w:rPr>
          <w:rFonts w:ascii="Arial" w:hAnsi="Arial" w:cs="Arial"/>
          <w:szCs w:val="20"/>
        </w:rPr>
      </w:pPr>
    </w:p>
    <w:p w14:paraId="3E6EA2FC" w14:textId="77777777" w:rsidR="00527250" w:rsidRDefault="00527250" w:rsidP="00E95DE1">
      <w:pPr>
        <w:rPr>
          <w:rFonts w:ascii="Arial" w:hAnsi="Arial" w:cs="Arial"/>
          <w:szCs w:val="20"/>
        </w:rPr>
      </w:pPr>
      <w:r>
        <w:rPr>
          <w:rFonts w:ascii="Arial" w:hAnsi="Arial" w:cs="Arial"/>
          <w:szCs w:val="20"/>
        </w:rPr>
        <w:t xml:space="preserve">93. </w:t>
      </w:r>
      <w:r w:rsidRPr="00351C13">
        <w:rPr>
          <w:rFonts w:ascii="Arial" w:hAnsi="Arial" w:cs="Arial"/>
          <w:szCs w:val="20"/>
        </w:rPr>
        <w:t>The Project will build strong partnerships with public and private institutions for financing biodiversity conservation building on the analysis and initial pilots of the BIOFIN (Biodiversity Finance</w:t>
      </w:r>
      <w:r>
        <w:rPr>
          <w:rFonts w:ascii="Arial" w:hAnsi="Arial" w:cs="Arial"/>
          <w:szCs w:val="20"/>
        </w:rPr>
        <w:t xml:space="preserve"> Initiative</w:t>
      </w:r>
      <w:r w:rsidRPr="00351C13">
        <w:rPr>
          <w:rFonts w:ascii="Arial" w:hAnsi="Arial" w:cs="Arial"/>
          <w:szCs w:val="20"/>
        </w:rPr>
        <w:t>) project (E1 below). BIOFIN provides the potential for Project partnerships with state banks (green financing), tourism establishments (sustainable product and services certification) and for establishing new financing streams through public-private partnerships for bioprospecting, payments for ecosystem services, and offsets. Four recently completed projects (B1, B2, the national level E2 and the regional F1)</w:t>
      </w:r>
      <w:r>
        <w:rPr>
          <w:rFonts w:ascii="Arial" w:hAnsi="Arial" w:cs="Arial"/>
          <w:szCs w:val="20"/>
        </w:rPr>
        <w:t xml:space="preserve"> have been included in </w:t>
      </w:r>
      <w:r w:rsidRPr="006B7C3D">
        <w:rPr>
          <w:rFonts w:ascii="Arial" w:hAnsi="Arial" w:cs="Arial"/>
          <w:b/>
          <w:szCs w:val="20"/>
        </w:rPr>
        <w:t>Table 2</w:t>
      </w:r>
      <w:r w:rsidRPr="00351C13">
        <w:rPr>
          <w:rFonts w:ascii="Arial" w:hAnsi="Arial" w:cs="Arial"/>
          <w:szCs w:val="20"/>
        </w:rPr>
        <w:t xml:space="preserve"> in order to ensure that the learning that has accumulated under those projects should be accessed by the MT Project. This is particularly important in the case of the Dugong Project (E2 below). </w:t>
      </w:r>
    </w:p>
    <w:p w14:paraId="356F7178" w14:textId="77777777" w:rsidR="00527250" w:rsidRDefault="00527250" w:rsidP="00E95DE1">
      <w:pPr>
        <w:rPr>
          <w:rFonts w:ascii="Arial" w:hAnsi="Arial" w:cs="Arial"/>
          <w:szCs w:val="20"/>
        </w:rPr>
      </w:pPr>
    </w:p>
    <w:p w14:paraId="0F60CCDB" w14:textId="77777777" w:rsidR="00527250" w:rsidRPr="0068799B" w:rsidRDefault="00527250" w:rsidP="00E95DE1">
      <w:pPr>
        <w:rPr>
          <w:rFonts w:ascii="Arial" w:hAnsi="Arial" w:cs="Arial"/>
          <w:szCs w:val="20"/>
        </w:rPr>
      </w:pPr>
      <w:r>
        <w:rPr>
          <w:rFonts w:ascii="Arial" w:hAnsi="Arial" w:cs="Arial"/>
          <w:szCs w:val="20"/>
        </w:rPr>
        <w:t xml:space="preserve">94. </w:t>
      </w:r>
      <w:r w:rsidRPr="00351C13">
        <w:rPr>
          <w:rFonts w:ascii="Arial" w:hAnsi="Arial" w:cs="Arial"/>
          <w:szCs w:val="20"/>
        </w:rPr>
        <w:t xml:space="preserve">Collaboration with projects in agriculture, irrigation, fisheries and tourism (C1, C2, C3, C4, C5) will comprise sharing of expertise.  For example, the Project will work closely with SLTDA as a key partner in ensuring that development of a tourism resort at </w:t>
      </w:r>
      <w:r>
        <w:rPr>
          <w:rFonts w:ascii="Arial" w:hAnsi="Arial" w:cs="Arial"/>
          <w:szCs w:val="20"/>
        </w:rPr>
        <w:t>Giant’s</w:t>
      </w:r>
      <w:r w:rsidRPr="00351C13">
        <w:rPr>
          <w:rFonts w:ascii="Arial" w:hAnsi="Arial" w:cs="Arial"/>
          <w:szCs w:val="20"/>
        </w:rPr>
        <w:t xml:space="preserve"> Tank</w:t>
      </w:r>
      <w:r w:rsidRPr="00351C13">
        <w:rPr>
          <w:rStyle w:val="FootnoteReference"/>
          <w:rFonts w:cs="Arial"/>
          <w:szCs w:val="20"/>
        </w:rPr>
        <w:footnoteReference w:id="65"/>
      </w:r>
      <w:r w:rsidRPr="00351C13">
        <w:rPr>
          <w:rFonts w:ascii="Arial" w:hAnsi="Arial" w:cs="Arial"/>
          <w:szCs w:val="20"/>
        </w:rPr>
        <w:t xml:space="preserve"> (see C4 below) proceeds with all necessary social, cultural and environmental safeguards, and will perform a similar role with the ADB funded Sustainable Fisheries Project (C1) below. The MT Project will provide biodiversity expertise that will improve environmental performance and enhance the sustainability of development results, and the development projects will provide specialist knowledge to enable proper coordination of livelihood-focused interventions under the MT project. </w:t>
      </w:r>
    </w:p>
    <w:p w14:paraId="0F9FB33F" w14:textId="77777777" w:rsidR="00527250" w:rsidRDefault="00527250" w:rsidP="00E95DE1">
      <w:pPr>
        <w:rPr>
          <w:szCs w:val="20"/>
        </w:rPr>
      </w:pPr>
    </w:p>
    <w:p w14:paraId="7CAC2883" w14:textId="77777777" w:rsidR="00527250" w:rsidRDefault="00527250" w:rsidP="00E95DE1">
      <w:pPr>
        <w:rPr>
          <w:rFonts w:ascii="Arial" w:hAnsi="Arial" w:cs="Arial"/>
          <w:i/>
          <w:szCs w:val="20"/>
        </w:rPr>
      </w:pPr>
      <w:r w:rsidRPr="000950BE">
        <w:rPr>
          <w:rFonts w:ascii="Arial" w:hAnsi="Arial" w:cs="Arial"/>
          <w:b/>
          <w:i/>
          <w:szCs w:val="20"/>
        </w:rPr>
        <w:t>Table 2:</w:t>
      </w:r>
      <w:r>
        <w:rPr>
          <w:rFonts w:ascii="Arial" w:hAnsi="Arial" w:cs="Arial"/>
          <w:i/>
          <w:szCs w:val="20"/>
        </w:rPr>
        <w:t xml:space="preserve"> </w:t>
      </w:r>
      <w:r w:rsidRPr="00351C13">
        <w:rPr>
          <w:rFonts w:ascii="Arial" w:hAnsi="Arial" w:cs="Arial"/>
          <w:i/>
          <w:szCs w:val="20"/>
        </w:rPr>
        <w:t>Partnerships and their links to MT Project Theory of Change (T</w:t>
      </w:r>
      <w:r w:rsidR="006212E6">
        <w:rPr>
          <w:rFonts w:ascii="Arial" w:hAnsi="Arial" w:cs="Arial"/>
          <w:i/>
          <w:szCs w:val="20"/>
        </w:rPr>
        <w:t>oC</w:t>
      </w:r>
      <w:r w:rsidRPr="00351C13">
        <w:rPr>
          <w:rFonts w:ascii="Arial" w:hAnsi="Arial" w:cs="Arial"/>
          <w:i/>
          <w:szCs w:val="20"/>
        </w:rPr>
        <w:t>) and Outcomes (further details in Annex F)</w:t>
      </w:r>
    </w:p>
    <w:p w14:paraId="739B255E" w14:textId="77777777" w:rsidR="00527250" w:rsidRPr="00351C13" w:rsidRDefault="00527250" w:rsidP="002B4B28">
      <w:pPr>
        <w:rPr>
          <w:rFonts w:ascii="Arial" w:hAnsi="Arial" w:cs="Arial"/>
          <w:i/>
          <w:szCs w:val="20"/>
        </w:rPr>
      </w:pPr>
    </w:p>
    <w:tbl>
      <w:tblPr>
        <w:tblStyle w:val="TableGrid"/>
        <w:tblW w:w="0" w:type="auto"/>
        <w:tblLook w:val="04A0" w:firstRow="1" w:lastRow="0" w:firstColumn="1" w:lastColumn="0" w:noHBand="0" w:noVBand="1"/>
      </w:tblPr>
      <w:tblGrid>
        <w:gridCol w:w="4687"/>
        <w:gridCol w:w="4323"/>
      </w:tblGrid>
      <w:tr w:rsidR="00527250" w:rsidRPr="006B7C3D" w14:paraId="63BDD4C9" w14:textId="77777777" w:rsidTr="006B7C3D">
        <w:tc>
          <w:tcPr>
            <w:tcW w:w="9010" w:type="dxa"/>
            <w:gridSpan w:val="2"/>
          </w:tcPr>
          <w:p w14:paraId="21F58A0D" w14:textId="77777777" w:rsidR="00527250" w:rsidRPr="006B7C3D" w:rsidRDefault="00527250" w:rsidP="002B4B28">
            <w:pPr>
              <w:rPr>
                <w:rFonts w:ascii="Arial" w:hAnsi="Arial" w:cs="Arial"/>
                <w:b/>
                <w:sz w:val="16"/>
                <w:szCs w:val="16"/>
              </w:rPr>
            </w:pPr>
            <w:r w:rsidRPr="006B7C3D">
              <w:rPr>
                <w:rFonts w:ascii="Arial" w:hAnsi="Arial" w:cs="Arial"/>
                <w:b/>
                <w:sz w:val="16"/>
                <w:szCs w:val="16"/>
              </w:rPr>
              <w:t xml:space="preserve">A. Mainstreaming biodiversity conservation into development in forest, farming and coastal landscapes </w:t>
            </w:r>
          </w:p>
        </w:tc>
      </w:tr>
      <w:tr w:rsidR="00527250" w:rsidRPr="006B7C3D" w14:paraId="1D679EAA" w14:textId="77777777" w:rsidTr="006B7C3D">
        <w:tc>
          <w:tcPr>
            <w:tcW w:w="4687" w:type="dxa"/>
            <w:shd w:val="clear" w:color="auto" w:fill="D9E2F3" w:themeFill="accent5" w:themeFillTint="33"/>
            <w:tcMar>
              <w:left w:w="28" w:type="dxa"/>
              <w:right w:w="28" w:type="dxa"/>
            </w:tcMar>
          </w:tcPr>
          <w:p w14:paraId="0499087A" w14:textId="77777777" w:rsidR="00527250" w:rsidRPr="006B7C3D" w:rsidRDefault="00527250" w:rsidP="002B4B28">
            <w:pPr>
              <w:jc w:val="center"/>
              <w:rPr>
                <w:rFonts w:ascii="Arial" w:hAnsi="Arial" w:cs="Arial"/>
                <w:b/>
                <w:sz w:val="16"/>
                <w:szCs w:val="16"/>
              </w:rPr>
            </w:pPr>
            <w:r w:rsidRPr="006B7C3D">
              <w:rPr>
                <w:rFonts w:ascii="Arial" w:hAnsi="Arial" w:cs="Arial"/>
                <w:b/>
                <w:sz w:val="16"/>
                <w:szCs w:val="16"/>
              </w:rPr>
              <w:t>Project or Programme Partner</w:t>
            </w:r>
          </w:p>
        </w:tc>
        <w:tc>
          <w:tcPr>
            <w:tcW w:w="4323" w:type="dxa"/>
            <w:shd w:val="clear" w:color="auto" w:fill="D9E2F3" w:themeFill="accent5" w:themeFillTint="33"/>
            <w:tcMar>
              <w:left w:w="28" w:type="dxa"/>
              <w:right w:w="28" w:type="dxa"/>
            </w:tcMar>
          </w:tcPr>
          <w:p w14:paraId="7DE6E18B" w14:textId="77777777" w:rsidR="00527250" w:rsidRPr="006B7C3D" w:rsidRDefault="00527250" w:rsidP="00351C13">
            <w:pPr>
              <w:jc w:val="left"/>
              <w:rPr>
                <w:rFonts w:ascii="Arial" w:hAnsi="Arial" w:cs="Arial"/>
                <w:b/>
                <w:sz w:val="16"/>
                <w:szCs w:val="16"/>
              </w:rPr>
            </w:pPr>
            <w:r w:rsidRPr="006B7C3D">
              <w:rPr>
                <w:rFonts w:ascii="Arial" w:hAnsi="Arial" w:cs="Arial"/>
                <w:b/>
                <w:sz w:val="16"/>
                <w:szCs w:val="16"/>
              </w:rPr>
              <w:t>Links to MT Project</w:t>
            </w:r>
          </w:p>
        </w:tc>
      </w:tr>
      <w:tr w:rsidR="00527250" w:rsidRPr="006B7C3D" w14:paraId="1A1EB907" w14:textId="77777777" w:rsidTr="006B7C3D">
        <w:tc>
          <w:tcPr>
            <w:tcW w:w="4687" w:type="dxa"/>
            <w:tcMar>
              <w:left w:w="28" w:type="dxa"/>
              <w:right w:w="28" w:type="dxa"/>
            </w:tcMar>
          </w:tcPr>
          <w:p w14:paraId="2B3E9B54"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A1. UNDP/GEF</w:t>
            </w:r>
            <w:r>
              <w:rPr>
                <w:rFonts w:ascii="Arial" w:hAnsi="Arial" w:cs="Arial"/>
                <w:sz w:val="16"/>
                <w:szCs w:val="16"/>
              </w:rPr>
              <w:t>-</w:t>
            </w:r>
            <w:r w:rsidRPr="006B7C3D">
              <w:rPr>
                <w:rFonts w:ascii="Arial" w:hAnsi="Arial" w:cs="Arial"/>
                <w:sz w:val="16"/>
                <w:szCs w:val="16"/>
              </w:rPr>
              <w:t>5 MMDE Enhancing Biodiversity Conservation and Sustenance of Ecosystem services in Environmentally Sensitive Areas (ESA)</w:t>
            </w:r>
            <w:r w:rsidRPr="006B7C3D">
              <w:rPr>
                <w:rStyle w:val="FootnoteReference"/>
                <w:rFonts w:cs="Arial"/>
                <w:sz w:val="16"/>
                <w:szCs w:val="16"/>
              </w:rPr>
              <w:footnoteReference w:id="66"/>
            </w:r>
          </w:p>
          <w:p w14:paraId="1BD9A88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2015-2020</w:t>
            </w:r>
          </w:p>
          <w:p w14:paraId="08221F2E"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oC</w:t>
            </w:r>
            <w:r w:rsidRPr="006B7C3D">
              <w:rPr>
                <w:rFonts w:ascii="Arial" w:hAnsi="Arial" w:cs="Arial"/>
                <w:sz w:val="16"/>
                <w:szCs w:val="16"/>
              </w:rPr>
              <w:t>: P2, P3, P1</w:t>
            </w:r>
          </w:p>
          <w:p w14:paraId="2012D1AC"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Project sites in District adjacent to MT Project </w:t>
            </w:r>
          </w:p>
        </w:tc>
        <w:tc>
          <w:tcPr>
            <w:tcW w:w="4323" w:type="dxa"/>
            <w:tcMar>
              <w:left w:w="28" w:type="dxa"/>
              <w:right w:w="28" w:type="dxa"/>
            </w:tcMar>
          </w:tcPr>
          <w:p w14:paraId="0D02828A"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Input to criteria for the new protection designation of ESA, and guidelines on biodiversity-considerations in to production sectors  (Outcome 1)</w:t>
            </w:r>
          </w:p>
          <w:p w14:paraId="34568D7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Potential establishment of ESAs in the Trial Landscapes (Outcome 2)</w:t>
            </w:r>
          </w:p>
          <w:p w14:paraId="777D39C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on capacity building for mainstreaming of biodiversity (Outcome 1)</w:t>
            </w:r>
          </w:p>
        </w:tc>
      </w:tr>
      <w:tr w:rsidR="00527250" w:rsidRPr="006B7C3D" w14:paraId="64F0E749" w14:textId="77777777" w:rsidTr="006B7C3D">
        <w:tc>
          <w:tcPr>
            <w:tcW w:w="4687" w:type="dxa"/>
            <w:tcMar>
              <w:left w:w="28" w:type="dxa"/>
              <w:right w:w="28" w:type="dxa"/>
            </w:tcMar>
          </w:tcPr>
          <w:p w14:paraId="27ACEF5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A2. UNEP/GEF</w:t>
            </w:r>
            <w:r>
              <w:rPr>
                <w:rFonts w:ascii="Arial" w:hAnsi="Arial" w:cs="Arial"/>
                <w:sz w:val="16"/>
                <w:szCs w:val="16"/>
              </w:rPr>
              <w:t>-</w:t>
            </w:r>
            <w:r w:rsidRPr="006B7C3D">
              <w:rPr>
                <w:rFonts w:ascii="Arial" w:hAnsi="Arial" w:cs="Arial"/>
                <w:sz w:val="16"/>
                <w:szCs w:val="16"/>
              </w:rPr>
              <w:t>6 MMDE Healthy Landscapes: Managing Agricultural Landscapes in Socio-ecologically Sensitive Areas to Promote Food Security, Well-being and Ecosystem Health (HL)</w:t>
            </w:r>
            <w:r w:rsidRPr="006B7C3D">
              <w:rPr>
                <w:rStyle w:val="FootnoteReference"/>
                <w:rFonts w:cs="Arial"/>
                <w:sz w:val="16"/>
                <w:szCs w:val="16"/>
              </w:rPr>
              <w:footnoteReference w:id="67"/>
            </w:r>
          </w:p>
          <w:p w14:paraId="30661C5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2018-2021</w:t>
            </w:r>
          </w:p>
          <w:p w14:paraId="58592F1C"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oC</w:t>
            </w:r>
            <w:r w:rsidRPr="006B7C3D">
              <w:rPr>
                <w:rFonts w:ascii="Arial" w:hAnsi="Arial" w:cs="Arial"/>
                <w:sz w:val="16"/>
                <w:szCs w:val="16"/>
              </w:rPr>
              <w:t>: P6, PA1, PA2, P7, PA4, PA9</w:t>
            </w:r>
          </w:p>
          <w:p w14:paraId="70711D49" w14:textId="77777777" w:rsidR="00527250" w:rsidRPr="006B7C3D" w:rsidRDefault="00527250" w:rsidP="006B7C3D">
            <w:pPr>
              <w:jc w:val="left"/>
              <w:rPr>
                <w:rFonts w:ascii="Arial" w:hAnsi="Arial" w:cs="Arial"/>
                <w:sz w:val="16"/>
                <w:szCs w:val="16"/>
              </w:rPr>
            </w:pPr>
          </w:p>
          <w:p w14:paraId="3E7D6AB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Project sites in two village cascade systems that overlap with MT Project TL1 in Anuradhapura District - establishment of six model "eco-villages".</w:t>
            </w:r>
          </w:p>
        </w:tc>
        <w:tc>
          <w:tcPr>
            <w:tcW w:w="4323" w:type="dxa"/>
            <w:tcMar>
              <w:left w:w="28" w:type="dxa"/>
              <w:right w:w="28" w:type="dxa"/>
            </w:tcMar>
          </w:tcPr>
          <w:p w14:paraId="6C7499D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Support from MT project in development of biodiversity criteria and guidelines for mainstreaming into agriculture under the HL project (Outcomes 1, 2. T</w:t>
            </w:r>
            <w:r w:rsidR="00956897">
              <w:rPr>
                <w:rFonts w:ascii="Arial" w:hAnsi="Arial" w:cs="Arial"/>
                <w:sz w:val="16"/>
                <w:szCs w:val="16"/>
              </w:rPr>
              <w:t>oC</w:t>
            </w:r>
            <w:r w:rsidRPr="006B7C3D">
              <w:rPr>
                <w:rFonts w:ascii="Arial" w:hAnsi="Arial" w:cs="Arial"/>
                <w:sz w:val="16"/>
                <w:szCs w:val="16"/>
              </w:rPr>
              <w:t>: M7, P6, PA1, PA2)</w:t>
            </w:r>
          </w:p>
          <w:p w14:paraId="503DD9D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Joint involvement in landscape conservation design (Outcome 2)</w:t>
            </w:r>
          </w:p>
          <w:p w14:paraId="6FDBE5B3"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and coordination on livelihood-focused interventions (Outcome 3)</w:t>
            </w:r>
          </w:p>
          <w:p w14:paraId="6207EBE0"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Sharing of technical expertise to maximise impacts (Outcome 3)</w:t>
            </w:r>
          </w:p>
        </w:tc>
      </w:tr>
      <w:tr w:rsidR="00527250" w:rsidRPr="006B7C3D" w14:paraId="4995EB43" w14:textId="77777777" w:rsidTr="006B7C3D">
        <w:tc>
          <w:tcPr>
            <w:tcW w:w="4687" w:type="dxa"/>
            <w:tcMar>
              <w:left w:w="28" w:type="dxa"/>
              <w:right w:w="28" w:type="dxa"/>
            </w:tcMar>
          </w:tcPr>
          <w:p w14:paraId="08E5BF7A"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A3. UNDP/GEF Small Grants Programme: Upgrading Country Programmes:  Mannar Island to Jaffna Coastal Region Landscape Strategy for Building Social, Economic and Ecological Resilience</w:t>
            </w:r>
            <w:r w:rsidRPr="006B7C3D">
              <w:rPr>
                <w:rStyle w:val="FootnoteReference"/>
                <w:rFonts w:cs="Arial"/>
                <w:sz w:val="16"/>
                <w:szCs w:val="16"/>
              </w:rPr>
              <w:footnoteReference w:id="68"/>
            </w:r>
          </w:p>
          <w:p w14:paraId="70EF6AA2"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2017-2021</w:t>
            </w:r>
          </w:p>
          <w:p w14:paraId="2BDAB55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P1, P4, P6,</w:t>
            </w:r>
          </w:p>
          <w:p w14:paraId="006BF1C6" w14:textId="77777777" w:rsidR="00527250" w:rsidRPr="006B7C3D" w:rsidRDefault="00527250" w:rsidP="006B7C3D">
            <w:pPr>
              <w:jc w:val="left"/>
              <w:rPr>
                <w:rFonts w:ascii="Arial" w:hAnsi="Arial" w:cs="Arial"/>
                <w:sz w:val="16"/>
                <w:szCs w:val="16"/>
              </w:rPr>
            </w:pPr>
          </w:p>
          <w:p w14:paraId="4826F59F"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 xml:space="preserve">Project sites overlap with MT Project in District (Mannar) and DSs (Nanaddan, Mannar, Manthai West, Madhu) </w:t>
            </w:r>
          </w:p>
        </w:tc>
        <w:tc>
          <w:tcPr>
            <w:tcW w:w="4323" w:type="dxa"/>
            <w:tcMar>
              <w:left w:w="28" w:type="dxa"/>
              <w:right w:w="28" w:type="dxa"/>
            </w:tcMar>
          </w:tcPr>
          <w:p w14:paraId="19A9B38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Collaboration on public information and involvement (Outcomes 2, 3)</w:t>
            </w:r>
          </w:p>
          <w:p w14:paraId="1E59DE8C"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Incorporation of the SGP landscape strategy into the higher level strategy of the MT project (Outcome 2)</w:t>
            </w:r>
          </w:p>
          <w:p w14:paraId="78BB6EC8"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Coordination with small (up to US$90,000) grant recipients under the SGP Landscape Strategy, and lessons learned from such community engagement (Outcome 3)</w:t>
            </w:r>
          </w:p>
        </w:tc>
      </w:tr>
      <w:tr w:rsidR="00527250" w:rsidRPr="006B7C3D" w14:paraId="1F00336A" w14:textId="77777777" w:rsidTr="006B7C3D">
        <w:tc>
          <w:tcPr>
            <w:tcW w:w="4687" w:type="dxa"/>
            <w:tcMar>
              <w:left w:w="28" w:type="dxa"/>
              <w:right w:w="28" w:type="dxa"/>
            </w:tcMar>
          </w:tcPr>
          <w:p w14:paraId="176F45E1"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A4. World Bank Ecosystem Conservation and Management Project (ESCAMP)</w:t>
            </w:r>
            <w:r w:rsidRPr="006B7C3D">
              <w:rPr>
                <w:rStyle w:val="FootnoteReference"/>
                <w:rFonts w:cs="Arial"/>
                <w:sz w:val="16"/>
                <w:szCs w:val="16"/>
              </w:rPr>
              <w:footnoteReference w:id="69"/>
            </w:r>
          </w:p>
          <w:p w14:paraId="22D888BB"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2016-2021</w:t>
            </w:r>
          </w:p>
          <w:p w14:paraId="6802260E"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P4, PFW1, PFW7, PT1, PT6, PT9</w:t>
            </w:r>
          </w:p>
          <w:p w14:paraId="357AC2C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Project sites in Arunadhapura District overlap slightly with MT Project (eastern side of Trial Landscape 1)</w:t>
            </w:r>
          </w:p>
        </w:tc>
        <w:tc>
          <w:tcPr>
            <w:tcW w:w="4323" w:type="dxa"/>
            <w:tcMar>
              <w:left w:w="28" w:type="dxa"/>
              <w:right w:w="28" w:type="dxa"/>
            </w:tcMar>
          </w:tcPr>
          <w:p w14:paraId="418FF28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Build on ESCAMP experience on landscape planning and management</w:t>
            </w:r>
            <w:r w:rsidRPr="006B7C3D">
              <w:rPr>
                <w:rStyle w:val="FootnoteReference"/>
                <w:rFonts w:cs="Arial"/>
                <w:sz w:val="16"/>
                <w:szCs w:val="16"/>
              </w:rPr>
              <w:footnoteReference w:id="70"/>
            </w:r>
            <w:r w:rsidRPr="006B7C3D">
              <w:rPr>
                <w:rFonts w:ascii="Arial" w:hAnsi="Arial" w:cs="Arial"/>
                <w:sz w:val="16"/>
                <w:szCs w:val="16"/>
                <w:vertAlign w:val="superscript"/>
              </w:rPr>
              <w:t>,</w:t>
            </w:r>
            <w:r w:rsidRPr="006B7C3D">
              <w:rPr>
                <w:rStyle w:val="FootnoteReference"/>
                <w:rFonts w:cs="Arial"/>
                <w:sz w:val="16"/>
                <w:szCs w:val="16"/>
              </w:rPr>
              <w:footnoteReference w:id="71"/>
            </w:r>
            <w:r w:rsidRPr="006B7C3D">
              <w:rPr>
                <w:rFonts w:ascii="Arial" w:hAnsi="Arial" w:cs="Arial"/>
                <w:sz w:val="16"/>
                <w:szCs w:val="16"/>
              </w:rPr>
              <w:t xml:space="preserve"> (for Outcome 2)</w:t>
            </w:r>
          </w:p>
          <w:p w14:paraId="4A585739"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Incorporate results in human elephant co-existence (Outcomes 2, 3)</w:t>
            </w:r>
          </w:p>
          <w:p w14:paraId="3A16FD4D" w14:textId="77777777" w:rsidR="00527250" w:rsidRPr="006B7C3D" w:rsidRDefault="00527250" w:rsidP="006B7C3D">
            <w:pPr>
              <w:jc w:val="left"/>
              <w:rPr>
                <w:rFonts w:ascii="Arial" w:hAnsi="Arial" w:cs="Arial"/>
                <w:sz w:val="16"/>
                <w:szCs w:val="16"/>
              </w:rPr>
            </w:pPr>
            <w:r w:rsidRPr="006B7C3D">
              <w:rPr>
                <w:rFonts w:ascii="Arial" w:hAnsi="Arial" w:cs="Arial"/>
                <w:sz w:val="16"/>
                <w:szCs w:val="16"/>
              </w:rPr>
              <w:t>Learn from ESCAMP results on protected area-based tourism (Outcome 3)</w:t>
            </w:r>
          </w:p>
        </w:tc>
      </w:tr>
      <w:tr w:rsidR="00527250" w:rsidRPr="006B7C3D" w14:paraId="3DB83341" w14:textId="77777777" w:rsidTr="006B7C3D">
        <w:tc>
          <w:tcPr>
            <w:tcW w:w="9010" w:type="dxa"/>
            <w:gridSpan w:val="2"/>
            <w:tcMar>
              <w:left w:w="28" w:type="dxa"/>
              <w:right w:w="28" w:type="dxa"/>
            </w:tcMar>
          </w:tcPr>
          <w:p w14:paraId="65C12513" w14:textId="77777777" w:rsidR="00527250" w:rsidRPr="006B7C3D" w:rsidRDefault="00527250" w:rsidP="00351C13">
            <w:pPr>
              <w:jc w:val="left"/>
              <w:rPr>
                <w:rFonts w:ascii="Arial" w:hAnsi="Arial" w:cs="Arial"/>
                <w:sz w:val="16"/>
                <w:szCs w:val="16"/>
              </w:rPr>
            </w:pPr>
            <w:r w:rsidRPr="006B7C3D">
              <w:rPr>
                <w:rFonts w:ascii="Arial" w:hAnsi="Arial" w:cs="Arial"/>
                <w:b/>
                <w:sz w:val="16"/>
                <w:szCs w:val="16"/>
              </w:rPr>
              <w:t>B.</w:t>
            </w:r>
            <w:r w:rsidRPr="006B7C3D">
              <w:rPr>
                <w:rFonts w:ascii="Arial" w:hAnsi="Arial" w:cs="Arial"/>
                <w:sz w:val="16"/>
                <w:szCs w:val="16"/>
              </w:rPr>
              <w:t xml:space="preserve"> </w:t>
            </w:r>
            <w:r w:rsidRPr="006B7C3D">
              <w:rPr>
                <w:rFonts w:ascii="Arial" w:hAnsi="Arial" w:cs="Arial"/>
                <w:b/>
                <w:sz w:val="16"/>
                <w:szCs w:val="16"/>
              </w:rPr>
              <w:t>Protected area management and focal species projects, including outreach programmes</w:t>
            </w:r>
          </w:p>
        </w:tc>
      </w:tr>
      <w:tr w:rsidR="00527250" w:rsidRPr="006B7C3D" w14:paraId="2EF138CC" w14:textId="77777777" w:rsidTr="006B7C3D">
        <w:tc>
          <w:tcPr>
            <w:tcW w:w="4687" w:type="dxa"/>
            <w:tcMar>
              <w:left w:w="28" w:type="dxa"/>
              <w:right w:w="28" w:type="dxa"/>
            </w:tcMar>
          </w:tcPr>
          <w:p w14:paraId="5E9306E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B1. GIZ / DWLC  Supporting Wilpattu National Park and Influence Zone Management in Sri Lanka (WNPIZP)</w:t>
            </w:r>
            <w:r w:rsidRPr="006B7C3D">
              <w:rPr>
                <w:rStyle w:val="FootnoteReference"/>
                <w:rFonts w:cs="Arial"/>
                <w:sz w:val="16"/>
                <w:szCs w:val="16"/>
              </w:rPr>
              <w:footnoteReference w:id="72"/>
            </w:r>
          </w:p>
          <w:p w14:paraId="497D826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Phase 1: 2016-2019, Phase 2: 2019-2022</w:t>
            </w:r>
          </w:p>
          <w:p w14:paraId="6F013848"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P4, P5, P6, P7, PFW1, PFW2, PFW5, PFW7, PFW8</w:t>
            </w:r>
          </w:p>
          <w:p w14:paraId="1CD9143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PT9</w:t>
            </w:r>
          </w:p>
          <w:p w14:paraId="4EE8ADB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Project sites overlap with MT Project in Districts (Anuradhapura, Mannar and Puttalam) and DSs (Nanaddan, Cheddikulam, Musali, Mahawilachchiya, and Vanathavillu)</w:t>
            </w:r>
          </w:p>
        </w:tc>
        <w:tc>
          <w:tcPr>
            <w:tcW w:w="4323" w:type="dxa"/>
            <w:tcMar>
              <w:left w:w="28" w:type="dxa"/>
              <w:right w:w="28" w:type="dxa"/>
            </w:tcMar>
          </w:tcPr>
          <w:p w14:paraId="4F5C058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Collaboration on public information and involvement (Outcomes 2, 3)</w:t>
            </w:r>
          </w:p>
          <w:p w14:paraId="184C64DC"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Joint involvement in landscape conservation design (Outcome 2)</w:t>
            </w:r>
          </w:p>
          <w:p w14:paraId="45C5FF7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Learn from WNPIZP experience in village based development plans (Outcome 3)</w:t>
            </w:r>
          </w:p>
          <w:p w14:paraId="57E69D9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Coordination with respect to livelihood-focused interventions (Outcome 3)</w:t>
            </w:r>
          </w:p>
          <w:p w14:paraId="4538CBDA"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MT Project contributions to Management Planning (Outcome 1)</w:t>
            </w:r>
          </w:p>
        </w:tc>
      </w:tr>
      <w:tr w:rsidR="00527250" w:rsidRPr="006B7C3D" w14:paraId="65F85421" w14:textId="77777777" w:rsidTr="006B7C3D">
        <w:tc>
          <w:tcPr>
            <w:tcW w:w="4687" w:type="dxa"/>
            <w:tcMar>
              <w:left w:w="28" w:type="dxa"/>
              <w:right w:w="28" w:type="dxa"/>
            </w:tcMar>
          </w:tcPr>
          <w:p w14:paraId="771CB256"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hAnsi="Arial" w:cs="Arial"/>
                <w:sz w:val="16"/>
                <w:szCs w:val="16"/>
              </w:rPr>
              <w:t xml:space="preserve">B2. UNEP/GEF </w:t>
            </w:r>
            <w:r w:rsidRPr="006B7C3D">
              <w:rPr>
                <w:rFonts w:ascii="Arial" w:eastAsiaTheme="minorEastAsia" w:hAnsi="Arial" w:cs="Arial"/>
                <w:sz w:val="16"/>
                <w:szCs w:val="16"/>
                <w:lang w:eastAsia="ja-JP"/>
              </w:rPr>
              <w:t xml:space="preserve">Enhancing </w:t>
            </w:r>
            <w:r>
              <w:rPr>
                <w:rFonts w:ascii="Arial" w:eastAsiaTheme="minorEastAsia" w:hAnsi="Arial" w:cs="Arial"/>
                <w:sz w:val="16"/>
                <w:szCs w:val="16"/>
                <w:lang w:eastAsia="ja-JP"/>
              </w:rPr>
              <w:t>t</w:t>
            </w:r>
            <w:r w:rsidRPr="006B7C3D">
              <w:rPr>
                <w:rFonts w:ascii="Arial" w:eastAsiaTheme="minorEastAsia" w:hAnsi="Arial" w:cs="Arial"/>
                <w:sz w:val="16"/>
                <w:szCs w:val="16"/>
                <w:lang w:eastAsia="ja-JP"/>
              </w:rPr>
              <w:t>he Conservation Effectiveness of Seagrass Ecosystems: Supporting Globally Significant Populations of Dugongs Across the Indian and Pacific Ocean Basins</w:t>
            </w:r>
            <w:r w:rsidRPr="006B7C3D">
              <w:rPr>
                <w:rStyle w:val="FootnoteReference"/>
                <w:rFonts w:eastAsiaTheme="minorEastAsia" w:cs="Arial"/>
                <w:sz w:val="16"/>
                <w:szCs w:val="16"/>
                <w:lang w:eastAsia="ja-JP"/>
              </w:rPr>
              <w:footnoteReference w:id="73"/>
            </w:r>
            <w:r w:rsidRPr="006B7C3D">
              <w:rPr>
                <w:rFonts w:ascii="Arial" w:eastAsiaTheme="minorEastAsia" w:hAnsi="Arial" w:cs="Arial"/>
                <w:sz w:val="16"/>
                <w:szCs w:val="16"/>
                <w:lang w:eastAsia="ja-JP"/>
              </w:rPr>
              <w:t xml:space="preserve"> (DP)</w:t>
            </w:r>
          </w:p>
          <w:p w14:paraId="22F29158" w14:textId="77777777" w:rsidR="00527250" w:rsidRPr="006B7C3D" w:rsidRDefault="00527250" w:rsidP="005E0943">
            <w:pPr>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2014-2018</w:t>
            </w:r>
          </w:p>
          <w:p w14:paraId="4EBE996F"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eastAsiaTheme="minorEastAsia" w:hAnsi="Arial" w:cs="Arial"/>
                <w:sz w:val="16"/>
                <w:szCs w:val="16"/>
                <w:lang w:eastAsia="ja-JP"/>
              </w:rPr>
              <w:t>P6, PF1, PF6, PF7</w:t>
            </w:r>
          </w:p>
          <w:p w14:paraId="01112792"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Multi-country (8) project:</w:t>
            </w:r>
          </w:p>
          <w:p w14:paraId="0A27C344" w14:textId="77777777" w:rsidR="00527250" w:rsidRPr="006B7C3D" w:rsidRDefault="00527250" w:rsidP="005E0943">
            <w:pPr>
              <w:widowControl w:val="0"/>
              <w:autoSpaceDE w:val="0"/>
              <w:autoSpaceDN w:val="0"/>
              <w:adjustRightInd w:val="0"/>
              <w:jc w:val="left"/>
              <w:rPr>
                <w:rFonts w:ascii="Arial" w:eastAsiaTheme="minorEastAsia" w:hAnsi="Arial" w:cs="Arial"/>
                <w:sz w:val="16"/>
                <w:szCs w:val="16"/>
                <w:lang w:eastAsia="ja-JP"/>
              </w:rPr>
            </w:pPr>
            <w:r w:rsidRPr="006B7C3D">
              <w:rPr>
                <w:rFonts w:ascii="Arial" w:eastAsiaTheme="minorEastAsia" w:hAnsi="Arial" w:cs="Arial"/>
                <w:sz w:val="16"/>
                <w:szCs w:val="16"/>
                <w:lang w:eastAsia="ja-JP"/>
              </w:rPr>
              <w:t>In Sri Lanka, overlap with MT Project in Mannar area</w:t>
            </w:r>
          </w:p>
        </w:tc>
        <w:tc>
          <w:tcPr>
            <w:tcW w:w="4323" w:type="dxa"/>
            <w:tcMar>
              <w:left w:w="28" w:type="dxa"/>
              <w:right w:w="28" w:type="dxa"/>
            </w:tcMar>
          </w:tcPr>
          <w:p w14:paraId="327AB62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Incorporation of DP recommendations regarding Dugong Conservation and in particular marine protected areas in landscape planning (Outcome 2)</w:t>
            </w:r>
          </w:p>
          <w:p w14:paraId="28AB198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Input to guidelines to reduce by-catch of Dugong and establish criteria for fisheries and tourism certification that take into account the risk of Dugong casualties and damaging levels of disturbance  (Outcomes 2,3)</w:t>
            </w:r>
          </w:p>
          <w:p w14:paraId="46FFFF77" w14:textId="77777777" w:rsidR="00527250" w:rsidRPr="006B7C3D" w:rsidRDefault="00527250" w:rsidP="005E0943">
            <w:pPr>
              <w:jc w:val="left"/>
              <w:rPr>
                <w:rFonts w:ascii="Arial" w:hAnsi="Arial" w:cs="Arial"/>
                <w:sz w:val="16"/>
                <w:szCs w:val="16"/>
              </w:rPr>
            </w:pPr>
          </w:p>
        </w:tc>
      </w:tr>
      <w:tr w:rsidR="00527250" w:rsidRPr="006B7C3D" w14:paraId="286416F0" w14:textId="77777777" w:rsidTr="006B7C3D">
        <w:tc>
          <w:tcPr>
            <w:tcW w:w="9010" w:type="dxa"/>
            <w:gridSpan w:val="2"/>
            <w:tcMar>
              <w:left w:w="28" w:type="dxa"/>
              <w:right w:w="28" w:type="dxa"/>
            </w:tcMar>
          </w:tcPr>
          <w:p w14:paraId="02C05AB2" w14:textId="77777777" w:rsidR="00527250" w:rsidRPr="006B7C3D" w:rsidRDefault="00527250" w:rsidP="005E0943">
            <w:pPr>
              <w:jc w:val="left"/>
              <w:rPr>
                <w:rFonts w:ascii="Arial" w:hAnsi="Arial" w:cs="Arial"/>
                <w:b/>
                <w:sz w:val="16"/>
                <w:szCs w:val="16"/>
              </w:rPr>
            </w:pPr>
            <w:r w:rsidRPr="006B7C3D">
              <w:rPr>
                <w:rFonts w:ascii="Arial" w:hAnsi="Arial" w:cs="Arial"/>
                <w:b/>
                <w:sz w:val="16"/>
                <w:szCs w:val="16"/>
              </w:rPr>
              <w:t>C. Development of single sectors - fisheries, agriculture (including through irrigation), tourism</w:t>
            </w:r>
          </w:p>
        </w:tc>
      </w:tr>
      <w:tr w:rsidR="00527250" w:rsidRPr="006B7C3D" w14:paraId="36585E5A" w14:textId="77777777" w:rsidTr="006B7C3D">
        <w:tc>
          <w:tcPr>
            <w:tcW w:w="4687" w:type="dxa"/>
            <w:tcMar>
              <w:left w:w="28" w:type="dxa"/>
              <w:right w:w="28" w:type="dxa"/>
            </w:tcMar>
          </w:tcPr>
          <w:p w14:paraId="22D0B87A"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C1. ADB/Fisheries Department Northern Province Sustainable Fisheries Development Project</w:t>
            </w:r>
            <w:r w:rsidRPr="006B7C3D">
              <w:rPr>
                <w:rStyle w:val="FootnoteReference"/>
                <w:rFonts w:cs="Arial"/>
                <w:b/>
                <w:sz w:val="16"/>
                <w:szCs w:val="16"/>
              </w:rPr>
              <w:footnoteReference w:id="74"/>
            </w:r>
            <w:r w:rsidRPr="006B7C3D">
              <w:rPr>
                <w:rFonts w:ascii="Arial" w:hAnsi="Arial" w:cs="Arial"/>
                <w:sz w:val="16"/>
                <w:szCs w:val="16"/>
              </w:rPr>
              <w:t xml:space="preserve"> (NPSFDP)</w:t>
            </w:r>
          </w:p>
          <w:p w14:paraId="3C41EF25"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2018-2024</w:t>
            </w:r>
          </w:p>
          <w:p w14:paraId="48803B94"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P1, P4, P6, PF1, PF3, PF5, PF7</w:t>
            </w:r>
          </w:p>
          <w:p w14:paraId="7A7A6E22"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Project sites overlap with MT Project in Mannar District and DSs Nanaddan, Musali, Manthai West and Mannar</w:t>
            </w:r>
          </w:p>
        </w:tc>
        <w:tc>
          <w:tcPr>
            <w:tcW w:w="4323" w:type="dxa"/>
            <w:tcMar>
              <w:left w:w="28" w:type="dxa"/>
              <w:right w:w="28" w:type="dxa"/>
            </w:tcMar>
          </w:tcPr>
          <w:p w14:paraId="45E01898"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Input to training courses (Outcome 1)</w:t>
            </w:r>
          </w:p>
          <w:p w14:paraId="411C5E01"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Support with mainstreaming biodiversity considerations into infrastructure and aquaculture development (Outcome 2)</w:t>
            </w:r>
          </w:p>
          <w:p w14:paraId="784F1D95"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Input to and coordination with alternative livelihood proposals and actions (Outcome 3)</w:t>
            </w:r>
          </w:p>
          <w:p w14:paraId="0E2ED97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Monitoring of impacts (Outcome 4)</w:t>
            </w:r>
          </w:p>
        </w:tc>
      </w:tr>
      <w:tr w:rsidR="00527250" w:rsidRPr="006B7C3D" w14:paraId="75EF7F29" w14:textId="77777777" w:rsidTr="006B7C3D">
        <w:tc>
          <w:tcPr>
            <w:tcW w:w="4687" w:type="dxa"/>
            <w:tcMar>
              <w:left w:w="28" w:type="dxa"/>
              <w:right w:w="28" w:type="dxa"/>
            </w:tcMar>
          </w:tcPr>
          <w:p w14:paraId="7728732A" w14:textId="77777777" w:rsidR="00527250" w:rsidRPr="006B7C3D" w:rsidRDefault="00527250" w:rsidP="005E0943">
            <w:pPr>
              <w:jc w:val="left"/>
              <w:rPr>
                <w:rFonts w:ascii="Arial" w:hAnsi="Arial" w:cs="Arial"/>
                <w:sz w:val="16"/>
                <w:szCs w:val="16"/>
                <w:vertAlign w:val="superscript"/>
              </w:rPr>
            </w:pPr>
            <w:r w:rsidRPr="006B7C3D">
              <w:rPr>
                <w:rFonts w:ascii="Arial" w:hAnsi="Arial" w:cs="Arial"/>
                <w:sz w:val="16"/>
                <w:szCs w:val="16"/>
              </w:rPr>
              <w:t>C2. ADB/ Irrigation Department Mahaweli Water Security Improvement Project, including Northwestern Province Canal Project (NWPCP) and Upper Elahera Canal Project (UECP)</w:t>
            </w:r>
            <w:r w:rsidRPr="006B7C3D">
              <w:rPr>
                <w:rStyle w:val="FootnoteReference"/>
                <w:rFonts w:cs="Arial"/>
                <w:sz w:val="16"/>
                <w:szCs w:val="16"/>
              </w:rPr>
              <w:t xml:space="preserve"> </w:t>
            </w:r>
            <w:r w:rsidRPr="006B7C3D">
              <w:rPr>
                <w:rStyle w:val="FootnoteReference"/>
                <w:rFonts w:cs="Arial"/>
                <w:sz w:val="16"/>
                <w:szCs w:val="16"/>
              </w:rPr>
              <w:footnoteReference w:id="75"/>
            </w:r>
            <w:r w:rsidRPr="006B7C3D">
              <w:rPr>
                <w:rFonts w:ascii="Arial" w:hAnsi="Arial" w:cs="Arial"/>
                <w:sz w:val="16"/>
                <w:szCs w:val="16"/>
                <w:vertAlign w:val="superscript"/>
              </w:rPr>
              <w:t>,</w:t>
            </w:r>
            <w:r w:rsidRPr="006B7C3D">
              <w:rPr>
                <w:rStyle w:val="FootnoteReference"/>
                <w:rFonts w:cs="Arial"/>
                <w:sz w:val="16"/>
                <w:szCs w:val="16"/>
              </w:rPr>
              <w:footnoteReference w:id="76"/>
            </w:r>
          </w:p>
          <w:p w14:paraId="65D7159B"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2015-2024</w:t>
            </w:r>
          </w:p>
          <w:p w14:paraId="0764C53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P1, P6, PFW7, PA8, PA9</w:t>
            </w:r>
          </w:p>
          <w:p w14:paraId="3FED68C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Transfers water from Mahaweli Basin into one of MT Project's Districts (Anuradhapura) </w:t>
            </w:r>
          </w:p>
        </w:tc>
        <w:tc>
          <w:tcPr>
            <w:tcW w:w="4323" w:type="dxa"/>
            <w:tcMar>
              <w:left w:w="28" w:type="dxa"/>
              <w:right w:w="28" w:type="dxa"/>
            </w:tcMar>
          </w:tcPr>
          <w:p w14:paraId="11DA5A51"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Take into account potential impacts of the project for biodiversity in the Trial Landscapes (Outcome 2)</w:t>
            </w:r>
          </w:p>
          <w:p w14:paraId="00C780B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Feedback of biodiversity data and expertise to the UECP (Outcome 1)</w:t>
            </w:r>
          </w:p>
          <w:p w14:paraId="00A285B1"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Coordination under the UECP Wildlife Management Plan, which includes proposals for new protected areas and for human-elephant conflict management and mitigation (Outcome 2) </w:t>
            </w:r>
          </w:p>
        </w:tc>
      </w:tr>
      <w:tr w:rsidR="00527250" w:rsidRPr="006B7C3D" w14:paraId="6ADB8A1B" w14:textId="77777777" w:rsidTr="006B7C3D">
        <w:tc>
          <w:tcPr>
            <w:tcW w:w="4687" w:type="dxa"/>
            <w:tcMar>
              <w:left w:w="28" w:type="dxa"/>
              <w:right w:w="28" w:type="dxa"/>
            </w:tcMar>
          </w:tcPr>
          <w:p w14:paraId="7FEE4582"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C3. China EXIM Bank/Irrigation Department Lower Malwathu Oya Multi-Purpose Reservoir Project (LMORP)</w:t>
            </w:r>
            <w:r w:rsidRPr="006B7C3D">
              <w:rPr>
                <w:rStyle w:val="FootnoteReference"/>
                <w:rFonts w:cs="Arial"/>
                <w:sz w:val="16"/>
                <w:szCs w:val="16"/>
              </w:rPr>
              <w:footnoteReference w:id="77"/>
            </w:r>
          </w:p>
          <w:p w14:paraId="72ED763F"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2017- </w:t>
            </w:r>
          </w:p>
          <w:p w14:paraId="1ADE4FFE"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At environmental appraisal stage of planning </w:t>
            </w:r>
          </w:p>
          <w:p w14:paraId="5DAF758D"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P1, P2, P3, P5, P7</w:t>
            </w:r>
          </w:p>
          <w:p w14:paraId="2F3D777E"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3.6 km long dam and 7000 ha reservoir in Anuradhapura District, and irrigation canals extend into Mannar District with modifications to the anicut supplying Giant’s Tank, which will have domestic water supply and hydropower generation in addition to providing irrigation water.</w:t>
            </w:r>
          </w:p>
        </w:tc>
        <w:tc>
          <w:tcPr>
            <w:tcW w:w="4323" w:type="dxa"/>
            <w:tcMar>
              <w:left w:w="28" w:type="dxa"/>
              <w:right w:w="28" w:type="dxa"/>
            </w:tcMar>
          </w:tcPr>
          <w:p w14:paraId="641DEB5F"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Consultation and collaboration regarding potential and actual impacts, positive and negative</w:t>
            </w:r>
            <w:r w:rsidRPr="006B7C3D">
              <w:rPr>
                <w:rStyle w:val="FootnoteReference"/>
                <w:rFonts w:cs="Arial"/>
                <w:sz w:val="16"/>
                <w:szCs w:val="16"/>
              </w:rPr>
              <w:footnoteReference w:id="78"/>
            </w:r>
            <w:r w:rsidRPr="006B7C3D">
              <w:rPr>
                <w:rFonts w:ascii="Arial" w:hAnsi="Arial" w:cs="Arial"/>
                <w:sz w:val="16"/>
                <w:szCs w:val="16"/>
              </w:rPr>
              <w:t xml:space="preserve">, on biodiversity downstream and upstream, the disruption to ecological flow and the intensification of agriculture in same areas (Outcomes 2, 3) </w:t>
            </w:r>
          </w:p>
        </w:tc>
      </w:tr>
      <w:tr w:rsidR="00527250" w:rsidRPr="006B7C3D" w14:paraId="08650E4C" w14:textId="77777777" w:rsidTr="006B7C3D">
        <w:tc>
          <w:tcPr>
            <w:tcW w:w="4687" w:type="dxa"/>
            <w:tcMar>
              <w:left w:w="28" w:type="dxa"/>
              <w:right w:w="28" w:type="dxa"/>
            </w:tcMar>
          </w:tcPr>
          <w:p w14:paraId="034E0B8C" w14:textId="77777777" w:rsidR="00527250" w:rsidRPr="006B7C3D" w:rsidRDefault="00527250" w:rsidP="005E0943">
            <w:pPr>
              <w:jc w:val="left"/>
              <w:rPr>
                <w:rFonts w:ascii="Arial" w:hAnsi="Arial" w:cs="Arial"/>
                <w:sz w:val="16"/>
                <w:szCs w:val="16"/>
                <w:vertAlign w:val="superscript"/>
              </w:rPr>
            </w:pPr>
            <w:r w:rsidRPr="006B7C3D">
              <w:rPr>
                <w:rFonts w:ascii="Arial" w:hAnsi="Arial" w:cs="Arial"/>
                <w:sz w:val="16"/>
                <w:szCs w:val="16"/>
              </w:rPr>
              <w:t>C4. World Bank/Irrigation Department Climate Resilience Improvement Project (CRIP)</w:t>
            </w:r>
            <w:r w:rsidRPr="006B7C3D">
              <w:rPr>
                <w:rStyle w:val="FootnoteReference"/>
                <w:rFonts w:cs="Arial"/>
                <w:sz w:val="16"/>
                <w:szCs w:val="16"/>
              </w:rPr>
              <w:footnoteReference w:id="79"/>
            </w:r>
            <w:r w:rsidRPr="006B7C3D">
              <w:rPr>
                <w:rFonts w:ascii="Arial" w:hAnsi="Arial" w:cs="Arial"/>
                <w:sz w:val="16"/>
                <w:szCs w:val="16"/>
                <w:vertAlign w:val="superscript"/>
              </w:rPr>
              <w:t>,</w:t>
            </w:r>
            <w:r w:rsidRPr="006B7C3D">
              <w:rPr>
                <w:rStyle w:val="FootnoteReference"/>
                <w:rFonts w:cs="Arial"/>
                <w:sz w:val="16"/>
                <w:szCs w:val="16"/>
              </w:rPr>
              <w:footnoteReference w:id="80"/>
            </w:r>
          </w:p>
          <w:p w14:paraId="641DB653"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2014-2019</w:t>
            </w:r>
          </w:p>
          <w:p w14:paraId="62E87E65"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oC:</w:t>
            </w:r>
            <w:r w:rsidRPr="006B7C3D">
              <w:rPr>
                <w:rFonts w:ascii="Arial" w:hAnsi="Arial" w:cs="Arial"/>
                <w:sz w:val="16"/>
                <w:szCs w:val="16"/>
              </w:rPr>
              <w:t xml:space="preserve">  P3, P4, P5, P6 </w:t>
            </w:r>
          </w:p>
          <w:p w14:paraId="0C45DD49"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Malwathu Oya included as one of six CRIP focal river basins for study and mitigation of climate change risk</w:t>
            </w:r>
          </w:p>
          <w:p w14:paraId="6F46DEE8" w14:textId="77777777" w:rsidR="00527250" w:rsidRPr="006B7C3D" w:rsidRDefault="00527250" w:rsidP="005E0943">
            <w:pPr>
              <w:jc w:val="left"/>
              <w:rPr>
                <w:rFonts w:ascii="Arial" w:hAnsi="Arial" w:cs="Arial"/>
                <w:sz w:val="16"/>
                <w:szCs w:val="16"/>
              </w:rPr>
            </w:pPr>
          </w:p>
        </w:tc>
        <w:tc>
          <w:tcPr>
            <w:tcW w:w="4323" w:type="dxa"/>
            <w:tcMar>
              <w:left w:w="28" w:type="dxa"/>
              <w:right w:w="28" w:type="dxa"/>
            </w:tcMar>
          </w:tcPr>
          <w:p w14:paraId="0CE25CA0"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Feedback of biodiversity information to improve models and policy formulation (Outcome 1)</w:t>
            </w:r>
          </w:p>
          <w:p w14:paraId="630820CB" w14:textId="77777777" w:rsidR="00527250" w:rsidRPr="006B7C3D" w:rsidRDefault="00527250" w:rsidP="005E0943">
            <w:pPr>
              <w:jc w:val="left"/>
              <w:rPr>
                <w:rFonts w:ascii="Arial" w:hAnsi="Arial" w:cs="Arial"/>
                <w:sz w:val="16"/>
                <w:szCs w:val="16"/>
              </w:rPr>
            </w:pPr>
            <w:r w:rsidRPr="006B7C3D">
              <w:rPr>
                <w:rFonts w:ascii="Arial" w:hAnsi="Arial" w:cs="Arial"/>
                <w:sz w:val="16"/>
                <w:szCs w:val="16"/>
              </w:rPr>
              <w:t xml:space="preserve">Learning from, and collaboration, on landscape designs and integrated NRM, through CRIP river basin vulnerability assessments and CRIP approach to climate resilience (Outcome 2) </w:t>
            </w:r>
          </w:p>
          <w:p w14:paraId="49DEEE34" w14:textId="77777777" w:rsidR="00527250" w:rsidRPr="006B7C3D" w:rsidRDefault="00527250" w:rsidP="005E0943">
            <w:pPr>
              <w:jc w:val="left"/>
              <w:rPr>
                <w:rFonts w:ascii="Arial" w:hAnsi="Arial" w:cs="Arial"/>
                <w:sz w:val="16"/>
                <w:szCs w:val="16"/>
              </w:rPr>
            </w:pPr>
          </w:p>
        </w:tc>
      </w:tr>
      <w:tr w:rsidR="00527250" w:rsidRPr="006B7C3D" w14:paraId="1661A5A9" w14:textId="77777777" w:rsidTr="006B7C3D">
        <w:tc>
          <w:tcPr>
            <w:tcW w:w="4687" w:type="dxa"/>
            <w:tcMar>
              <w:left w:w="28" w:type="dxa"/>
              <w:right w:w="28" w:type="dxa"/>
            </w:tcMar>
          </w:tcPr>
          <w:p w14:paraId="27E21F13"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C5. SLTDA Proposals for development of tourism in Mannar, including at Giant’s Tank</w:t>
            </w:r>
            <w:r w:rsidRPr="006B7C3D">
              <w:rPr>
                <w:rStyle w:val="FootnoteReference"/>
                <w:rFonts w:cs="Arial"/>
                <w:sz w:val="16"/>
                <w:szCs w:val="16"/>
              </w:rPr>
              <w:footnoteReference w:id="81"/>
            </w:r>
            <w:r w:rsidRPr="006B7C3D">
              <w:rPr>
                <w:rFonts w:ascii="Arial" w:hAnsi="Arial" w:cs="Arial"/>
                <w:sz w:val="16"/>
                <w:szCs w:val="16"/>
              </w:rPr>
              <w:t xml:space="preserve"> and Anuradhapura</w:t>
            </w:r>
          </w:p>
          <w:p w14:paraId="28CEEEDA"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oC</w:t>
            </w:r>
            <w:r w:rsidRPr="006B7C3D">
              <w:rPr>
                <w:rFonts w:ascii="Arial" w:hAnsi="Arial" w:cs="Arial"/>
                <w:sz w:val="16"/>
                <w:szCs w:val="16"/>
              </w:rPr>
              <w:t>:  P4, PT4, PT6, PT9</w:t>
            </w:r>
          </w:p>
        </w:tc>
        <w:tc>
          <w:tcPr>
            <w:tcW w:w="4323" w:type="dxa"/>
            <w:tcMar>
              <w:left w:w="28" w:type="dxa"/>
              <w:right w:w="28" w:type="dxa"/>
            </w:tcMar>
          </w:tcPr>
          <w:p w14:paraId="25ADD798"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Collaboration in landscape design and development of guidelines for mainstreaming biodiversity into tourism (Outcome 2)</w:t>
            </w:r>
          </w:p>
          <w:p w14:paraId="1934B71D"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Incorporation of community-based tourism into overall plans through collaboration and demonstration of the benefits (Outcome 3)</w:t>
            </w:r>
          </w:p>
        </w:tc>
      </w:tr>
      <w:tr w:rsidR="00527250" w:rsidRPr="006B7C3D" w14:paraId="04C158A0" w14:textId="77777777" w:rsidTr="006B7C3D">
        <w:tc>
          <w:tcPr>
            <w:tcW w:w="4687" w:type="dxa"/>
            <w:tcMar>
              <w:left w:w="28" w:type="dxa"/>
              <w:right w:w="28" w:type="dxa"/>
            </w:tcMar>
          </w:tcPr>
          <w:p w14:paraId="3B1CFADE" w14:textId="77777777" w:rsidR="00527250" w:rsidRPr="006B7C3D" w:rsidRDefault="00527250" w:rsidP="009D7537">
            <w:pPr>
              <w:jc w:val="left"/>
              <w:rPr>
                <w:rFonts w:ascii="Arial" w:hAnsi="Arial" w:cs="Arial"/>
                <w:sz w:val="16"/>
                <w:szCs w:val="16"/>
                <w:vertAlign w:val="superscript"/>
              </w:rPr>
            </w:pPr>
            <w:r w:rsidRPr="006B7C3D">
              <w:rPr>
                <w:rFonts w:ascii="Arial" w:hAnsi="Arial" w:cs="Arial"/>
                <w:sz w:val="16"/>
                <w:szCs w:val="16"/>
              </w:rPr>
              <w:t xml:space="preserve">C6. UNDP/GCF (Green Climate Fund) Strengthening the resilience of smallholder farmers in the Dry Zone to climate variability and extreme events through an integrated approach to water management. </w:t>
            </w:r>
            <w:r w:rsidRPr="006B7C3D">
              <w:rPr>
                <w:rStyle w:val="FootnoteReference"/>
                <w:rFonts w:cs="Arial"/>
                <w:sz w:val="16"/>
                <w:szCs w:val="16"/>
              </w:rPr>
              <w:footnoteReference w:id="82"/>
            </w:r>
            <w:r w:rsidRPr="006B7C3D">
              <w:rPr>
                <w:rFonts w:ascii="Arial" w:hAnsi="Arial" w:cs="Arial"/>
                <w:sz w:val="16"/>
                <w:szCs w:val="16"/>
                <w:vertAlign w:val="superscript"/>
              </w:rPr>
              <w:t>,</w:t>
            </w:r>
            <w:r w:rsidRPr="006B7C3D">
              <w:rPr>
                <w:rStyle w:val="FootnoteReference"/>
                <w:rFonts w:cs="Arial"/>
                <w:sz w:val="16"/>
                <w:szCs w:val="16"/>
              </w:rPr>
              <w:footnoteReference w:id="83"/>
            </w:r>
          </w:p>
          <w:p w14:paraId="61D0F282"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2017-2024  </w:t>
            </w:r>
          </w:p>
          <w:p w14:paraId="27F45998"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P1, PA8, PA7, PA9</w:t>
            </w:r>
          </w:p>
          <w:p w14:paraId="641DD310"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Malwathu Oya included as one of three GCF focal river basins for irrigation improvements, modified agricultural practices and early warning systems for drought and flood</w:t>
            </w:r>
          </w:p>
        </w:tc>
        <w:tc>
          <w:tcPr>
            <w:tcW w:w="4323" w:type="dxa"/>
            <w:tcMar>
              <w:left w:w="28" w:type="dxa"/>
              <w:right w:w="28" w:type="dxa"/>
            </w:tcMar>
          </w:tcPr>
          <w:p w14:paraId="67370B84"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Exchange of expertise on biodiversity and agriculture (including irrigation) respectively (Outcomes 1, 2)</w:t>
            </w:r>
          </w:p>
          <w:p w14:paraId="45C1A6B6"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Coordination on livelihood-focused initiatives (Outcome 3) </w:t>
            </w:r>
          </w:p>
          <w:p w14:paraId="31257334" w14:textId="77777777" w:rsidR="00527250" w:rsidRPr="006B7C3D" w:rsidRDefault="00527250" w:rsidP="009D7537">
            <w:pPr>
              <w:jc w:val="left"/>
              <w:rPr>
                <w:rFonts w:ascii="Arial" w:hAnsi="Arial" w:cs="Arial"/>
                <w:sz w:val="16"/>
                <w:szCs w:val="16"/>
              </w:rPr>
            </w:pPr>
          </w:p>
        </w:tc>
      </w:tr>
      <w:tr w:rsidR="00527250" w:rsidRPr="006B7C3D" w14:paraId="0D9CB795" w14:textId="77777777" w:rsidTr="006B7C3D">
        <w:tc>
          <w:tcPr>
            <w:tcW w:w="9010" w:type="dxa"/>
            <w:gridSpan w:val="2"/>
            <w:tcMar>
              <w:left w:w="28" w:type="dxa"/>
              <w:right w:w="28" w:type="dxa"/>
            </w:tcMar>
          </w:tcPr>
          <w:p w14:paraId="0871B796" w14:textId="77777777" w:rsidR="00527250" w:rsidRPr="006B7C3D" w:rsidRDefault="00527250" w:rsidP="00351C13">
            <w:pPr>
              <w:jc w:val="left"/>
              <w:rPr>
                <w:rFonts w:ascii="Arial" w:hAnsi="Arial" w:cs="Arial"/>
                <w:b/>
                <w:sz w:val="16"/>
                <w:szCs w:val="16"/>
              </w:rPr>
            </w:pPr>
            <w:r w:rsidRPr="006B7C3D">
              <w:rPr>
                <w:rFonts w:ascii="Arial" w:hAnsi="Arial" w:cs="Arial"/>
                <w:b/>
                <w:sz w:val="16"/>
                <w:szCs w:val="16"/>
              </w:rPr>
              <w:t xml:space="preserve">D.  District Five Year Development Plans </w:t>
            </w:r>
          </w:p>
        </w:tc>
      </w:tr>
      <w:tr w:rsidR="00527250" w:rsidRPr="006B7C3D" w14:paraId="2CBA161F" w14:textId="77777777" w:rsidTr="006B7C3D">
        <w:tc>
          <w:tcPr>
            <w:tcW w:w="4687" w:type="dxa"/>
            <w:tcMar>
              <w:left w:w="28" w:type="dxa"/>
              <w:right w:w="28" w:type="dxa"/>
            </w:tcMar>
          </w:tcPr>
          <w:p w14:paraId="503B8A8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D1. Under European Union Support to District Development Programme (EU-SDDP)</w:t>
            </w:r>
            <w:r w:rsidRPr="006B7C3D">
              <w:rPr>
                <w:rStyle w:val="FootnoteReference"/>
                <w:rFonts w:cs="Arial"/>
                <w:sz w:val="16"/>
                <w:szCs w:val="16"/>
              </w:rPr>
              <w:footnoteReference w:id="84"/>
            </w:r>
            <w:r w:rsidRPr="006B7C3D">
              <w:rPr>
                <w:rFonts w:ascii="Arial" w:hAnsi="Arial" w:cs="Arial"/>
                <w:sz w:val="16"/>
                <w:szCs w:val="16"/>
              </w:rPr>
              <w:t>,  UNDP oversaw completion of Five Year District Development Programmes (2018-2022) for Anuradhapura</w:t>
            </w:r>
            <w:r w:rsidRPr="006B7C3D">
              <w:rPr>
                <w:rStyle w:val="FootnoteReference"/>
                <w:rFonts w:cs="Arial"/>
                <w:sz w:val="16"/>
                <w:szCs w:val="16"/>
              </w:rPr>
              <w:footnoteReference w:id="85"/>
            </w:r>
            <w:r w:rsidRPr="006B7C3D">
              <w:rPr>
                <w:rFonts w:ascii="Arial" w:hAnsi="Arial" w:cs="Arial"/>
                <w:sz w:val="16"/>
                <w:szCs w:val="16"/>
              </w:rPr>
              <w:t>, Mannar</w:t>
            </w:r>
            <w:r w:rsidRPr="006B7C3D">
              <w:rPr>
                <w:rStyle w:val="FootnoteReference"/>
                <w:rFonts w:cs="Arial"/>
                <w:sz w:val="16"/>
                <w:szCs w:val="16"/>
              </w:rPr>
              <w:footnoteReference w:id="86"/>
            </w:r>
            <w:r w:rsidRPr="006B7C3D">
              <w:rPr>
                <w:rFonts w:ascii="Arial" w:hAnsi="Arial" w:cs="Arial"/>
                <w:sz w:val="16"/>
                <w:szCs w:val="16"/>
              </w:rPr>
              <w:t xml:space="preserve"> and Vavuniya</w:t>
            </w:r>
            <w:r w:rsidRPr="006B7C3D">
              <w:rPr>
                <w:rStyle w:val="FootnoteReference"/>
                <w:rFonts w:cs="Arial"/>
                <w:sz w:val="16"/>
                <w:szCs w:val="16"/>
              </w:rPr>
              <w:footnoteReference w:id="87"/>
            </w:r>
          </w:p>
          <w:p w14:paraId="173EF846"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T</w:t>
            </w:r>
            <w:r w:rsidR="00A24403">
              <w:rPr>
                <w:rFonts w:ascii="Arial" w:hAnsi="Arial" w:cs="Arial"/>
                <w:sz w:val="16"/>
                <w:szCs w:val="16"/>
              </w:rPr>
              <w:t>oC</w:t>
            </w:r>
            <w:r w:rsidRPr="006B7C3D">
              <w:rPr>
                <w:rFonts w:ascii="Arial" w:hAnsi="Arial" w:cs="Arial"/>
                <w:sz w:val="16"/>
                <w:szCs w:val="16"/>
              </w:rPr>
              <w:t>:  P1, P2, P3</w:t>
            </w:r>
          </w:p>
        </w:tc>
        <w:tc>
          <w:tcPr>
            <w:tcW w:w="4323" w:type="dxa"/>
            <w:tcMar>
              <w:left w:w="28" w:type="dxa"/>
              <w:right w:w="28" w:type="dxa"/>
            </w:tcMar>
          </w:tcPr>
          <w:p w14:paraId="65C75FFB"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This project has terminated but MT project can build on the results</w:t>
            </w:r>
          </w:p>
        </w:tc>
      </w:tr>
      <w:tr w:rsidR="00527250" w:rsidRPr="006B7C3D" w14:paraId="730F6695" w14:textId="77777777" w:rsidTr="006B7C3D">
        <w:tc>
          <w:tcPr>
            <w:tcW w:w="9010" w:type="dxa"/>
            <w:gridSpan w:val="2"/>
            <w:tcMar>
              <w:left w:w="28" w:type="dxa"/>
              <w:right w:w="28" w:type="dxa"/>
            </w:tcMar>
          </w:tcPr>
          <w:p w14:paraId="79EF795A" w14:textId="77777777" w:rsidR="00527250" w:rsidRPr="006B7C3D" w:rsidRDefault="00527250" w:rsidP="009D7537">
            <w:pPr>
              <w:jc w:val="left"/>
              <w:rPr>
                <w:rFonts w:ascii="Arial" w:hAnsi="Arial" w:cs="Arial"/>
                <w:b/>
                <w:sz w:val="16"/>
                <w:szCs w:val="16"/>
              </w:rPr>
            </w:pPr>
            <w:r w:rsidRPr="006B7C3D">
              <w:rPr>
                <w:rFonts w:ascii="Arial" w:hAnsi="Arial" w:cs="Arial"/>
                <w:b/>
                <w:sz w:val="16"/>
                <w:szCs w:val="16"/>
              </w:rPr>
              <w:t xml:space="preserve">E.  National level projects </w:t>
            </w:r>
          </w:p>
        </w:tc>
      </w:tr>
      <w:tr w:rsidR="00527250" w:rsidRPr="006B7C3D" w14:paraId="587953F7" w14:textId="77777777" w:rsidTr="006B7C3D">
        <w:tc>
          <w:tcPr>
            <w:tcW w:w="4687" w:type="dxa"/>
            <w:tcMar>
              <w:left w:w="28" w:type="dxa"/>
              <w:right w:w="28" w:type="dxa"/>
            </w:tcMar>
          </w:tcPr>
          <w:p w14:paraId="30DF49C2" w14:textId="77777777" w:rsidR="00527250" w:rsidRPr="006B7C3D" w:rsidRDefault="00527250" w:rsidP="009D7537">
            <w:pPr>
              <w:jc w:val="left"/>
              <w:rPr>
                <w:rFonts w:ascii="Arial" w:hAnsi="Arial" w:cs="Arial"/>
                <w:sz w:val="16"/>
                <w:szCs w:val="16"/>
                <w:vertAlign w:val="superscript"/>
              </w:rPr>
            </w:pPr>
            <w:r w:rsidRPr="006B7C3D">
              <w:rPr>
                <w:rFonts w:ascii="Arial" w:hAnsi="Arial" w:cs="Arial"/>
                <w:sz w:val="16"/>
                <w:szCs w:val="16"/>
              </w:rPr>
              <w:t>E1. UNDP BIOFIN Biodiversity Finance Initiative</w:t>
            </w:r>
            <w:r w:rsidRPr="006B7C3D">
              <w:rPr>
                <w:rStyle w:val="FootnoteReference"/>
                <w:rFonts w:cs="Arial"/>
                <w:sz w:val="16"/>
                <w:szCs w:val="16"/>
              </w:rPr>
              <w:footnoteReference w:id="88"/>
            </w:r>
            <w:r w:rsidRPr="006B7C3D">
              <w:rPr>
                <w:rFonts w:ascii="Arial" w:hAnsi="Arial" w:cs="Arial"/>
                <w:sz w:val="16"/>
                <w:szCs w:val="16"/>
                <w:vertAlign w:val="superscript"/>
              </w:rPr>
              <w:t>,</w:t>
            </w:r>
            <w:r w:rsidRPr="006B7C3D">
              <w:rPr>
                <w:rStyle w:val="FootnoteReference"/>
                <w:rFonts w:cs="Arial"/>
                <w:sz w:val="16"/>
                <w:szCs w:val="16"/>
              </w:rPr>
              <w:footnoteReference w:id="89"/>
            </w:r>
          </w:p>
          <w:p w14:paraId="011D530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2016-</w:t>
            </w:r>
          </w:p>
          <w:p w14:paraId="5D07B658"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P1, P2, P4</w:t>
            </w:r>
          </w:p>
        </w:tc>
        <w:tc>
          <w:tcPr>
            <w:tcW w:w="4323" w:type="dxa"/>
            <w:tcMar>
              <w:left w:w="28" w:type="dxa"/>
              <w:right w:w="28" w:type="dxa"/>
            </w:tcMar>
          </w:tcPr>
          <w:p w14:paraId="0BEB36A6"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Collaboration on payments for ecosystem services and certification of sustainable tourism (Outcomes 1, 2, 3)</w:t>
            </w:r>
          </w:p>
          <w:p w14:paraId="599C33BA"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Work together on refinement of Financial Needs Assessments for Biodiversity Conservation (Output 1)</w:t>
            </w:r>
          </w:p>
        </w:tc>
      </w:tr>
      <w:tr w:rsidR="00527250" w:rsidRPr="006B7C3D" w14:paraId="72B48AE3" w14:textId="77777777" w:rsidTr="006B7C3D">
        <w:tc>
          <w:tcPr>
            <w:tcW w:w="4687" w:type="dxa"/>
            <w:tcMar>
              <w:left w:w="28" w:type="dxa"/>
              <w:right w:w="28" w:type="dxa"/>
            </w:tcMar>
          </w:tcPr>
          <w:p w14:paraId="41970C10"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E2. UNDP/GEF Ensuring Global Environmental Concerns and Best Practices Mainstreamed in the Post-Conflict Rapid Development Process of Sri Lanka through Improved Information Management</w:t>
            </w:r>
            <w:r w:rsidRPr="006B7C3D">
              <w:rPr>
                <w:rStyle w:val="FootnoteReference"/>
                <w:rFonts w:cs="Arial"/>
                <w:sz w:val="16"/>
                <w:szCs w:val="16"/>
              </w:rPr>
              <w:footnoteReference w:id="90"/>
            </w:r>
          </w:p>
          <w:p w14:paraId="5AB699C7"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2014-2017</w:t>
            </w:r>
          </w:p>
          <w:p w14:paraId="2A364A93"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T</w:t>
            </w:r>
            <w:r>
              <w:rPr>
                <w:rFonts w:ascii="Arial" w:hAnsi="Arial" w:cs="Arial"/>
                <w:sz w:val="16"/>
                <w:szCs w:val="16"/>
              </w:rPr>
              <w:t xml:space="preserve">oC: </w:t>
            </w:r>
            <w:r w:rsidRPr="006B7C3D">
              <w:rPr>
                <w:rFonts w:ascii="Arial" w:hAnsi="Arial" w:cs="Arial"/>
                <w:sz w:val="16"/>
                <w:szCs w:val="16"/>
              </w:rPr>
              <w:t>P1, P4, P6</w:t>
            </w:r>
          </w:p>
          <w:p w14:paraId="7FD7B6BA" w14:textId="77777777" w:rsidR="00527250" w:rsidRPr="006B7C3D" w:rsidRDefault="00527250" w:rsidP="009D7537">
            <w:pPr>
              <w:jc w:val="left"/>
              <w:rPr>
                <w:rFonts w:ascii="Arial" w:hAnsi="Arial" w:cs="Arial"/>
                <w:sz w:val="16"/>
                <w:szCs w:val="16"/>
              </w:rPr>
            </w:pPr>
          </w:p>
        </w:tc>
        <w:tc>
          <w:tcPr>
            <w:tcW w:w="4323" w:type="dxa"/>
            <w:tcMar>
              <w:left w:w="28" w:type="dxa"/>
              <w:right w:w="28" w:type="dxa"/>
            </w:tcMar>
          </w:tcPr>
          <w:p w14:paraId="1189E8CC" w14:textId="77777777" w:rsidR="00527250" w:rsidRPr="006B7C3D" w:rsidRDefault="00527250" w:rsidP="009D7537">
            <w:pPr>
              <w:jc w:val="left"/>
              <w:rPr>
                <w:rFonts w:ascii="Arial" w:hAnsi="Arial" w:cs="Arial"/>
                <w:sz w:val="16"/>
                <w:szCs w:val="16"/>
              </w:rPr>
            </w:pPr>
            <w:r w:rsidRPr="006B7C3D">
              <w:rPr>
                <w:rFonts w:ascii="Arial" w:hAnsi="Arial" w:cs="Arial"/>
                <w:sz w:val="16"/>
                <w:szCs w:val="16"/>
              </w:rPr>
              <w:t xml:space="preserve">This project has </w:t>
            </w:r>
            <w:r>
              <w:rPr>
                <w:rFonts w:ascii="Arial" w:hAnsi="Arial" w:cs="Arial"/>
                <w:sz w:val="16"/>
                <w:szCs w:val="16"/>
              </w:rPr>
              <w:t xml:space="preserve">been </w:t>
            </w:r>
            <w:r w:rsidRPr="006B7C3D">
              <w:rPr>
                <w:rFonts w:ascii="Arial" w:hAnsi="Arial" w:cs="Arial"/>
                <w:sz w:val="16"/>
                <w:szCs w:val="16"/>
              </w:rPr>
              <w:t>terminated but MT project can build on results in data management and capacity needs assessments and training activities carried out for planners, policy-makers and decision-makers on national and global environmental issues</w:t>
            </w:r>
          </w:p>
        </w:tc>
      </w:tr>
      <w:tr w:rsidR="00527250" w:rsidRPr="006B7C3D" w14:paraId="663DA7F8" w14:textId="77777777" w:rsidTr="006B7C3D">
        <w:tc>
          <w:tcPr>
            <w:tcW w:w="4687" w:type="dxa"/>
            <w:tcMar>
              <w:left w:w="28" w:type="dxa"/>
              <w:right w:w="28" w:type="dxa"/>
            </w:tcMar>
          </w:tcPr>
          <w:p w14:paraId="134109D3" w14:textId="77777777" w:rsidR="00527250" w:rsidRPr="006B7C3D" w:rsidRDefault="00527250" w:rsidP="000F0CDD">
            <w:pPr>
              <w:rPr>
                <w:rFonts w:ascii="Arial" w:hAnsi="Arial" w:cs="Arial"/>
                <w:b/>
                <w:sz w:val="16"/>
                <w:szCs w:val="16"/>
              </w:rPr>
            </w:pPr>
            <w:r w:rsidRPr="006B7C3D">
              <w:rPr>
                <w:rFonts w:ascii="Arial" w:hAnsi="Arial" w:cs="Arial"/>
                <w:b/>
                <w:sz w:val="16"/>
                <w:szCs w:val="16"/>
              </w:rPr>
              <w:t>F.  Regional projects</w:t>
            </w:r>
          </w:p>
        </w:tc>
        <w:tc>
          <w:tcPr>
            <w:tcW w:w="4323" w:type="dxa"/>
            <w:tcMar>
              <w:left w:w="28" w:type="dxa"/>
              <w:right w:w="28" w:type="dxa"/>
            </w:tcMar>
          </w:tcPr>
          <w:p w14:paraId="412291BC" w14:textId="77777777" w:rsidR="00527250" w:rsidRPr="006B7C3D" w:rsidRDefault="00527250" w:rsidP="00351C13">
            <w:pPr>
              <w:jc w:val="left"/>
              <w:rPr>
                <w:rFonts w:ascii="Arial" w:hAnsi="Arial" w:cs="Arial"/>
                <w:sz w:val="16"/>
                <w:szCs w:val="16"/>
              </w:rPr>
            </w:pPr>
          </w:p>
        </w:tc>
      </w:tr>
      <w:tr w:rsidR="00527250" w:rsidRPr="006B7C3D" w14:paraId="67C36512" w14:textId="77777777" w:rsidTr="006B7C3D">
        <w:trPr>
          <w:trHeight w:val="255"/>
        </w:trPr>
        <w:tc>
          <w:tcPr>
            <w:tcW w:w="4687" w:type="dxa"/>
            <w:tcMar>
              <w:left w:w="28" w:type="dxa"/>
              <w:right w:w="28" w:type="dxa"/>
            </w:tcMar>
          </w:tcPr>
          <w:p w14:paraId="6661CAA7" w14:textId="77777777" w:rsidR="00527250" w:rsidRPr="006B7C3D" w:rsidRDefault="00527250" w:rsidP="002B4B28">
            <w:pPr>
              <w:rPr>
                <w:rFonts w:ascii="Arial" w:hAnsi="Arial" w:cs="Arial"/>
                <w:sz w:val="16"/>
                <w:szCs w:val="16"/>
              </w:rPr>
            </w:pPr>
            <w:r w:rsidRPr="006B7C3D">
              <w:rPr>
                <w:rFonts w:ascii="Arial" w:hAnsi="Arial" w:cs="Arial"/>
                <w:sz w:val="16"/>
                <w:szCs w:val="16"/>
              </w:rPr>
              <w:t xml:space="preserve">F1.  Bay of Bengal Large Marine Ecosystem Project </w:t>
            </w:r>
          </w:p>
        </w:tc>
        <w:tc>
          <w:tcPr>
            <w:tcW w:w="4323" w:type="dxa"/>
            <w:tcMar>
              <w:left w:w="28" w:type="dxa"/>
              <w:right w:w="28" w:type="dxa"/>
            </w:tcMar>
          </w:tcPr>
          <w:p w14:paraId="50A868A5" w14:textId="77777777" w:rsidR="00527250" w:rsidRPr="006B7C3D" w:rsidRDefault="00527250" w:rsidP="00351C13">
            <w:pPr>
              <w:jc w:val="left"/>
              <w:rPr>
                <w:rFonts w:ascii="Arial" w:hAnsi="Arial" w:cs="Arial"/>
                <w:sz w:val="16"/>
                <w:szCs w:val="16"/>
              </w:rPr>
            </w:pPr>
            <w:r w:rsidRPr="006B7C3D">
              <w:rPr>
                <w:rFonts w:ascii="Arial" w:hAnsi="Arial" w:cs="Arial"/>
                <w:sz w:val="16"/>
                <w:szCs w:val="16"/>
              </w:rPr>
              <w:t>Good source of material on the ecology of the Gulf of Mannar and possible areas and routes for collaboration with Indian partners</w:t>
            </w:r>
            <w:r w:rsidRPr="006B7C3D">
              <w:rPr>
                <w:rStyle w:val="FootnoteReference"/>
                <w:rFonts w:cs="Arial"/>
                <w:sz w:val="16"/>
                <w:szCs w:val="16"/>
              </w:rPr>
              <w:footnoteReference w:id="91"/>
            </w:r>
          </w:p>
        </w:tc>
      </w:tr>
    </w:tbl>
    <w:p w14:paraId="4E09494B" w14:textId="77777777" w:rsidR="00527250" w:rsidRDefault="00527250" w:rsidP="002B4B28">
      <w:pPr>
        <w:widowControl w:val="0"/>
        <w:autoSpaceDE w:val="0"/>
        <w:autoSpaceDN w:val="0"/>
        <w:adjustRightInd w:val="0"/>
        <w:rPr>
          <w:rFonts w:cs="Arial"/>
          <w:color w:val="231F20"/>
          <w:szCs w:val="20"/>
        </w:rPr>
      </w:pPr>
    </w:p>
    <w:p w14:paraId="554D8F59" w14:textId="77777777" w:rsidR="00527250" w:rsidRDefault="00527250" w:rsidP="002A2684">
      <w:pPr>
        <w:pStyle w:val="Heading2"/>
        <w:rPr>
          <w:i/>
        </w:rPr>
      </w:pPr>
      <w:bookmarkStart w:id="26" w:name="_Toc3129139"/>
      <w:r>
        <w:t xml:space="preserve">4.3 </w:t>
      </w:r>
      <w:r w:rsidRPr="00677513">
        <w:t>Risks and Assumptions</w:t>
      </w:r>
      <w:bookmarkEnd w:id="26"/>
    </w:p>
    <w:p w14:paraId="1B811FA7" w14:textId="77777777" w:rsidR="00527250" w:rsidRPr="00CB4652" w:rsidRDefault="00527250" w:rsidP="002B4B28">
      <w:pPr>
        <w:spacing w:before="240"/>
        <w:rPr>
          <w:rFonts w:ascii="Arial" w:hAnsi="Arial" w:cs="Arial"/>
          <w:szCs w:val="20"/>
        </w:rPr>
      </w:pPr>
      <w:r>
        <w:rPr>
          <w:rFonts w:ascii="Arial" w:hAnsi="Arial" w:cs="Arial"/>
          <w:szCs w:val="20"/>
        </w:rPr>
        <w:t xml:space="preserve">95. </w:t>
      </w:r>
      <w:r w:rsidRPr="006007B3">
        <w:rPr>
          <w:rFonts w:ascii="Arial" w:hAnsi="Arial" w:cs="Arial"/>
          <w:szCs w:val="20"/>
        </w:rPr>
        <w:t xml:space="preserve">A list of </w:t>
      </w:r>
      <w:r w:rsidRPr="00E22848">
        <w:rPr>
          <w:rFonts w:ascii="Arial" w:hAnsi="Arial" w:cs="Arial"/>
          <w:szCs w:val="20"/>
        </w:rPr>
        <w:t xml:space="preserve">the </w:t>
      </w:r>
      <w:r w:rsidR="00545510">
        <w:rPr>
          <w:rFonts w:ascii="Arial" w:hAnsi="Arial" w:cs="Arial"/>
          <w:szCs w:val="20"/>
        </w:rPr>
        <w:t>12</w:t>
      </w:r>
      <w:r w:rsidRPr="00E22848">
        <w:rPr>
          <w:rFonts w:ascii="Arial" w:hAnsi="Arial" w:cs="Arial"/>
          <w:szCs w:val="20"/>
        </w:rPr>
        <w:t xml:space="preserve"> risks (one of them High Risk, </w:t>
      </w:r>
      <w:r w:rsidR="00296AFC">
        <w:rPr>
          <w:rFonts w:ascii="Arial" w:hAnsi="Arial" w:cs="Arial"/>
          <w:szCs w:val="20"/>
        </w:rPr>
        <w:t>9</w:t>
      </w:r>
      <w:r w:rsidRPr="00E22848">
        <w:rPr>
          <w:rFonts w:ascii="Arial" w:hAnsi="Arial" w:cs="Arial"/>
          <w:szCs w:val="20"/>
        </w:rPr>
        <w:t xml:space="preserve"> Medium Risk</w:t>
      </w:r>
      <w:r w:rsidR="0015600F">
        <w:rPr>
          <w:rFonts w:ascii="Arial" w:hAnsi="Arial" w:cs="Arial"/>
          <w:szCs w:val="20"/>
        </w:rPr>
        <w:t xml:space="preserve"> and </w:t>
      </w:r>
      <w:r w:rsidR="00296AFC">
        <w:rPr>
          <w:rFonts w:ascii="Arial" w:hAnsi="Arial" w:cs="Arial"/>
          <w:szCs w:val="20"/>
        </w:rPr>
        <w:t>two</w:t>
      </w:r>
      <w:r w:rsidR="0015600F">
        <w:rPr>
          <w:rFonts w:ascii="Arial" w:hAnsi="Arial" w:cs="Arial"/>
          <w:szCs w:val="20"/>
        </w:rPr>
        <w:t xml:space="preserve"> Low Risk</w:t>
      </w:r>
      <w:r w:rsidRPr="00E22848">
        <w:rPr>
          <w:rFonts w:ascii="Arial" w:hAnsi="Arial" w:cs="Arial"/>
          <w:szCs w:val="20"/>
        </w:rPr>
        <w:t>)</w:t>
      </w:r>
      <w:r w:rsidRPr="006007B3">
        <w:rPr>
          <w:rFonts w:ascii="Arial" w:hAnsi="Arial" w:cs="Arial"/>
          <w:szCs w:val="20"/>
        </w:rPr>
        <w:t xml:space="preserve"> associated with the </w:t>
      </w:r>
      <w:r w:rsidRPr="002078CE">
        <w:rPr>
          <w:rFonts w:ascii="Arial" w:hAnsi="Arial" w:cs="Arial"/>
          <w:szCs w:val="20"/>
        </w:rPr>
        <w:t xml:space="preserve">Project is given in </w:t>
      </w:r>
      <w:r w:rsidRPr="002078CE">
        <w:rPr>
          <w:rFonts w:ascii="Arial" w:hAnsi="Arial" w:cs="Arial"/>
          <w:b/>
          <w:szCs w:val="20"/>
        </w:rPr>
        <w:t>Table 3</w:t>
      </w:r>
      <w:r w:rsidRPr="002078CE">
        <w:rPr>
          <w:rFonts w:ascii="Arial" w:hAnsi="Arial" w:cs="Arial"/>
          <w:szCs w:val="20"/>
        </w:rPr>
        <w:t xml:space="preserve"> together with mitigation measures. </w:t>
      </w:r>
      <w:r w:rsidR="00545510" w:rsidRPr="002078CE">
        <w:rPr>
          <w:rFonts w:ascii="Arial" w:hAnsi="Arial" w:cs="Arial"/>
          <w:szCs w:val="20"/>
        </w:rPr>
        <w:t xml:space="preserve"> </w:t>
      </w:r>
      <w:r w:rsidR="00296AFC" w:rsidRPr="002078CE">
        <w:rPr>
          <w:rFonts w:ascii="Arial" w:hAnsi="Arial" w:cs="Arial"/>
          <w:szCs w:val="20"/>
        </w:rPr>
        <w:t>Seven</w:t>
      </w:r>
      <w:r w:rsidRPr="002078CE">
        <w:rPr>
          <w:rFonts w:ascii="Arial" w:hAnsi="Arial" w:cs="Arial"/>
          <w:szCs w:val="20"/>
        </w:rPr>
        <w:t xml:space="preserve"> Environmental and Social Risks (ESR) were identified through the Social and Environmental Screening Procedure (SESP). One of these (</w:t>
      </w:r>
      <w:r w:rsidR="00296AFC" w:rsidRPr="002078CE">
        <w:rPr>
          <w:rFonts w:ascii="Arial" w:hAnsi="Arial" w:cs="Arial"/>
          <w:szCs w:val="20"/>
        </w:rPr>
        <w:t>R</w:t>
      </w:r>
      <w:r w:rsidR="00EC68D7" w:rsidRPr="002078CE">
        <w:rPr>
          <w:rFonts w:ascii="Arial" w:hAnsi="Arial" w:cs="Arial"/>
          <w:szCs w:val="20"/>
        </w:rPr>
        <w:t>i</w:t>
      </w:r>
      <w:r w:rsidR="00296AFC" w:rsidRPr="002078CE">
        <w:rPr>
          <w:rFonts w:ascii="Arial" w:hAnsi="Arial" w:cs="Arial"/>
          <w:szCs w:val="20"/>
        </w:rPr>
        <w:t>sk 11</w:t>
      </w:r>
      <w:r w:rsidRPr="002078CE">
        <w:rPr>
          <w:rFonts w:ascii="Arial" w:hAnsi="Arial" w:cs="Arial"/>
          <w:szCs w:val="20"/>
        </w:rPr>
        <w:t>) is classified as High: it concerns the possibility that people may be asked or forced to relocate from forest areas designated as Elephant Corridors as part of overall conservation management.</w:t>
      </w:r>
      <w:r w:rsidR="00CB4652">
        <w:rPr>
          <w:rFonts w:ascii="Arial" w:hAnsi="Arial" w:cs="Arial"/>
          <w:szCs w:val="20"/>
        </w:rPr>
        <w:t xml:space="preserve"> </w:t>
      </w:r>
      <w:r w:rsidR="00CB4652" w:rsidRPr="00CB4652">
        <w:rPr>
          <w:rFonts w:ascii="Arial" w:hAnsi="Arial" w:cs="Arial"/>
          <w:szCs w:val="20"/>
        </w:rPr>
        <w:t>No Project funds will be applied directly to implementing any land acquisitions or involuntary relocations, but co-financiers of the Project may well apply their own funds to this. If involuntary relocations are implemented with funding from government or from other donor agencies [eg ADB or World Bank under the UECP (C2 in Table 2) and ESCAMP (A4 in Table 2)] the Project will inevitably be associated with them even though no Project funds would have been allocated.  This is because any involuntary relocations that take place within the Trial Landscapes would have been included as integral components of the landscape designs developed as part of Project-funded activities in collaboration with local governments and communities.   So the risk is one of association and it is essential that the Project engages with the implementers of any involuntary relocations that are approved under the landscape designs and provides a robust framework to ensure that safeguards satisfy UNDP and GEF standards.</w:t>
      </w:r>
      <w:r w:rsidRPr="00CB4652">
        <w:rPr>
          <w:rFonts w:ascii="Arial" w:hAnsi="Arial" w:cs="Arial"/>
          <w:szCs w:val="20"/>
        </w:rPr>
        <w:t xml:space="preserve"> </w:t>
      </w:r>
    </w:p>
    <w:p w14:paraId="43A806BC" w14:textId="77777777" w:rsidR="00825539" w:rsidRDefault="00825539" w:rsidP="00825539">
      <w:pPr>
        <w:pStyle w:val="Heading2"/>
        <w:rPr>
          <w:rFonts w:ascii="Calibri" w:hAnsi="Calibri"/>
        </w:rPr>
      </w:pPr>
      <w:bookmarkStart w:id="27" w:name="_Toc487556795"/>
    </w:p>
    <w:p w14:paraId="20173590" w14:textId="77777777" w:rsidR="00825539" w:rsidRDefault="00825539" w:rsidP="00825539">
      <w:pPr>
        <w:pStyle w:val="Heading2"/>
        <w:rPr>
          <w:rFonts w:ascii="Calibri" w:hAnsi="Calibri"/>
        </w:rPr>
      </w:pPr>
      <w:r>
        <w:rPr>
          <w:rFonts w:ascii="Calibri" w:hAnsi="Calibri"/>
        </w:rPr>
        <w:t>Table 3</w:t>
      </w:r>
      <w:r w:rsidRPr="00421FD8">
        <w:rPr>
          <w:rFonts w:ascii="Calibri" w:hAnsi="Calibri"/>
        </w:rPr>
        <w:t xml:space="preserve">:  </w:t>
      </w:r>
      <w:bookmarkEnd w:id="27"/>
      <w:r>
        <w:rPr>
          <w:rFonts w:ascii="Calibri" w:hAnsi="Calibri"/>
        </w:rPr>
        <w:t>Risks and mitigation (see also Annexes H and E)</w:t>
      </w:r>
      <w:r w:rsidRPr="00421FD8">
        <w:rPr>
          <w:rFonts w:ascii="Calibri" w:hAnsi="Calibri"/>
        </w:rPr>
        <w:t xml:space="preserve"> </w:t>
      </w:r>
    </w:p>
    <w:p w14:paraId="356E91EE" w14:textId="77777777" w:rsidR="00F314FA" w:rsidRDefault="00381DC5" w:rsidP="00825539">
      <w:pPr>
        <w:rPr>
          <w:rFonts w:ascii="Arial" w:hAnsi="Arial" w:cs="Arial"/>
          <w:sz w:val="18"/>
          <w:szCs w:val="18"/>
        </w:rPr>
      </w:pPr>
      <w:r w:rsidRPr="003D1F60">
        <w:rPr>
          <w:rFonts w:ascii="Arial" w:hAnsi="Arial" w:cs="Arial"/>
          <w:b/>
          <w:sz w:val="18"/>
          <w:szCs w:val="18"/>
        </w:rPr>
        <w:t>Note:</w:t>
      </w:r>
      <w:r w:rsidRPr="003D1F60">
        <w:rPr>
          <w:rFonts w:ascii="Arial" w:hAnsi="Arial" w:cs="Arial"/>
          <w:sz w:val="18"/>
          <w:szCs w:val="18"/>
        </w:rPr>
        <w:t xml:space="preserve"> </w:t>
      </w:r>
      <w:r w:rsidRPr="003D1F60">
        <w:rPr>
          <w:rFonts w:ascii="Arial" w:hAnsi="Arial" w:cs="Arial"/>
          <w:color w:val="C00000"/>
          <w:sz w:val="18"/>
          <w:szCs w:val="18"/>
        </w:rPr>
        <w:t>Red</w:t>
      </w:r>
      <w:r w:rsidRPr="003D1F60">
        <w:rPr>
          <w:rFonts w:ascii="Arial" w:hAnsi="Arial" w:cs="Arial"/>
          <w:sz w:val="18"/>
          <w:szCs w:val="18"/>
        </w:rPr>
        <w:t xml:space="preserve"> = High Risk, </w:t>
      </w:r>
      <w:r w:rsidRPr="003D1F60">
        <w:rPr>
          <w:rFonts w:ascii="Arial" w:hAnsi="Arial" w:cs="Arial"/>
          <w:color w:val="FFC000"/>
          <w:sz w:val="18"/>
          <w:szCs w:val="18"/>
        </w:rPr>
        <w:t>Yellow</w:t>
      </w:r>
      <w:r w:rsidRPr="003D1F60">
        <w:rPr>
          <w:rFonts w:ascii="Arial" w:hAnsi="Arial" w:cs="Arial"/>
          <w:sz w:val="18"/>
          <w:szCs w:val="18"/>
        </w:rPr>
        <w:t xml:space="preserve"> = Medium Risk, </w:t>
      </w:r>
      <w:r w:rsidRPr="003D1F60">
        <w:rPr>
          <w:rFonts w:ascii="Arial" w:hAnsi="Arial" w:cs="Arial"/>
          <w:color w:val="00B050"/>
          <w:sz w:val="18"/>
          <w:szCs w:val="18"/>
        </w:rPr>
        <w:t>Green</w:t>
      </w:r>
      <w:r w:rsidRPr="003D1F60">
        <w:rPr>
          <w:rFonts w:ascii="Arial" w:hAnsi="Arial" w:cs="Arial"/>
          <w:sz w:val="18"/>
          <w:szCs w:val="18"/>
        </w:rPr>
        <w:t xml:space="preserve"> = Low Risk</w:t>
      </w:r>
    </w:p>
    <w:p w14:paraId="6DE12F46" w14:textId="77777777" w:rsidR="00381DC5" w:rsidRPr="00381DC5" w:rsidRDefault="00381DC5" w:rsidP="00825539">
      <w:pPr>
        <w:rPr>
          <w:rFonts w:ascii="Arial" w:hAnsi="Arial" w:cs="Arial"/>
          <w:sz w:val="18"/>
          <w:szCs w:val="18"/>
        </w:rPr>
      </w:pPr>
    </w:p>
    <w:tbl>
      <w:tblPr>
        <w:tblW w:w="9799"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1"/>
        <w:gridCol w:w="1418"/>
        <w:gridCol w:w="1134"/>
        <w:gridCol w:w="2919"/>
        <w:gridCol w:w="1777"/>
      </w:tblGrid>
      <w:tr w:rsidR="00792FB1" w:rsidRPr="00A06C12" w14:paraId="3B7FD913" w14:textId="77777777" w:rsidTr="00CB4652">
        <w:trPr>
          <w:cantSplit/>
          <w:trHeight w:val="507"/>
        </w:trPr>
        <w:tc>
          <w:tcPr>
            <w:tcW w:w="2551" w:type="dxa"/>
            <w:shd w:val="clear" w:color="auto" w:fill="D9D9D9" w:themeFill="background1" w:themeFillShade="D9"/>
          </w:tcPr>
          <w:p w14:paraId="72DF8C22"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Description</w:t>
            </w:r>
          </w:p>
        </w:tc>
        <w:tc>
          <w:tcPr>
            <w:tcW w:w="1418" w:type="dxa"/>
            <w:shd w:val="clear" w:color="auto" w:fill="D9D9D9" w:themeFill="background1" w:themeFillShade="D9"/>
          </w:tcPr>
          <w:p w14:paraId="050FF05D"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Type</w:t>
            </w:r>
          </w:p>
        </w:tc>
        <w:tc>
          <w:tcPr>
            <w:tcW w:w="1134" w:type="dxa"/>
            <w:shd w:val="clear" w:color="auto" w:fill="D9D9D9" w:themeFill="background1" w:themeFillShade="D9"/>
          </w:tcPr>
          <w:p w14:paraId="4F84C493"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Impact &amp;</w:t>
            </w:r>
          </w:p>
          <w:p w14:paraId="33761C5C" w14:textId="77777777" w:rsidR="00792FB1" w:rsidRPr="00A06C12" w:rsidRDefault="00792FB1" w:rsidP="00381DC5">
            <w:pPr>
              <w:spacing w:after="0"/>
              <w:jc w:val="left"/>
              <w:rPr>
                <w:rFonts w:eastAsia="Times New Roman" w:cs="Arial"/>
                <w:b/>
                <w:szCs w:val="20"/>
                <w:lang w:val="en-GB"/>
              </w:rPr>
            </w:pPr>
            <w:r w:rsidRPr="00A06C12">
              <w:rPr>
                <w:rFonts w:eastAsia="Times New Roman" w:cs="Arial"/>
                <w:b/>
                <w:szCs w:val="20"/>
                <w:lang w:val="en-GB"/>
              </w:rPr>
              <w:t>Probability</w:t>
            </w:r>
          </w:p>
        </w:tc>
        <w:tc>
          <w:tcPr>
            <w:tcW w:w="2919" w:type="dxa"/>
            <w:shd w:val="clear" w:color="auto" w:fill="D9D9D9" w:themeFill="background1" w:themeFillShade="D9"/>
          </w:tcPr>
          <w:p w14:paraId="552AD0E9" w14:textId="77777777" w:rsidR="00792FB1" w:rsidRPr="00A06C12" w:rsidRDefault="00792FB1" w:rsidP="00381DC5">
            <w:pPr>
              <w:spacing w:after="0"/>
              <w:jc w:val="left"/>
              <w:rPr>
                <w:rFonts w:eastAsia="Times New Roman" w:cs="Arial"/>
                <w:b/>
                <w:szCs w:val="20"/>
                <w:lang w:val="en-GB"/>
              </w:rPr>
            </w:pPr>
            <w:r>
              <w:rPr>
                <w:rFonts w:eastAsia="Times New Roman" w:cs="Arial"/>
                <w:b/>
                <w:szCs w:val="20"/>
                <w:lang w:val="en-GB"/>
              </w:rPr>
              <w:t>Mitigation measures</w:t>
            </w:r>
          </w:p>
        </w:tc>
        <w:tc>
          <w:tcPr>
            <w:tcW w:w="1777" w:type="dxa"/>
            <w:shd w:val="clear" w:color="auto" w:fill="D9D9D9" w:themeFill="background1" w:themeFillShade="D9"/>
          </w:tcPr>
          <w:p w14:paraId="669D4C2A" w14:textId="77777777" w:rsidR="00792FB1" w:rsidRDefault="00792FB1" w:rsidP="00381DC5">
            <w:pPr>
              <w:spacing w:after="0"/>
              <w:jc w:val="left"/>
              <w:rPr>
                <w:rFonts w:eastAsia="Times New Roman" w:cs="Arial"/>
                <w:b/>
                <w:szCs w:val="20"/>
                <w:lang w:val="en-GB"/>
              </w:rPr>
            </w:pPr>
            <w:r>
              <w:rPr>
                <w:rFonts w:eastAsia="Times New Roman" w:cs="Arial"/>
                <w:b/>
                <w:szCs w:val="20"/>
                <w:lang w:val="en-GB"/>
              </w:rPr>
              <w:t>Owner</w:t>
            </w:r>
          </w:p>
        </w:tc>
      </w:tr>
      <w:tr w:rsidR="00792FB1" w:rsidRPr="00A06C12" w14:paraId="1B9D29CC" w14:textId="77777777" w:rsidTr="00CB4652">
        <w:trPr>
          <w:cantSplit/>
          <w:trHeight w:val="1970"/>
        </w:trPr>
        <w:tc>
          <w:tcPr>
            <w:tcW w:w="2551" w:type="dxa"/>
            <w:shd w:val="clear" w:color="auto" w:fill="auto"/>
          </w:tcPr>
          <w:p w14:paraId="32B7845F" w14:textId="77777777" w:rsidR="00792FB1" w:rsidRPr="00C36DE2" w:rsidRDefault="00792FB1" w:rsidP="00381DC5">
            <w:pPr>
              <w:spacing w:after="0"/>
              <w:jc w:val="left"/>
              <w:rPr>
                <w:rFonts w:ascii="Arial" w:hAnsi="Arial" w:cs="Arial"/>
                <w:sz w:val="18"/>
                <w:szCs w:val="18"/>
              </w:rPr>
            </w:pPr>
            <w:r w:rsidRPr="00792FB1">
              <w:rPr>
                <w:rFonts w:ascii="Arial" w:hAnsi="Arial" w:cs="Arial"/>
                <w:b/>
                <w:i/>
                <w:sz w:val="18"/>
                <w:szCs w:val="18"/>
              </w:rPr>
              <w:t>Risk 1:</w:t>
            </w:r>
            <w:r>
              <w:rPr>
                <w:rFonts w:ascii="Arial" w:hAnsi="Arial" w:cs="Arial"/>
                <w:sz w:val="18"/>
                <w:szCs w:val="18"/>
              </w:rPr>
              <w:t xml:space="preserve"> Institutional inertia and administrative inflexibility hinders a) cross-sectoral and trans-jurisdictional collaboration b) enhanced implementation of existing legislation </w:t>
            </w:r>
            <w:r w:rsidRPr="00C36DE2">
              <w:rPr>
                <w:rFonts w:ascii="Arial" w:hAnsi="Arial" w:cs="Arial"/>
                <w:sz w:val="18"/>
                <w:szCs w:val="18"/>
              </w:rPr>
              <w:t xml:space="preserve">to provide necessary back-up for </w:t>
            </w:r>
            <w:r>
              <w:rPr>
                <w:rFonts w:ascii="Arial" w:hAnsi="Arial" w:cs="Arial"/>
                <w:sz w:val="18"/>
                <w:szCs w:val="18"/>
              </w:rPr>
              <w:t>project interventions at village and landscape level c) adoption of policy recommendations and pre-service and in-service training modules d) establishment and financing of post-project monitoring protocol</w:t>
            </w:r>
          </w:p>
        </w:tc>
        <w:tc>
          <w:tcPr>
            <w:tcW w:w="1418" w:type="dxa"/>
            <w:shd w:val="clear" w:color="auto" w:fill="auto"/>
          </w:tcPr>
          <w:p w14:paraId="455DFB84" w14:textId="77777777" w:rsidR="00792FB1"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Political</w:t>
            </w:r>
            <w:r>
              <w:rPr>
                <w:rFonts w:ascii="Arial" w:eastAsia="Times New Roman" w:hAnsi="Arial" w:cs="Arial"/>
                <w:sz w:val="18"/>
                <w:szCs w:val="18"/>
              </w:rPr>
              <w:t xml:space="preserve">, </w:t>
            </w:r>
          </w:p>
          <w:p w14:paraId="4186C9F9" w14:textId="77777777" w:rsidR="00792FB1"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Regulatory</w:t>
            </w:r>
            <w:r>
              <w:rPr>
                <w:rFonts w:ascii="Arial" w:eastAsia="Times New Roman" w:hAnsi="Arial" w:cs="Arial"/>
                <w:sz w:val="18"/>
                <w:szCs w:val="18"/>
              </w:rPr>
              <w:t>,</w:t>
            </w:r>
          </w:p>
          <w:p w14:paraId="6AFF392F" w14:textId="77777777" w:rsidR="00792FB1"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Financial</w:t>
            </w:r>
          </w:p>
          <w:p w14:paraId="5C41B735" w14:textId="77777777" w:rsidR="00792FB1" w:rsidRPr="00C36DE2" w:rsidRDefault="00792FB1" w:rsidP="00381DC5">
            <w:pPr>
              <w:spacing w:after="0"/>
              <w:jc w:val="left"/>
              <w:rPr>
                <w:rFonts w:ascii="Arial" w:eastAsia="Times New Roman" w:hAnsi="Arial" w:cs="Arial"/>
                <w:sz w:val="18"/>
                <w:szCs w:val="18"/>
              </w:rPr>
            </w:pPr>
          </w:p>
        </w:tc>
        <w:tc>
          <w:tcPr>
            <w:tcW w:w="1134" w:type="dxa"/>
            <w:shd w:val="clear" w:color="auto" w:fill="FFFF00"/>
          </w:tcPr>
          <w:p w14:paraId="601E6543" w14:textId="77777777" w:rsidR="00792FB1" w:rsidRDefault="00792FB1" w:rsidP="00381DC5">
            <w:pPr>
              <w:spacing w:after="0"/>
              <w:jc w:val="left"/>
              <w:rPr>
                <w:rFonts w:ascii="Arial" w:hAnsi="Arial" w:cs="Arial"/>
                <w:sz w:val="18"/>
                <w:szCs w:val="18"/>
              </w:rPr>
            </w:pPr>
            <w:r w:rsidRPr="00C36DE2">
              <w:rPr>
                <w:rFonts w:ascii="Arial" w:hAnsi="Arial" w:cs="Arial"/>
                <w:sz w:val="18"/>
                <w:szCs w:val="18"/>
              </w:rPr>
              <w:t>P:</w:t>
            </w:r>
            <w:r>
              <w:rPr>
                <w:rFonts w:ascii="Arial" w:hAnsi="Arial" w:cs="Arial"/>
                <w:sz w:val="18"/>
                <w:szCs w:val="18"/>
              </w:rPr>
              <w:t xml:space="preserve">2  </w:t>
            </w:r>
            <w:r w:rsidRPr="00C36DE2">
              <w:rPr>
                <w:rFonts w:ascii="Arial" w:hAnsi="Arial" w:cs="Arial"/>
                <w:sz w:val="18"/>
                <w:szCs w:val="18"/>
              </w:rPr>
              <w:t>I:</w:t>
            </w:r>
            <w:r>
              <w:rPr>
                <w:rFonts w:ascii="Arial" w:hAnsi="Arial" w:cs="Arial"/>
                <w:sz w:val="18"/>
                <w:szCs w:val="18"/>
              </w:rPr>
              <w:t>4</w:t>
            </w:r>
          </w:p>
          <w:p w14:paraId="091FA298" w14:textId="77777777" w:rsidR="00792FB1" w:rsidRPr="00C36DE2" w:rsidRDefault="00792FB1" w:rsidP="00381DC5">
            <w:pPr>
              <w:spacing w:after="0"/>
              <w:jc w:val="left"/>
              <w:rPr>
                <w:rFonts w:ascii="Arial" w:eastAsia="Times New Roman" w:hAnsi="Arial" w:cs="Arial"/>
                <w:sz w:val="18"/>
                <w:szCs w:val="18"/>
                <w:lang w:val="en-GB"/>
              </w:rPr>
            </w:pPr>
          </w:p>
        </w:tc>
        <w:tc>
          <w:tcPr>
            <w:tcW w:w="2919" w:type="dxa"/>
            <w:shd w:val="clear" w:color="auto" w:fill="auto"/>
          </w:tcPr>
          <w:p w14:paraId="1DAD603C" w14:textId="77777777" w:rsidR="00792FB1" w:rsidRPr="00C36DE2" w:rsidRDefault="00792FB1" w:rsidP="00381DC5">
            <w:pPr>
              <w:jc w:val="left"/>
              <w:rPr>
                <w:rFonts w:ascii="Arial" w:eastAsia="Times New Roman" w:hAnsi="Arial" w:cs="Arial"/>
                <w:sz w:val="18"/>
                <w:szCs w:val="18"/>
                <w:lang w:val="en-GB"/>
              </w:rPr>
            </w:pPr>
            <w:r>
              <w:rPr>
                <w:rFonts w:ascii="Arial" w:hAnsi="Arial" w:cs="Arial"/>
                <w:sz w:val="18"/>
                <w:szCs w:val="18"/>
              </w:rPr>
              <w:t>Project has planned for</w:t>
            </w:r>
            <w:r w:rsidRPr="00C36DE2">
              <w:rPr>
                <w:rFonts w:ascii="Arial" w:hAnsi="Arial" w:cs="Arial"/>
                <w:sz w:val="18"/>
                <w:szCs w:val="18"/>
              </w:rPr>
              <w:t xml:space="preserve"> </w:t>
            </w:r>
            <w:r>
              <w:rPr>
                <w:rFonts w:ascii="Arial" w:hAnsi="Arial" w:cs="Arial"/>
                <w:sz w:val="18"/>
                <w:szCs w:val="18"/>
              </w:rPr>
              <w:t xml:space="preserve">enabling </w:t>
            </w:r>
            <w:r w:rsidRPr="00C36DE2">
              <w:rPr>
                <w:rFonts w:ascii="Arial" w:hAnsi="Arial" w:cs="Arial"/>
                <w:sz w:val="18"/>
                <w:szCs w:val="18"/>
              </w:rPr>
              <w:t>central government directives (Output 1.1)</w:t>
            </w:r>
            <w:r>
              <w:rPr>
                <w:rFonts w:ascii="Arial" w:hAnsi="Arial" w:cs="Arial"/>
                <w:sz w:val="18"/>
                <w:szCs w:val="18"/>
              </w:rPr>
              <w:t xml:space="preserve"> to support local and district level actions</w:t>
            </w:r>
            <w:r w:rsidRPr="00C36DE2">
              <w:rPr>
                <w:rFonts w:ascii="Arial" w:hAnsi="Arial" w:cs="Arial"/>
                <w:sz w:val="18"/>
                <w:szCs w:val="18"/>
              </w:rPr>
              <w:t xml:space="preserve"> will be monitored, and reinforced where necessary.  </w:t>
            </w:r>
            <w:r>
              <w:rPr>
                <w:rFonts w:ascii="Arial" w:hAnsi="Arial" w:cs="Arial"/>
                <w:sz w:val="18"/>
                <w:szCs w:val="18"/>
              </w:rPr>
              <w:t xml:space="preserve"> </w:t>
            </w:r>
            <w:r w:rsidRPr="00C36DE2">
              <w:rPr>
                <w:rFonts w:ascii="Arial" w:hAnsi="Arial" w:cs="Arial"/>
                <w:sz w:val="18"/>
                <w:szCs w:val="18"/>
              </w:rPr>
              <w:t xml:space="preserve">The project's approach will be slow and patient, </w:t>
            </w:r>
            <w:r>
              <w:rPr>
                <w:rFonts w:ascii="Arial" w:hAnsi="Arial" w:cs="Arial"/>
                <w:sz w:val="18"/>
                <w:szCs w:val="18"/>
              </w:rPr>
              <w:t>with the Project Management Office and full time Project staff based in the project landscape</w:t>
            </w:r>
            <w:r w:rsidRPr="00C36DE2">
              <w:rPr>
                <w:rFonts w:ascii="Arial" w:hAnsi="Arial" w:cs="Arial"/>
                <w:sz w:val="18"/>
                <w:szCs w:val="18"/>
              </w:rPr>
              <w:t xml:space="preserve">.   If progress is insufficient </w:t>
            </w:r>
            <w:r>
              <w:rPr>
                <w:rFonts w:ascii="Arial" w:hAnsi="Arial" w:cs="Arial"/>
                <w:sz w:val="18"/>
                <w:szCs w:val="18"/>
              </w:rPr>
              <w:t xml:space="preserve">UNDP CO is ready to step in with high level representations and </w:t>
            </w:r>
            <w:r w:rsidRPr="00C36DE2">
              <w:rPr>
                <w:rFonts w:ascii="Arial" w:hAnsi="Arial" w:cs="Arial"/>
                <w:sz w:val="18"/>
                <w:szCs w:val="18"/>
              </w:rPr>
              <w:t xml:space="preserve">project funding </w:t>
            </w:r>
            <w:r>
              <w:rPr>
                <w:rFonts w:ascii="Arial" w:hAnsi="Arial" w:cs="Arial"/>
                <w:sz w:val="18"/>
                <w:szCs w:val="18"/>
              </w:rPr>
              <w:t>could</w:t>
            </w:r>
            <w:r w:rsidRPr="00C36DE2">
              <w:rPr>
                <w:rFonts w:ascii="Arial" w:hAnsi="Arial" w:cs="Arial"/>
                <w:sz w:val="18"/>
                <w:szCs w:val="18"/>
              </w:rPr>
              <w:t xml:space="preserve"> be suspended according to UNDP-GEF procedures (PIR, MTR). </w:t>
            </w:r>
          </w:p>
        </w:tc>
        <w:tc>
          <w:tcPr>
            <w:tcW w:w="1777" w:type="dxa"/>
            <w:shd w:val="clear" w:color="auto" w:fill="auto"/>
          </w:tcPr>
          <w:p w14:paraId="1F51AE6C" w14:textId="77777777" w:rsidR="00792FB1" w:rsidRDefault="00792FB1" w:rsidP="00381DC5">
            <w:pPr>
              <w:jc w:val="left"/>
              <w:rPr>
                <w:rFonts w:ascii="Arial" w:hAnsi="Arial" w:cs="Arial"/>
                <w:sz w:val="18"/>
                <w:szCs w:val="18"/>
              </w:rPr>
            </w:pPr>
            <w:r>
              <w:rPr>
                <w:rFonts w:ascii="Arial" w:hAnsi="Arial" w:cs="Arial"/>
                <w:sz w:val="18"/>
                <w:szCs w:val="18"/>
              </w:rPr>
              <w:t>Project Manager (PM) &amp; Senior Technical Adviser (STA)</w:t>
            </w:r>
          </w:p>
        </w:tc>
      </w:tr>
      <w:tr w:rsidR="00792FB1" w:rsidRPr="00A06C12" w14:paraId="7A0A382B" w14:textId="77777777" w:rsidTr="00CB4652">
        <w:trPr>
          <w:cantSplit/>
        </w:trPr>
        <w:tc>
          <w:tcPr>
            <w:tcW w:w="2551" w:type="dxa"/>
            <w:shd w:val="clear" w:color="auto" w:fill="auto"/>
          </w:tcPr>
          <w:p w14:paraId="7759324D" w14:textId="77777777" w:rsidR="00792FB1" w:rsidRPr="00C36DE2" w:rsidRDefault="00792FB1" w:rsidP="00296AFC">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2</w:t>
            </w:r>
            <w:r w:rsidRPr="00943905">
              <w:rPr>
                <w:rFonts w:ascii="Arial" w:hAnsi="Arial" w:cs="Arial"/>
                <w:b/>
                <w:i/>
                <w:sz w:val="18"/>
                <w:szCs w:val="18"/>
              </w:rPr>
              <w:t>:</w:t>
            </w:r>
            <w:r>
              <w:rPr>
                <w:rFonts w:ascii="Arial" w:hAnsi="Arial" w:cs="Arial"/>
                <w:sz w:val="18"/>
                <w:szCs w:val="18"/>
              </w:rPr>
              <w:t xml:space="preserve"> </w:t>
            </w:r>
            <w:r w:rsidRPr="00C36DE2">
              <w:rPr>
                <w:rFonts w:ascii="Arial" w:hAnsi="Arial" w:cs="Arial"/>
                <w:sz w:val="18"/>
                <w:szCs w:val="18"/>
              </w:rPr>
              <w:t>The other programmes, projects and private-sector enterprises with which the Project has agreed close collaboration</w:t>
            </w:r>
            <w:r>
              <w:rPr>
                <w:rFonts w:ascii="Arial" w:hAnsi="Arial" w:cs="Arial"/>
                <w:sz w:val="18"/>
                <w:szCs w:val="18"/>
              </w:rPr>
              <w:t xml:space="preserve"> under Output 1.3 </w:t>
            </w:r>
            <w:r w:rsidRPr="00C36DE2">
              <w:rPr>
                <w:rFonts w:ascii="Arial" w:hAnsi="Arial" w:cs="Arial"/>
                <w:sz w:val="18"/>
                <w:szCs w:val="18"/>
              </w:rPr>
              <w:t xml:space="preserve"> do not invest sufficient time and other resources in consultations, coordination, communication and cooperation</w:t>
            </w:r>
          </w:p>
        </w:tc>
        <w:tc>
          <w:tcPr>
            <w:tcW w:w="1418" w:type="dxa"/>
            <w:shd w:val="clear" w:color="auto" w:fill="auto"/>
          </w:tcPr>
          <w:p w14:paraId="33EBA0D8"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71865575"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P:2   I:4</w:t>
            </w:r>
          </w:p>
        </w:tc>
        <w:tc>
          <w:tcPr>
            <w:tcW w:w="2919" w:type="dxa"/>
            <w:shd w:val="clear" w:color="auto" w:fill="auto"/>
          </w:tcPr>
          <w:p w14:paraId="49896549" w14:textId="77777777" w:rsidR="00792FB1" w:rsidRPr="002475ED" w:rsidRDefault="00792FB1" w:rsidP="00381DC5">
            <w:pPr>
              <w:spacing w:after="0"/>
              <w:jc w:val="left"/>
              <w:rPr>
                <w:rFonts w:ascii="Arial" w:hAnsi="Arial" w:cs="Arial"/>
                <w:sz w:val="18"/>
                <w:szCs w:val="18"/>
              </w:rPr>
            </w:pPr>
            <w:r w:rsidRPr="00C36DE2">
              <w:rPr>
                <w:rFonts w:ascii="Arial" w:hAnsi="Arial" w:cs="Arial"/>
                <w:sz w:val="18"/>
                <w:szCs w:val="18"/>
              </w:rPr>
              <w:t xml:space="preserve">UNDP will increase communication and involvement with the concerned organizations well before Project Inception so that by the time of Inception there is full understanding of the need for collaboration.  The Project will ensure that momentum is maintained, taking the lead whenever necessary to keep links active, interesting and productive. </w:t>
            </w:r>
            <w:r>
              <w:rPr>
                <w:rFonts w:ascii="Arial" w:hAnsi="Arial" w:cs="Arial"/>
                <w:sz w:val="18"/>
                <w:szCs w:val="18"/>
              </w:rPr>
              <w:t>Project Office and project staff based full time in the project Districts will facilitate this.</w:t>
            </w:r>
          </w:p>
        </w:tc>
        <w:tc>
          <w:tcPr>
            <w:tcW w:w="1777" w:type="dxa"/>
            <w:shd w:val="clear" w:color="auto" w:fill="auto"/>
          </w:tcPr>
          <w:p w14:paraId="36FF7E0F" w14:textId="77777777" w:rsidR="00792FB1" w:rsidRDefault="00792FB1" w:rsidP="00381DC5">
            <w:pPr>
              <w:spacing w:after="0"/>
              <w:jc w:val="left"/>
              <w:rPr>
                <w:rFonts w:ascii="Arial" w:hAnsi="Arial" w:cs="Arial"/>
                <w:sz w:val="18"/>
                <w:szCs w:val="18"/>
              </w:rPr>
            </w:pPr>
            <w:r>
              <w:rPr>
                <w:rFonts w:ascii="Arial" w:hAnsi="Arial" w:cs="Arial"/>
                <w:sz w:val="18"/>
                <w:szCs w:val="18"/>
              </w:rPr>
              <w:t>PM &amp; STA</w:t>
            </w:r>
          </w:p>
          <w:p w14:paraId="0293C571" w14:textId="77777777" w:rsidR="00583AAF" w:rsidRPr="00C36DE2" w:rsidRDefault="00583AAF" w:rsidP="00381DC5">
            <w:pPr>
              <w:spacing w:after="0"/>
              <w:jc w:val="left"/>
              <w:rPr>
                <w:rFonts w:ascii="Arial" w:hAnsi="Arial" w:cs="Arial"/>
                <w:sz w:val="18"/>
                <w:szCs w:val="18"/>
              </w:rPr>
            </w:pPr>
            <w:r>
              <w:rPr>
                <w:rFonts w:ascii="Arial" w:hAnsi="Arial" w:cs="Arial"/>
                <w:sz w:val="18"/>
                <w:szCs w:val="18"/>
              </w:rPr>
              <w:t>UNDP</w:t>
            </w:r>
          </w:p>
        </w:tc>
      </w:tr>
      <w:tr w:rsidR="00792FB1" w:rsidRPr="00A06C12" w14:paraId="73EF21BF" w14:textId="77777777" w:rsidTr="00CB4652">
        <w:trPr>
          <w:cantSplit/>
        </w:trPr>
        <w:tc>
          <w:tcPr>
            <w:tcW w:w="2551" w:type="dxa"/>
            <w:shd w:val="clear" w:color="auto" w:fill="auto"/>
          </w:tcPr>
          <w:p w14:paraId="7519CBB2" w14:textId="77777777" w:rsidR="00792FB1" w:rsidRPr="00C36DE2" w:rsidRDefault="00296AFC" w:rsidP="00381DC5">
            <w:pPr>
              <w:spacing w:after="0"/>
              <w:jc w:val="left"/>
              <w:rPr>
                <w:rFonts w:ascii="Arial" w:eastAsia="Times New Roman" w:hAnsi="Arial" w:cs="Arial"/>
                <w:sz w:val="18"/>
                <w:szCs w:val="18"/>
                <w:lang w:val="en-GB"/>
              </w:rPr>
            </w:pPr>
            <w:r w:rsidRPr="00943905">
              <w:rPr>
                <w:rFonts w:ascii="Arial" w:hAnsi="Arial" w:cs="Arial"/>
                <w:b/>
                <w:i/>
                <w:sz w:val="18"/>
                <w:szCs w:val="18"/>
              </w:rPr>
              <w:t>Risk 3</w:t>
            </w:r>
            <w:r w:rsidR="002E6D35" w:rsidRPr="00943905">
              <w:rPr>
                <w:rFonts w:ascii="Arial" w:hAnsi="Arial" w:cs="Arial"/>
                <w:b/>
                <w:i/>
                <w:sz w:val="18"/>
                <w:szCs w:val="18"/>
              </w:rPr>
              <w:t>:</w:t>
            </w:r>
            <w:r w:rsidR="002E6D35">
              <w:rPr>
                <w:rFonts w:ascii="Arial" w:hAnsi="Arial" w:cs="Arial"/>
                <w:sz w:val="18"/>
                <w:szCs w:val="18"/>
              </w:rPr>
              <w:t xml:space="preserve"> </w:t>
            </w:r>
            <w:r w:rsidR="00792FB1" w:rsidRPr="00C36DE2">
              <w:rPr>
                <w:rFonts w:ascii="Arial" w:hAnsi="Arial" w:cs="Arial"/>
                <w:sz w:val="18"/>
                <w:szCs w:val="18"/>
              </w:rPr>
              <w:t>Public information and involvement programmes are not sustained after the end of the project</w:t>
            </w:r>
          </w:p>
        </w:tc>
        <w:tc>
          <w:tcPr>
            <w:tcW w:w="1418" w:type="dxa"/>
            <w:shd w:val="clear" w:color="auto" w:fill="auto"/>
          </w:tcPr>
          <w:p w14:paraId="79A8692A"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4CD77A0D"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 xml:space="preserve">P:3 </w:t>
            </w:r>
            <w:r>
              <w:rPr>
                <w:rFonts w:ascii="Arial" w:hAnsi="Arial" w:cs="Arial"/>
                <w:sz w:val="18"/>
                <w:szCs w:val="18"/>
              </w:rPr>
              <w:t xml:space="preserve"> </w:t>
            </w:r>
            <w:r w:rsidRPr="00C36DE2">
              <w:rPr>
                <w:rFonts w:ascii="Arial" w:hAnsi="Arial" w:cs="Arial"/>
                <w:sz w:val="18"/>
                <w:szCs w:val="18"/>
              </w:rPr>
              <w:t>I:3</w:t>
            </w:r>
          </w:p>
        </w:tc>
        <w:tc>
          <w:tcPr>
            <w:tcW w:w="2919" w:type="dxa"/>
            <w:shd w:val="clear" w:color="auto" w:fill="auto"/>
          </w:tcPr>
          <w:p w14:paraId="01722010" w14:textId="77777777" w:rsidR="00792FB1" w:rsidRPr="00C36DE2" w:rsidRDefault="00792FB1" w:rsidP="00381DC5">
            <w:pPr>
              <w:spacing w:after="0"/>
              <w:jc w:val="left"/>
              <w:rPr>
                <w:rFonts w:ascii="Arial" w:eastAsia="Times New Roman" w:hAnsi="Arial" w:cs="Arial"/>
                <w:sz w:val="18"/>
                <w:szCs w:val="18"/>
                <w:lang w:val="en-GB"/>
              </w:rPr>
            </w:pPr>
            <w:r>
              <w:rPr>
                <w:rFonts w:ascii="Arial" w:hAnsi="Arial" w:cs="Arial"/>
                <w:sz w:val="18"/>
                <w:szCs w:val="18"/>
              </w:rPr>
              <w:t>Printed and audio-visual (videos, for example) materials for learning and commun</w:t>
            </w:r>
            <w:r w:rsidR="00A24403">
              <w:rPr>
                <w:rFonts w:ascii="Arial" w:hAnsi="Arial" w:cs="Arial"/>
                <w:sz w:val="18"/>
                <w:szCs w:val="18"/>
              </w:rPr>
              <w:t>i</w:t>
            </w:r>
            <w:r>
              <w:rPr>
                <w:rFonts w:ascii="Arial" w:hAnsi="Arial" w:cs="Arial"/>
                <w:sz w:val="18"/>
                <w:szCs w:val="18"/>
              </w:rPr>
              <w:t>cation</w:t>
            </w:r>
            <w:r w:rsidRPr="00C36DE2">
              <w:rPr>
                <w:rFonts w:ascii="Arial" w:hAnsi="Arial" w:cs="Arial"/>
                <w:sz w:val="18"/>
                <w:szCs w:val="18"/>
              </w:rPr>
              <w:t xml:space="preserve"> are </w:t>
            </w:r>
            <w:r>
              <w:rPr>
                <w:rFonts w:ascii="Arial" w:hAnsi="Arial" w:cs="Arial"/>
                <w:sz w:val="18"/>
                <w:szCs w:val="18"/>
              </w:rPr>
              <w:t>in</w:t>
            </w:r>
            <w:r w:rsidRPr="00C36DE2">
              <w:rPr>
                <w:rFonts w:ascii="Arial" w:hAnsi="Arial" w:cs="Arial"/>
                <w:sz w:val="18"/>
                <w:szCs w:val="18"/>
              </w:rPr>
              <w:t xml:space="preserve">sufficient to ensure continuation of </w:t>
            </w:r>
            <w:r>
              <w:rPr>
                <w:rFonts w:ascii="Arial" w:hAnsi="Arial" w:cs="Arial"/>
                <w:sz w:val="18"/>
                <w:szCs w:val="18"/>
              </w:rPr>
              <w:t>public information and involvement programmes, so the P</w:t>
            </w:r>
            <w:r w:rsidRPr="00C36DE2">
              <w:rPr>
                <w:rFonts w:ascii="Arial" w:hAnsi="Arial" w:cs="Arial"/>
                <w:sz w:val="18"/>
                <w:szCs w:val="18"/>
              </w:rPr>
              <w:t>roject will emphasize training in the skills required to develop and deliver them</w:t>
            </w:r>
            <w:r>
              <w:rPr>
                <w:rFonts w:ascii="Arial" w:hAnsi="Arial" w:cs="Arial"/>
                <w:sz w:val="18"/>
                <w:szCs w:val="18"/>
              </w:rPr>
              <w:t xml:space="preserve"> and will work with MMDE to ensure that such capacity is available post-project</w:t>
            </w:r>
            <w:r w:rsidRPr="00C36DE2">
              <w:rPr>
                <w:rFonts w:ascii="Arial" w:hAnsi="Arial" w:cs="Arial"/>
                <w:sz w:val="18"/>
                <w:szCs w:val="18"/>
              </w:rPr>
              <w:t xml:space="preserve">.   </w:t>
            </w:r>
            <w:r>
              <w:rPr>
                <w:rFonts w:ascii="Arial" w:hAnsi="Arial" w:cs="Arial"/>
                <w:sz w:val="18"/>
                <w:szCs w:val="18"/>
              </w:rPr>
              <w:t xml:space="preserve">BIOFIN is an important partner in this respect.  </w:t>
            </w:r>
          </w:p>
        </w:tc>
        <w:tc>
          <w:tcPr>
            <w:tcW w:w="1777" w:type="dxa"/>
            <w:shd w:val="clear" w:color="auto" w:fill="auto"/>
          </w:tcPr>
          <w:p w14:paraId="1244C967" w14:textId="77777777" w:rsidR="00792FB1" w:rsidRDefault="00583AAF" w:rsidP="00381DC5">
            <w:pPr>
              <w:spacing w:after="0"/>
              <w:jc w:val="left"/>
              <w:rPr>
                <w:rFonts w:ascii="Arial" w:hAnsi="Arial" w:cs="Arial"/>
                <w:sz w:val="18"/>
                <w:szCs w:val="18"/>
              </w:rPr>
            </w:pPr>
            <w:r>
              <w:rPr>
                <w:rFonts w:ascii="Arial" w:hAnsi="Arial" w:cs="Arial"/>
                <w:sz w:val="18"/>
                <w:szCs w:val="18"/>
              </w:rPr>
              <w:t>PM &amp; STA</w:t>
            </w:r>
          </w:p>
        </w:tc>
      </w:tr>
      <w:tr w:rsidR="00792FB1" w:rsidRPr="00A06C12" w14:paraId="048CFAC5" w14:textId="77777777" w:rsidTr="00CB4652">
        <w:trPr>
          <w:cantSplit/>
        </w:trPr>
        <w:tc>
          <w:tcPr>
            <w:tcW w:w="2551" w:type="dxa"/>
            <w:shd w:val="clear" w:color="auto" w:fill="auto"/>
          </w:tcPr>
          <w:p w14:paraId="37EEA3F8" w14:textId="77777777" w:rsidR="00792FB1" w:rsidRPr="00C36DE2" w:rsidRDefault="00296AFC" w:rsidP="00381DC5">
            <w:pPr>
              <w:spacing w:after="0"/>
              <w:jc w:val="left"/>
              <w:rPr>
                <w:rFonts w:ascii="Arial" w:eastAsia="Times New Roman" w:hAnsi="Arial" w:cs="Arial"/>
                <w:sz w:val="18"/>
                <w:szCs w:val="18"/>
                <w:lang w:val="en-GB"/>
              </w:rPr>
            </w:pPr>
            <w:r w:rsidRPr="00943905">
              <w:rPr>
                <w:rFonts w:ascii="Arial" w:hAnsi="Arial" w:cs="Arial"/>
                <w:b/>
                <w:i/>
                <w:sz w:val="18"/>
                <w:szCs w:val="18"/>
              </w:rPr>
              <w:t>Risk 4</w:t>
            </w:r>
            <w:r w:rsidR="00583AAF" w:rsidRPr="00943905">
              <w:rPr>
                <w:rFonts w:ascii="Arial" w:hAnsi="Arial" w:cs="Arial"/>
                <w:b/>
                <w:i/>
                <w:sz w:val="18"/>
                <w:szCs w:val="18"/>
              </w:rPr>
              <w:t>:</w:t>
            </w:r>
            <w:r w:rsidR="00583AAF">
              <w:rPr>
                <w:rFonts w:ascii="Arial" w:hAnsi="Arial" w:cs="Arial"/>
                <w:sz w:val="18"/>
                <w:szCs w:val="18"/>
              </w:rPr>
              <w:t xml:space="preserve"> </w:t>
            </w:r>
            <w:r w:rsidR="00792FB1" w:rsidRPr="00C36DE2">
              <w:rPr>
                <w:rFonts w:ascii="Arial" w:hAnsi="Arial" w:cs="Arial"/>
                <w:sz w:val="18"/>
                <w:szCs w:val="18"/>
              </w:rPr>
              <w:t>Technological constraints at local level limits use of GIS for the strategic design</w:t>
            </w:r>
          </w:p>
        </w:tc>
        <w:tc>
          <w:tcPr>
            <w:tcW w:w="1418" w:type="dxa"/>
            <w:shd w:val="clear" w:color="auto" w:fill="auto"/>
          </w:tcPr>
          <w:p w14:paraId="591541D3" w14:textId="77777777" w:rsidR="00792FB1" w:rsidRPr="00C36DE2" w:rsidRDefault="00792FB1" w:rsidP="00381DC5">
            <w:pPr>
              <w:spacing w:after="0"/>
              <w:jc w:val="left"/>
              <w:rPr>
                <w:rFonts w:ascii="Arial" w:eastAsia="Times New Roman" w:hAnsi="Arial" w:cs="Arial"/>
                <w:sz w:val="18"/>
                <w:szCs w:val="18"/>
              </w:rPr>
            </w:pPr>
            <w:r w:rsidRPr="00C36DE2">
              <w:rPr>
                <w:rFonts w:ascii="Arial" w:eastAsia="Times New Roman" w:hAnsi="Arial" w:cs="Arial"/>
                <w:sz w:val="18"/>
                <w:szCs w:val="18"/>
              </w:rPr>
              <w:t>Operational</w:t>
            </w:r>
          </w:p>
        </w:tc>
        <w:tc>
          <w:tcPr>
            <w:tcW w:w="1134" w:type="dxa"/>
            <w:shd w:val="clear" w:color="auto" w:fill="FFFF00"/>
          </w:tcPr>
          <w:p w14:paraId="1F8B289A"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 xml:space="preserve">P:3 </w:t>
            </w:r>
            <w:r>
              <w:rPr>
                <w:rFonts w:ascii="Arial" w:hAnsi="Arial" w:cs="Arial"/>
                <w:sz w:val="18"/>
                <w:szCs w:val="18"/>
              </w:rPr>
              <w:t xml:space="preserve"> </w:t>
            </w:r>
            <w:r w:rsidRPr="00C36DE2">
              <w:rPr>
                <w:rFonts w:ascii="Arial" w:hAnsi="Arial" w:cs="Arial"/>
                <w:sz w:val="18"/>
                <w:szCs w:val="18"/>
              </w:rPr>
              <w:t>I:2</w:t>
            </w:r>
          </w:p>
        </w:tc>
        <w:tc>
          <w:tcPr>
            <w:tcW w:w="2919" w:type="dxa"/>
            <w:shd w:val="clear" w:color="auto" w:fill="auto"/>
          </w:tcPr>
          <w:p w14:paraId="38A15378" w14:textId="77777777" w:rsidR="00792FB1" w:rsidRPr="00C36DE2" w:rsidRDefault="00792FB1" w:rsidP="00381DC5">
            <w:pPr>
              <w:spacing w:after="0"/>
              <w:jc w:val="left"/>
              <w:rPr>
                <w:rFonts w:ascii="Arial" w:eastAsia="Times New Roman" w:hAnsi="Arial" w:cs="Arial"/>
                <w:sz w:val="18"/>
                <w:szCs w:val="18"/>
                <w:lang w:val="en-GB"/>
              </w:rPr>
            </w:pPr>
            <w:r w:rsidRPr="00C36DE2">
              <w:rPr>
                <w:rFonts w:ascii="Arial" w:hAnsi="Arial" w:cs="Arial"/>
                <w:sz w:val="18"/>
                <w:szCs w:val="18"/>
              </w:rPr>
              <w:t xml:space="preserve">The project will </w:t>
            </w:r>
            <w:r>
              <w:rPr>
                <w:rFonts w:ascii="Arial" w:hAnsi="Arial" w:cs="Arial"/>
                <w:sz w:val="18"/>
                <w:szCs w:val="18"/>
              </w:rPr>
              <w:t>use</w:t>
            </w:r>
            <w:r w:rsidRPr="00C36DE2">
              <w:rPr>
                <w:rFonts w:ascii="Arial" w:hAnsi="Arial" w:cs="Arial"/>
                <w:sz w:val="18"/>
                <w:szCs w:val="18"/>
              </w:rPr>
              <w:t xml:space="preserve"> traditional mapping</w:t>
            </w:r>
            <w:r>
              <w:rPr>
                <w:rFonts w:ascii="Arial" w:hAnsi="Arial" w:cs="Arial"/>
                <w:sz w:val="18"/>
                <w:szCs w:val="18"/>
              </w:rPr>
              <w:t>, including 3D modelling,</w:t>
            </w:r>
            <w:r w:rsidRPr="00C36DE2">
              <w:rPr>
                <w:rFonts w:ascii="Arial" w:hAnsi="Arial" w:cs="Arial"/>
                <w:sz w:val="18"/>
                <w:szCs w:val="18"/>
              </w:rPr>
              <w:t xml:space="preserve"> alongside GIS</w:t>
            </w:r>
          </w:p>
        </w:tc>
        <w:tc>
          <w:tcPr>
            <w:tcW w:w="1777" w:type="dxa"/>
            <w:shd w:val="clear" w:color="auto" w:fill="auto"/>
          </w:tcPr>
          <w:p w14:paraId="200BECED" w14:textId="77777777" w:rsidR="00792FB1" w:rsidRPr="00C36DE2" w:rsidRDefault="00583AAF" w:rsidP="00381DC5">
            <w:pPr>
              <w:spacing w:after="0"/>
              <w:jc w:val="left"/>
              <w:rPr>
                <w:rFonts w:ascii="Arial" w:hAnsi="Arial" w:cs="Arial"/>
                <w:sz w:val="18"/>
                <w:szCs w:val="18"/>
              </w:rPr>
            </w:pPr>
            <w:r>
              <w:rPr>
                <w:rFonts w:ascii="Arial" w:hAnsi="Arial" w:cs="Arial"/>
                <w:sz w:val="18"/>
                <w:szCs w:val="18"/>
              </w:rPr>
              <w:t>PM &amp; STA</w:t>
            </w:r>
          </w:p>
        </w:tc>
      </w:tr>
      <w:tr w:rsidR="00792FB1" w:rsidRPr="00A06C12" w14:paraId="23DDC885" w14:textId="77777777" w:rsidTr="00CB4652">
        <w:trPr>
          <w:cantSplit/>
        </w:trPr>
        <w:tc>
          <w:tcPr>
            <w:tcW w:w="2551" w:type="dxa"/>
            <w:shd w:val="clear" w:color="auto" w:fill="auto"/>
          </w:tcPr>
          <w:p w14:paraId="2F7D13A9" w14:textId="77777777" w:rsidR="00792FB1" w:rsidRDefault="00296AFC" w:rsidP="00381DC5">
            <w:pPr>
              <w:spacing w:after="0"/>
              <w:jc w:val="left"/>
              <w:rPr>
                <w:rFonts w:ascii="Arial" w:hAnsi="Arial" w:cs="Arial"/>
                <w:sz w:val="18"/>
                <w:szCs w:val="18"/>
              </w:rPr>
            </w:pPr>
            <w:r w:rsidRPr="00943905">
              <w:rPr>
                <w:rFonts w:ascii="Arial" w:hAnsi="Arial" w:cs="Arial"/>
                <w:b/>
                <w:i/>
                <w:sz w:val="18"/>
                <w:szCs w:val="18"/>
              </w:rPr>
              <w:t>Risk 5</w:t>
            </w:r>
            <w:r w:rsidR="00583AAF" w:rsidRPr="00943905">
              <w:rPr>
                <w:rFonts w:ascii="Arial" w:hAnsi="Arial" w:cs="Arial"/>
                <w:b/>
                <w:i/>
                <w:sz w:val="18"/>
                <w:szCs w:val="18"/>
              </w:rPr>
              <w:t>:</w:t>
            </w:r>
            <w:r w:rsidR="00583AAF">
              <w:rPr>
                <w:rFonts w:ascii="Arial" w:hAnsi="Arial" w:cs="Arial"/>
                <w:sz w:val="18"/>
                <w:szCs w:val="18"/>
              </w:rPr>
              <w:t xml:space="preserve"> </w:t>
            </w:r>
            <w:r w:rsidR="00792FB1">
              <w:rPr>
                <w:rFonts w:ascii="Arial" w:hAnsi="Arial" w:cs="Arial"/>
                <w:sz w:val="18"/>
                <w:szCs w:val="18"/>
              </w:rPr>
              <w:t>Local residents do not feel sufficiently involved and valued, are skeptical as a result of being exposed other projects that led to unrealistic expectations, and find that the Project's livelihood-focused interventions produce results too slowly</w:t>
            </w:r>
            <w:r w:rsidR="00792FB1" w:rsidRPr="00C36DE2">
              <w:rPr>
                <w:rFonts w:ascii="Arial" w:hAnsi="Arial" w:cs="Arial"/>
                <w:sz w:val="18"/>
                <w:szCs w:val="18"/>
              </w:rPr>
              <w:t xml:space="preserve"> to persuade people to continue with changed behaviour beyond the end of the project</w:t>
            </w:r>
          </w:p>
          <w:p w14:paraId="6C6807CB" w14:textId="77777777" w:rsidR="00792FB1" w:rsidRDefault="00792FB1" w:rsidP="00381DC5">
            <w:pPr>
              <w:spacing w:after="0"/>
              <w:jc w:val="left"/>
              <w:rPr>
                <w:rFonts w:ascii="Arial" w:hAnsi="Arial" w:cs="Arial"/>
                <w:sz w:val="18"/>
                <w:szCs w:val="18"/>
              </w:rPr>
            </w:pPr>
          </w:p>
          <w:p w14:paraId="6DFFE8EF" w14:textId="77777777" w:rsidR="00792FB1" w:rsidRPr="00C36DE2" w:rsidRDefault="00792FB1" w:rsidP="00381DC5">
            <w:pPr>
              <w:spacing w:after="0"/>
              <w:jc w:val="left"/>
              <w:rPr>
                <w:rFonts w:ascii="Arial" w:eastAsia="Times New Roman" w:hAnsi="Arial" w:cs="Arial"/>
                <w:sz w:val="18"/>
                <w:szCs w:val="18"/>
                <w:lang w:val="en-GB"/>
              </w:rPr>
            </w:pPr>
          </w:p>
        </w:tc>
        <w:tc>
          <w:tcPr>
            <w:tcW w:w="1418" w:type="dxa"/>
            <w:shd w:val="clear" w:color="auto" w:fill="auto"/>
          </w:tcPr>
          <w:p w14:paraId="0D981223" w14:textId="77777777" w:rsidR="00792FB1"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Social,</w:t>
            </w:r>
          </w:p>
          <w:p w14:paraId="1DFC7F31" w14:textId="77777777"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Operational</w:t>
            </w:r>
          </w:p>
        </w:tc>
        <w:tc>
          <w:tcPr>
            <w:tcW w:w="1134" w:type="dxa"/>
            <w:shd w:val="clear" w:color="auto" w:fill="FFFF00"/>
          </w:tcPr>
          <w:p w14:paraId="7AA8304C" w14:textId="77777777" w:rsidR="00792FB1" w:rsidRDefault="00792FB1" w:rsidP="00381DC5">
            <w:pPr>
              <w:spacing w:after="0"/>
              <w:jc w:val="left"/>
              <w:rPr>
                <w:rFonts w:ascii="Arial" w:hAnsi="Arial" w:cs="Arial"/>
                <w:sz w:val="18"/>
                <w:szCs w:val="18"/>
              </w:rPr>
            </w:pPr>
            <w:r>
              <w:rPr>
                <w:rFonts w:ascii="Arial" w:hAnsi="Arial" w:cs="Arial"/>
                <w:sz w:val="18"/>
                <w:szCs w:val="18"/>
              </w:rPr>
              <w:t>P:2  I:3</w:t>
            </w:r>
          </w:p>
          <w:p w14:paraId="2151C7FA" w14:textId="77777777" w:rsidR="00792FB1" w:rsidRPr="00C36DE2" w:rsidRDefault="00792FB1" w:rsidP="00381DC5">
            <w:pPr>
              <w:spacing w:after="0"/>
              <w:jc w:val="left"/>
              <w:rPr>
                <w:rFonts w:ascii="Arial" w:eastAsia="Times New Roman" w:hAnsi="Arial" w:cs="Arial"/>
                <w:sz w:val="18"/>
                <w:szCs w:val="18"/>
                <w:lang w:val="en-GB"/>
              </w:rPr>
            </w:pPr>
          </w:p>
        </w:tc>
        <w:tc>
          <w:tcPr>
            <w:tcW w:w="2919" w:type="dxa"/>
            <w:shd w:val="clear" w:color="auto" w:fill="auto"/>
          </w:tcPr>
          <w:p w14:paraId="597178BE" w14:textId="77777777" w:rsidR="00792FB1" w:rsidRPr="00B35839" w:rsidRDefault="00792FB1" w:rsidP="00381DC5">
            <w:pPr>
              <w:spacing w:after="0"/>
              <w:jc w:val="left"/>
              <w:rPr>
                <w:rFonts w:ascii="Arial" w:hAnsi="Arial" w:cs="Arial"/>
                <w:sz w:val="18"/>
                <w:szCs w:val="18"/>
              </w:rPr>
            </w:pPr>
            <w:r>
              <w:rPr>
                <w:rFonts w:ascii="Arial" w:hAnsi="Arial" w:cs="Arial"/>
                <w:sz w:val="18"/>
                <w:szCs w:val="18"/>
              </w:rPr>
              <w:t>The Project will m</w:t>
            </w:r>
            <w:r w:rsidRPr="00C36DE2">
              <w:rPr>
                <w:rFonts w:ascii="Arial" w:hAnsi="Arial" w:cs="Arial"/>
                <w:sz w:val="18"/>
                <w:szCs w:val="18"/>
              </w:rPr>
              <w:t>onitor feelings of involvement, strengthen public information and involvement programme</w:t>
            </w:r>
            <w:r>
              <w:rPr>
                <w:rFonts w:ascii="Arial" w:hAnsi="Arial" w:cs="Arial"/>
                <w:sz w:val="18"/>
                <w:szCs w:val="18"/>
              </w:rPr>
              <w:t>s</w:t>
            </w:r>
            <w:r w:rsidRPr="00C36DE2">
              <w:rPr>
                <w:rFonts w:ascii="Arial" w:hAnsi="Arial" w:cs="Arial"/>
                <w:sz w:val="18"/>
                <w:szCs w:val="18"/>
              </w:rPr>
              <w:t xml:space="preserve"> as appropriate (e.g. arrange visits between focal and non-focal Village Clusters), and modify the participatory methods</w:t>
            </w:r>
            <w:r>
              <w:rPr>
                <w:rFonts w:ascii="Arial" w:hAnsi="Arial" w:cs="Arial"/>
                <w:sz w:val="18"/>
                <w:szCs w:val="18"/>
              </w:rPr>
              <w:t xml:space="preserve"> if indicated. The f</w:t>
            </w:r>
            <w:r w:rsidRPr="00C36DE2">
              <w:rPr>
                <w:rFonts w:ascii="Arial" w:hAnsi="Arial" w:cs="Arial"/>
                <w:sz w:val="18"/>
                <w:szCs w:val="18"/>
              </w:rPr>
              <w:t>ull</w:t>
            </w:r>
            <w:r>
              <w:rPr>
                <w:rFonts w:ascii="Arial" w:hAnsi="Arial" w:cs="Arial"/>
                <w:sz w:val="18"/>
                <w:szCs w:val="18"/>
              </w:rPr>
              <w:t>-</w:t>
            </w:r>
            <w:r w:rsidRPr="00C36DE2">
              <w:rPr>
                <w:rFonts w:ascii="Arial" w:hAnsi="Arial" w:cs="Arial"/>
                <w:sz w:val="18"/>
                <w:szCs w:val="18"/>
              </w:rPr>
              <w:t xml:space="preserve">time resident staff in each of the three Trial Landscapes </w:t>
            </w:r>
            <w:r>
              <w:rPr>
                <w:rFonts w:ascii="Arial" w:hAnsi="Arial" w:cs="Arial"/>
                <w:sz w:val="18"/>
                <w:szCs w:val="18"/>
              </w:rPr>
              <w:t>will communicate constantly, and will demonstrate</w:t>
            </w:r>
            <w:r w:rsidRPr="00C36DE2">
              <w:rPr>
                <w:rFonts w:ascii="Arial" w:hAnsi="Arial" w:cs="Arial"/>
                <w:sz w:val="18"/>
                <w:szCs w:val="18"/>
              </w:rPr>
              <w:t xml:space="preserve"> an environmentally friendly, sometimes self-sacrificing, approach by establishing a low carbon footprint - low use of plastics, sensible use of fuel and electricity, attention to sewage and solid waste disposal in project operations.  </w:t>
            </w:r>
          </w:p>
        </w:tc>
        <w:tc>
          <w:tcPr>
            <w:tcW w:w="1777" w:type="dxa"/>
            <w:shd w:val="clear" w:color="auto" w:fill="auto"/>
          </w:tcPr>
          <w:p w14:paraId="7131F054" w14:textId="77777777" w:rsidR="00792FB1" w:rsidRDefault="00583AAF" w:rsidP="00381DC5">
            <w:pPr>
              <w:spacing w:after="0"/>
              <w:jc w:val="left"/>
              <w:rPr>
                <w:rFonts w:ascii="Arial" w:hAnsi="Arial" w:cs="Arial"/>
                <w:sz w:val="18"/>
                <w:szCs w:val="18"/>
              </w:rPr>
            </w:pPr>
            <w:r>
              <w:rPr>
                <w:rFonts w:ascii="Arial" w:hAnsi="Arial" w:cs="Arial"/>
                <w:sz w:val="18"/>
                <w:szCs w:val="18"/>
              </w:rPr>
              <w:t>PM &amp; STA</w:t>
            </w:r>
          </w:p>
        </w:tc>
      </w:tr>
      <w:tr w:rsidR="00583AAF" w:rsidRPr="00A06C12" w14:paraId="6C903896" w14:textId="77777777" w:rsidTr="00CB4652">
        <w:trPr>
          <w:cantSplit/>
          <w:trHeight w:val="530"/>
        </w:trPr>
        <w:tc>
          <w:tcPr>
            <w:tcW w:w="9799" w:type="dxa"/>
            <w:gridSpan w:val="5"/>
            <w:shd w:val="clear" w:color="auto" w:fill="D9D9D9" w:themeFill="background1" w:themeFillShade="D9"/>
            <w:vAlign w:val="center"/>
          </w:tcPr>
          <w:p w14:paraId="0E624F7D" w14:textId="77777777" w:rsidR="00583AAF" w:rsidRDefault="00583AAF" w:rsidP="00583AAF">
            <w:pPr>
              <w:spacing w:after="0"/>
              <w:jc w:val="left"/>
              <w:rPr>
                <w:rFonts w:ascii="Arial" w:hAnsi="Arial" w:cs="Arial"/>
                <w:sz w:val="18"/>
                <w:szCs w:val="18"/>
              </w:rPr>
            </w:pPr>
            <w:r>
              <w:rPr>
                <w:rFonts w:ascii="Times New Roman" w:eastAsiaTheme="minorEastAsia" w:hAnsi="Times New Roman"/>
                <w:b/>
                <w:bCs/>
                <w:color w:val="000000"/>
                <w:sz w:val="18"/>
                <w:szCs w:val="18"/>
                <w:lang w:eastAsia="ja-JP"/>
              </w:rPr>
              <w:t>RISKS IDENTIFIED BY THE SOCIAL AND ENVIRONMENTAL SCREENING PROCEDURE (</w:t>
            </w:r>
            <w:r w:rsidRPr="00CB4652">
              <w:rPr>
                <w:rFonts w:ascii="Times New Roman" w:eastAsiaTheme="minorEastAsia" w:hAnsi="Times New Roman"/>
                <w:b/>
                <w:bCs/>
                <w:i/>
                <w:color w:val="000000"/>
                <w:sz w:val="18"/>
                <w:szCs w:val="18"/>
                <w:lang w:eastAsia="ja-JP"/>
              </w:rPr>
              <w:t>ANNEX E</w:t>
            </w:r>
            <w:r w:rsidRPr="004C0D02">
              <w:rPr>
                <w:rFonts w:ascii="Times New Roman" w:eastAsiaTheme="minorEastAsia" w:hAnsi="Times New Roman"/>
                <w:b/>
                <w:bCs/>
                <w:color w:val="000000"/>
                <w:sz w:val="18"/>
                <w:szCs w:val="18"/>
                <w:lang w:eastAsia="ja-JP"/>
              </w:rPr>
              <w:t>)</w:t>
            </w:r>
          </w:p>
        </w:tc>
      </w:tr>
      <w:tr w:rsidR="00792FB1" w:rsidRPr="00A06C12" w14:paraId="51695678" w14:textId="77777777" w:rsidTr="00CB4652">
        <w:trPr>
          <w:cantSplit/>
          <w:trHeight w:val="3140"/>
        </w:trPr>
        <w:tc>
          <w:tcPr>
            <w:tcW w:w="2551" w:type="dxa"/>
            <w:shd w:val="clear" w:color="auto" w:fill="auto"/>
          </w:tcPr>
          <w:p w14:paraId="73D7CBF3" w14:textId="77777777" w:rsidR="00792FB1" w:rsidRDefault="00583AAF" w:rsidP="00381DC5">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6</w:t>
            </w:r>
            <w:r w:rsidRPr="00943905">
              <w:rPr>
                <w:rFonts w:ascii="Arial" w:hAnsi="Arial" w:cs="Arial"/>
                <w:b/>
                <w:i/>
                <w:sz w:val="18"/>
                <w:szCs w:val="18"/>
              </w:rPr>
              <w:t>:</w:t>
            </w:r>
            <w:r>
              <w:rPr>
                <w:rFonts w:ascii="Arial" w:hAnsi="Arial" w:cs="Arial"/>
                <w:sz w:val="18"/>
                <w:szCs w:val="18"/>
              </w:rPr>
              <w:t xml:space="preserve"> </w:t>
            </w:r>
            <w:r w:rsidR="00792FB1" w:rsidRPr="00C36DE2">
              <w:rPr>
                <w:rFonts w:ascii="Arial" w:hAnsi="Arial" w:cs="Arial"/>
                <w:sz w:val="18"/>
                <w:szCs w:val="18"/>
              </w:rPr>
              <w:t>Livelihood-focused interventions might have deleterious impacts on wild species or habitats in protected areas or areas proposed for protection or recognized as environmentally sensitive or critical</w:t>
            </w:r>
          </w:p>
          <w:p w14:paraId="38B8140D" w14:textId="77777777" w:rsidR="00CB4652" w:rsidRDefault="00CB4652" w:rsidP="00381DC5">
            <w:pPr>
              <w:spacing w:after="0"/>
              <w:jc w:val="left"/>
              <w:rPr>
                <w:rFonts w:ascii="Arial" w:hAnsi="Arial" w:cs="Arial"/>
                <w:sz w:val="18"/>
                <w:szCs w:val="18"/>
              </w:rPr>
            </w:pPr>
          </w:p>
          <w:p w14:paraId="08E60A6C" w14:textId="77777777" w:rsidR="00792FB1" w:rsidRDefault="00792FB1" w:rsidP="00381DC5">
            <w:pPr>
              <w:spacing w:after="0"/>
              <w:jc w:val="left"/>
              <w:rPr>
                <w:rFonts w:ascii="Arial" w:hAnsi="Arial" w:cs="Arial"/>
                <w:sz w:val="18"/>
                <w:szCs w:val="18"/>
              </w:rPr>
            </w:pPr>
          </w:p>
          <w:p w14:paraId="7C2A8096" w14:textId="77777777" w:rsidR="00792FB1" w:rsidRPr="00C36DE2" w:rsidRDefault="00792FB1" w:rsidP="00296AFC">
            <w:pPr>
              <w:spacing w:after="0"/>
              <w:jc w:val="left"/>
              <w:rPr>
                <w:rFonts w:ascii="Arial" w:hAnsi="Arial" w:cs="Arial"/>
                <w:sz w:val="18"/>
                <w:szCs w:val="18"/>
              </w:rPr>
            </w:pPr>
          </w:p>
        </w:tc>
        <w:tc>
          <w:tcPr>
            <w:tcW w:w="1418" w:type="dxa"/>
            <w:shd w:val="clear" w:color="auto" w:fill="auto"/>
          </w:tcPr>
          <w:p w14:paraId="0593F2E8" w14:textId="77777777"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p w14:paraId="17DA5DDD" w14:textId="77777777" w:rsidR="00792FB1" w:rsidRPr="00C36DE2" w:rsidRDefault="00792FB1" w:rsidP="00381DC5">
            <w:pPr>
              <w:spacing w:after="0"/>
              <w:jc w:val="left"/>
              <w:rPr>
                <w:rFonts w:ascii="Arial" w:eastAsia="Times New Roman" w:hAnsi="Arial" w:cs="Arial"/>
                <w:sz w:val="18"/>
                <w:szCs w:val="18"/>
              </w:rPr>
            </w:pPr>
          </w:p>
        </w:tc>
        <w:tc>
          <w:tcPr>
            <w:tcW w:w="1134" w:type="dxa"/>
            <w:shd w:val="clear" w:color="auto" w:fill="FFFF00"/>
          </w:tcPr>
          <w:p w14:paraId="2F4FA7E0" w14:textId="77777777" w:rsidR="00792FB1" w:rsidRPr="00C36DE2" w:rsidRDefault="00792FB1" w:rsidP="00381DC5">
            <w:pPr>
              <w:rPr>
                <w:rFonts w:ascii="Arial" w:hAnsi="Arial" w:cs="Arial"/>
                <w:sz w:val="18"/>
                <w:szCs w:val="18"/>
              </w:rPr>
            </w:pPr>
            <w:r w:rsidRPr="00943905">
              <w:rPr>
                <w:rFonts w:ascii="Arial" w:hAnsi="Arial" w:cs="Arial"/>
                <w:sz w:val="18"/>
                <w:szCs w:val="18"/>
              </w:rPr>
              <w:t>P:2</w:t>
            </w:r>
            <w:r w:rsidR="00296AFC" w:rsidRPr="00943905">
              <w:rPr>
                <w:rFonts w:ascii="Arial" w:hAnsi="Arial" w:cs="Arial"/>
                <w:sz w:val="18"/>
                <w:szCs w:val="18"/>
              </w:rPr>
              <w:t xml:space="preserve"> I:4</w:t>
            </w:r>
          </w:p>
        </w:tc>
        <w:tc>
          <w:tcPr>
            <w:tcW w:w="2919" w:type="dxa"/>
            <w:shd w:val="clear" w:color="auto" w:fill="auto"/>
          </w:tcPr>
          <w:p w14:paraId="1DE805E2" w14:textId="77777777" w:rsidR="00792FB1" w:rsidRPr="00C36DE2" w:rsidRDefault="00792FB1" w:rsidP="00381DC5">
            <w:pPr>
              <w:spacing w:after="0"/>
              <w:jc w:val="left"/>
              <w:rPr>
                <w:rFonts w:ascii="Arial" w:hAnsi="Arial" w:cs="Arial"/>
                <w:sz w:val="18"/>
                <w:szCs w:val="18"/>
              </w:rPr>
            </w:pPr>
            <w:r w:rsidRPr="00C36DE2">
              <w:rPr>
                <w:rFonts w:ascii="Arial" w:hAnsi="Arial" w:cs="Arial"/>
                <w:sz w:val="18"/>
                <w:szCs w:val="18"/>
              </w:rPr>
              <w:t>Project design includes mitigation of this risk through environmental and social assessment of each and every project intervention (see T</w:t>
            </w:r>
            <w:r w:rsidR="00A24403">
              <w:rPr>
                <w:rFonts w:ascii="Arial" w:hAnsi="Arial" w:cs="Arial"/>
                <w:sz w:val="18"/>
                <w:szCs w:val="18"/>
              </w:rPr>
              <w:t>oC</w:t>
            </w:r>
            <w:r w:rsidRPr="00C36DE2">
              <w:rPr>
                <w:rFonts w:ascii="Arial" w:hAnsi="Arial" w:cs="Arial"/>
                <w:sz w:val="18"/>
                <w:szCs w:val="18"/>
              </w:rPr>
              <w:t>: M8).  All project interventions will be developed through long and careful participatory processes with local government, village communities and with partner projects and programmes (see lll Strategy).   Care will be taken to avoid inadvertent impacts on key habitats and species through encouraging influx of people to the sites of livelihood-focused interventions.</w:t>
            </w:r>
          </w:p>
        </w:tc>
        <w:tc>
          <w:tcPr>
            <w:tcW w:w="1777" w:type="dxa"/>
            <w:shd w:val="clear" w:color="auto" w:fill="auto"/>
          </w:tcPr>
          <w:p w14:paraId="693669D8" w14:textId="77777777" w:rsidR="00792FB1" w:rsidRDefault="00296AFC" w:rsidP="00381DC5">
            <w:pPr>
              <w:spacing w:after="0"/>
              <w:jc w:val="left"/>
              <w:rPr>
                <w:rFonts w:ascii="Arial" w:hAnsi="Arial" w:cs="Arial"/>
                <w:sz w:val="18"/>
                <w:szCs w:val="18"/>
              </w:rPr>
            </w:pPr>
            <w:r>
              <w:rPr>
                <w:rFonts w:ascii="Arial" w:hAnsi="Arial" w:cs="Arial"/>
                <w:sz w:val="18"/>
                <w:szCs w:val="18"/>
              </w:rPr>
              <w:t xml:space="preserve">CO </w:t>
            </w:r>
            <w:r w:rsidR="00583AAF">
              <w:rPr>
                <w:rFonts w:ascii="Arial" w:hAnsi="Arial" w:cs="Arial"/>
                <w:sz w:val="18"/>
                <w:szCs w:val="18"/>
              </w:rPr>
              <w:t>Project Officer</w:t>
            </w:r>
            <w:r>
              <w:rPr>
                <w:rFonts w:ascii="Arial" w:hAnsi="Arial" w:cs="Arial"/>
                <w:sz w:val="18"/>
                <w:szCs w:val="18"/>
              </w:rPr>
              <w:t xml:space="preserve"> and Project Safeguards Officer</w:t>
            </w:r>
          </w:p>
          <w:p w14:paraId="67876CE4" w14:textId="77777777" w:rsidR="00583AAF" w:rsidRPr="00C36DE2" w:rsidRDefault="00583AAF" w:rsidP="00381DC5">
            <w:pPr>
              <w:spacing w:after="0"/>
              <w:jc w:val="left"/>
              <w:rPr>
                <w:rFonts w:ascii="Arial" w:hAnsi="Arial" w:cs="Arial"/>
                <w:sz w:val="18"/>
                <w:szCs w:val="18"/>
              </w:rPr>
            </w:pPr>
          </w:p>
        </w:tc>
      </w:tr>
      <w:tr w:rsidR="00792FB1" w:rsidRPr="00A06C12" w14:paraId="0DA72EB9" w14:textId="77777777" w:rsidTr="00CB4652">
        <w:trPr>
          <w:cantSplit/>
          <w:trHeight w:val="381"/>
        </w:trPr>
        <w:tc>
          <w:tcPr>
            <w:tcW w:w="2551" w:type="dxa"/>
            <w:shd w:val="clear" w:color="auto" w:fill="auto"/>
          </w:tcPr>
          <w:p w14:paraId="51272C29" w14:textId="77777777" w:rsidR="00792FB1" w:rsidRDefault="00583AAF" w:rsidP="00381DC5">
            <w:pPr>
              <w:spacing w:after="0"/>
              <w:jc w:val="left"/>
              <w:rPr>
                <w:rFonts w:ascii="Arial" w:hAnsi="Arial" w:cs="Arial"/>
                <w:sz w:val="18"/>
                <w:szCs w:val="18"/>
              </w:rPr>
            </w:pPr>
            <w:r w:rsidRPr="00943905">
              <w:rPr>
                <w:rFonts w:ascii="Arial" w:hAnsi="Arial" w:cs="Arial"/>
                <w:b/>
                <w:i/>
                <w:sz w:val="18"/>
                <w:szCs w:val="18"/>
              </w:rPr>
              <w:t xml:space="preserve">Risk </w:t>
            </w:r>
            <w:r w:rsidR="00296AFC" w:rsidRPr="00943905">
              <w:rPr>
                <w:rFonts w:ascii="Arial" w:hAnsi="Arial" w:cs="Arial"/>
                <w:b/>
                <w:i/>
                <w:sz w:val="18"/>
                <w:szCs w:val="18"/>
              </w:rPr>
              <w:t>7</w:t>
            </w:r>
            <w:r w:rsidRPr="00583AAF">
              <w:rPr>
                <w:rFonts w:ascii="Arial" w:hAnsi="Arial" w:cs="Arial"/>
                <w:b/>
                <w:i/>
                <w:sz w:val="18"/>
                <w:szCs w:val="18"/>
              </w:rPr>
              <w:t xml:space="preserve">: </w:t>
            </w:r>
            <w:r w:rsidR="00792FB1" w:rsidRPr="00C36DE2">
              <w:rPr>
                <w:rFonts w:ascii="Arial" w:hAnsi="Arial" w:cs="Arial"/>
                <w:sz w:val="18"/>
                <w:szCs w:val="18"/>
              </w:rPr>
              <w:t xml:space="preserve">Reforestation interventions, whether through natural regeneration or planting, are poorly planned and implemented </w:t>
            </w:r>
          </w:p>
          <w:p w14:paraId="66D5F051" w14:textId="77777777" w:rsidR="00792FB1" w:rsidRDefault="00792FB1" w:rsidP="00381DC5">
            <w:pPr>
              <w:spacing w:after="0"/>
              <w:jc w:val="left"/>
              <w:rPr>
                <w:rFonts w:ascii="Arial" w:hAnsi="Arial" w:cs="Arial"/>
                <w:sz w:val="18"/>
                <w:szCs w:val="18"/>
              </w:rPr>
            </w:pPr>
          </w:p>
          <w:p w14:paraId="387141F2" w14:textId="77777777" w:rsidR="00792FB1" w:rsidRPr="00C36DE2" w:rsidRDefault="00792FB1" w:rsidP="00381DC5">
            <w:pPr>
              <w:spacing w:after="0"/>
              <w:jc w:val="left"/>
              <w:rPr>
                <w:rFonts w:ascii="Arial" w:hAnsi="Arial" w:cs="Arial"/>
                <w:sz w:val="18"/>
                <w:szCs w:val="18"/>
              </w:rPr>
            </w:pPr>
          </w:p>
        </w:tc>
        <w:tc>
          <w:tcPr>
            <w:tcW w:w="1418" w:type="dxa"/>
            <w:shd w:val="clear" w:color="auto" w:fill="auto"/>
          </w:tcPr>
          <w:p w14:paraId="6BFBB7AE" w14:textId="77777777" w:rsidR="00792FB1" w:rsidRPr="00C36DE2" w:rsidRDefault="00792FB1" w:rsidP="00381DC5">
            <w:pPr>
              <w:spacing w:after="0"/>
              <w:jc w:val="left"/>
              <w:rPr>
                <w:rFonts w:ascii="Arial" w:eastAsia="Times New Roman" w:hAnsi="Arial" w:cs="Arial"/>
                <w:sz w:val="18"/>
                <w:szCs w:val="18"/>
              </w:rPr>
            </w:pPr>
            <w:r>
              <w:rPr>
                <w:rFonts w:ascii="Arial" w:eastAsia="Times New Roman" w:hAnsi="Arial" w:cs="Arial"/>
                <w:sz w:val="18"/>
                <w:szCs w:val="18"/>
              </w:rPr>
              <w:t xml:space="preserve">Social, </w:t>
            </w:r>
            <w:r w:rsidRPr="00C36DE2">
              <w:rPr>
                <w:rFonts w:ascii="Arial" w:eastAsia="Times New Roman" w:hAnsi="Arial" w:cs="Arial"/>
                <w:sz w:val="18"/>
                <w:szCs w:val="18"/>
              </w:rPr>
              <w:t xml:space="preserve"> Environmental</w:t>
            </w:r>
          </w:p>
        </w:tc>
        <w:tc>
          <w:tcPr>
            <w:tcW w:w="1134" w:type="dxa"/>
            <w:shd w:val="clear" w:color="auto" w:fill="92D050"/>
          </w:tcPr>
          <w:p w14:paraId="32C27517" w14:textId="77777777" w:rsidR="00792FB1" w:rsidRPr="00C36DE2" w:rsidRDefault="00792FB1" w:rsidP="0015600F">
            <w:pPr>
              <w:spacing w:after="0"/>
              <w:jc w:val="left"/>
              <w:rPr>
                <w:rFonts w:ascii="Arial" w:hAnsi="Arial" w:cs="Arial"/>
                <w:sz w:val="18"/>
                <w:szCs w:val="18"/>
              </w:rPr>
            </w:pPr>
            <w:r w:rsidRPr="00943905">
              <w:rPr>
                <w:rFonts w:ascii="Arial" w:hAnsi="Arial" w:cs="Arial"/>
                <w:sz w:val="18"/>
                <w:szCs w:val="18"/>
              </w:rPr>
              <w:t>P:1</w:t>
            </w:r>
            <w:r w:rsidR="00296AFC" w:rsidRPr="00943905">
              <w:rPr>
                <w:rFonts w:ascii="Arial" w:hAnsi="Arial" w:cs="Arial"/>
                <w:sz w:val="18"/>
                <w:szCs w:val="18"/>
              </w:rPr>
              <w:t xml:space="preserve"> I:3</w:t>
            </w:r>
          </w:p>
        </w:tc>
        <w:tc>
          <w:tcPr>
            <w:tcW w:w="2919" w:type="dxa"/>
            <w:shd w:val="clear" w:color="auto" w:fill="auto"/>
          </w:tcPr>
          <w:p w14:paraId="6912B5F7" w14:textId="77777777" w:rsidR="00792FB1" w:rsidRPr="00C36DE2" w:rsidRDefault="00792FB1" w:rsidP="00381DC5">
            <w:pPr>
              <w:spacing w:after="0"/>
              <w:jc w:val="left"/>
              <w:rPr>
                <w:rFonts w:ascii="Arial" w:hAnsi="Arial" w:cs="Arial"/>
                <w:sz w:val="18"/>
                <w:szCs w:val="18"/>
              </w:rPr>
            </w:pPr>
            <w:r w:rsidRPr="00C36DE2">
              <w:rPr>
                <w:rFonts w:ascii="Arial" w:hAnsi="Arial" w:cs="Arial"/>
                <w:sz w:val="18"/>
                <w:szCs w:val="18"/>
              </w:rPr>
              <w:t>Project design includes mitigation of this risk through environmental and social assessment of each and every project intervention (see T</w:t>
            </w:r>
            <w:r w:rsidR="00A24403">
              <w:rPr>
                <w:rFonts w:ascii="Arial" w:hAnsi="Arial" w:cs="Arial"/>
                <w:sz w:val="18"/>
                <w:szCs w:val="18"/>
              </w:rPr>
              <w:t>oC</w:t>
            </w:r>
            <w:r w:rsidRPr="00C36DE2">
              <w:rPr>
                <w:rFonts w:ascii="Arial" w:hAnsi="Arial" w:cs="Arial"/>
                <w:sz w:val="18"/>
                <w:szCs w:val="18"/>
              </w:rPr>
              <w:t>: M8).  Expert consultation with foresters on the relative merits of natural regeneration and various possible planting regimes considering water availability and the use to which the forest will be put (</w:t>
            </w:r>
            <w:r w:rsidR="00A24403" w:rsidRPr="00C36DE2">
              <w:rPr>
                <w:rFonts w:ascii="Arial" w:hAnsi="Arial" w:cs="Arial"/>
                <w:sz w:val="18"/>
                <w:szCs w:val="18"/>
              </w:rPr>
              <w:t>e.g.</w:t>
            </w:r>
            <w:r w:rsidRPr="00C36DE2">
              <w:rPr>
                <w:rFonts w:ascii="Arial" w:hAnsi="Arial" w:cs="Arial"/>
                <w:sz w:val="18"/>
                <w:szCs w:val="18"/>
              </w:rPr>
              <w:t xml:space="preserve"> wildlife habitat). </w:t>
            </w:r>
          </w:p>
        </w:tc>
        <w:tc>
          <w:tcPr>
            <w:tcW w:w="1777" w:type="dxa"/>
            <w:shd w:val="clear" w:color="auto" w:fill="auto"/>
          </w:tcPr>
          <w:p w14:paraId="0DDBB0EE" w14:textId="77777777" w:rsidR="00296AFC" w:rsidRDefault="00296AFC" w:rsidP="00296AFC">
            <w:pPr>
              <w:spacing w:after="0"/>
              <w:jc w:val="left"/>
              <w:rPr>
                <w:rFonts w:ascii="Arial" w:hAnsi="Arial" w:cs="Arial"/>
                <w:sz w:val="18"/>
                <w:szCs w:val="18"/>
              </w:rPr>
            </w:pPr>
            <w:r>
              <w:rPr>
                <w:rFonts w:ascii="Arial" w:hAnsi="Arial" w:cs="Arial"/>
                <w:sz w:val="18"/>
                <w:szCs w:val="18"/>
              </w:rPr>
              <w:t>CO Project Officer and Project Safeguards Officer</w:t>
            </w:r>
          </w:p>
          <w:p w14:paraId="401F5907" w14:textId="77777777" w:rsidR="00792FB1" w:rsidRPr="00C36DE2" w:rsidRDefault="00792FB1" w:rsidP="00381DC5">
            <w:pPr>
              <w:spacing w:after="0"/>
              <w:jc w:val="left"/>
              <w:rPr>
                <w:rFonts w:ascii="Arial" w:hAnsi="Arial" w:cs="Arial"/>
                <w:sz w:val="18"/>
                <w:szCs w:val="18"/>
              </w:rPr>
            </w:pPr>
          </w:p>
        </w:tc>
      </w:tr>
      <w:tr w:rsidR="00296AFC" w:rsidRPr="00A06C12" w14:paraId="6F3DC45F" w14:textId="77777777" w:rsidTr="00CB4652">
        <w:trPr>
          <w:cantSplit/>
          <w:trHeight w:val="381"/>
        </w:trPr>
        <w:tc>
          <w:tcPr>
            <w:tcW w:w="2551" w:type="dxa"/>
            <w:shd w:val="clear" w:color="auto" w:fill="auto"/>
          </w:tcPr>
          <w:p w14:paraId="61B82621" w14:textId="77777777" w:rsidR="00296AFC" w:rsidRDefault="00296AFC" w:rsidP="00381DC5">
            <w:pPr>
              <w:spacing w:after="0"/>
              <w:jc w:val="left"/>
              <w:rPr>
                <w:rFonts w:ascii="Arial" w:hAnsi="Arial" w:cs="Arial"/>
                <w:sz w:val="18"/>
                <w:szCs w:val="18"/>
              </w:rPr>
            </w:pPr>
            <w:r w:rsidRPr="00943905">
              <w:rPr>
                <w:rFonts w:ascii="Arial" w:hAnsi="Arial" w:cs="Arial"/>
                <w:b/>
                <w:i/>
                <w:sz w:val="18"/>
                <w:szCs w:val="18"/>
              </w:rPr>
              <w:t>Risk 8:</w:t>
            </w:r>
            <w:r>
              <w:rPr>
                <w:rFonts w:ascii="Arial" w:hAnsi="Arial" w:cs="Arial"/>
                <w:sz w:val="18"/>
                <w:szCs w:val="18"/>
              </w:rPr>
              <w:t xml:space="preserve"> </w:t>
            </w:r>
            <w:r w:rsidRPr="00C36DE2">
              <w:rPr>
                <w:rFonts w:ascii="Arial" w:hAnsi="Arial" w:cs="Arial"/>
                <w:sz w:val="18"/>
                <w:szCs w:val="18"/>
              </w:rPr>
              <w:t xml:space="preserve">Livelihood-focused interventions in fisheries or aquaculture lead to damage to species or habitats </w:t>
            </w:r>
          </w:p>
          <w:p w14:paraId="709B9F4B" w14:textId="77777777" w:rsidR="00296AFC" w:rsidRDefault="00296AFC" w:rsidP="00381DC5">
            <w:pPr>
              <w:spacing w:after="0"/>
              <w:jc w:val="left"/>
              <w:rPr>
                <w:rFonts w:ascii="Arial" w:hAnsi="Arial" w:cs="Arial"/>
                <w:sz w:val="18"/>
                <w:szCs w:val="18"/>
              </w:rPr>
            </w:pPr>
          </w:p>
          <w:p w14:paraId="1D3B0240" w14:textId="77777777" w:rsidR="00296AFC" w:rsidRPr="00C36DE2" w:rsidRDefault="00296AFC" w:rsidP="00296AFC">
            <w:pPr>
              <w:spacing w:after="0"/>
              <w:jc w:val="left"/>
              <w:rPr>
                <w:rFonts w:ascii="Arial" w:hAnsi="Arial" w:cs="Arial"/>
                <w:sz w:val="18"/>
                <w:szCs w:val="18"/>
              </w:rPr>
            </w:pPr>
          </w:p>
        </w:tc>
        <w:tc>
          <w:tcPr>
            <w:tcW w:w="1418" w:type="dxa"/>
            <w:shd w:val="clear" w:color="auto" w:fill="auto"/>
          </w:tcPr>
          <w:p w14:paraId="7BD20A6B" w14:textId="77777777" w:rsidR="00296AFC" w:rsidRPr="00C36DE2" w:rsidRDefault="00296AFC" w:rsidP="00381DC5">
            <w:pPr>
              <w:spacing w:after="0"/>
              <w:jc w:val="left"/>
              <w:rPr>
                <w:rFonts w:ascii="Arial" w:eastAsia="Times New Roman" w:hAnsi="Arial" w:cs="Arial"/>
                <w:sz w:val="18"/>
                <w:szCs w:val="18"/>
              </w:rPr>
            </w:pPr>
            <w:r>
              <w:rPr>
                <w:rFonts w:ascii="Arial" w:eastAsia="Times New Roman" w:hAnsi="Arial" w:cs="Arial"/>
                <w:sz w:val="18"/>
                <w:szCs w:val="18"/>
              </w:rPr>
              <w:t>Social,</w:t>
            </w:r>
            <w:r w:rsidRPr="00C36DE2">
              <w:rPr>
                <w:rFonts w:ascii="Arial" w:eastAsia="Times New Roman" w:hAnsi="Arial" w:cs="Arial"/>
                <w:sz w:val="18"/>
                <w:szCs w:val="18"/>
              </w:rPr>
              <w:t xml:space="preserve"> Environmental</w:t>
            </w:r>
          </w:p>
        </w:tc>
        <w:tc>
          <w:tcPr>
            <w:tcW w:w="1134" w:type="dxa"/>
            <w:shd w:val="clear" w:color="auto" w:fill="FFFF00"/>
          </w:tcPr>
          <w:p w14:paraId="43E69B6A" w14:textId="77777777" w:rsidR="00296AFC" w:rsidRPr="00C36DE2" w:rsidRDefault="00296AFC" w:rsidP="00381DC5">
            <w:pPr>
              <w:spacing w:after="0"/>
              <w:jc w:val="left"/>
              <w:rPr>
                <w:rFonts w:ascii="Arial" w:hAnsi="Arial" w:cs="Arial"/>
                <w:sz w:val="18"/>
                <w:szCs w:val="18"/>
              </w:rPr>
            </w:pPr>
            <w:r w:rsidRPr="00943905">
              <w:rPr>
                <w:rFonts w:ascii="Arial" w:hAnsi="Arial" w:cs="Arial"/>
                <w:sz w:val="18"/>
                <w:szCs w:val="18"/>
              </w:rPr>
              <w:t>P:2 I:4</w:t>
            </w:r>
          </w:p>
        </w:tc>
        <w:tc>
          <w:tcPr>
            <w:tcW w:w="2919" w:type="dxa"/>
            <w:shd w:val="clear" w:color="auto" w:fill="auto"/>
          </w:tcPr>
          <w:p w14:paraId="00E504C2"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Project design includes mitigation of this risk through environmental and social assessment of each and every project intervention (see T</w:t>
            </w:r>
            <w:r>
              <w:rPr>
                <w:rFonts w:ascii="Arial" w:hAnsi="Arial" w:cs="Arial"/>
                <w:sz w:val="18"/>
                <w:szCs w:val="18"/>
              </w:rPr>
              <w:t>oC</w:t>
            </w:r>
            <w:r w:rsidRPr="00C36DE2">
              <w:rPr>
                <w:rFonts w:ascii="Arial" w:hAnsi="Arial" w:cs="Arial"/>
                <w:sz w:val="18"/>
                <w:szCs w:val="18"/>
              </w:rPr>
              <w:t xml:space="preserve">: M8).  All project interventions will be developed through long and careful participatory processes with local government, village communities and with partner projects and programmes (see lll Strategy).   </w:t>
            </w:r>
          </w:p>
        </w:tc>
        <w:tc>
          <w:tcPr>
            <w:tcW w:w="1777" w:type="dxa"/>
            <w:shd w:val="clear" w:color="auto" w:fill="auto"/>
          </w:tcPr>
          <w:p w14:paraId="6CF43262"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741E482F" w14:textId="77777777" w:rsidTr="00CB4652">
        <w:trPr>
          <w:cantSplit/>
          <w:trHeight w:val="381"/>
        </w:trPr>
        <w:tc>
          <w:tcPr>
            <w:tcW w:w="2551" w:type="dxa"/>
            <w:shd w:val="clear" w:color="auto" w:fill="auto"/>
          </w:tcPr>
          <w:p w14:paraId="2FA3761C" w14:textId="77777777" w:rsidR="00296AFC" w:rsidRDefault="00296AFC" w:rsidP="00381DC5">
            <w:pPr>
              <w:spacing w:after="0"/>
              <w:jc w:val="left"/>
              <w:rPr>
                <w:rFonts w:ascii="Arial" w:hAnsi="Arial" w:cs="Arial"/>
                <w:sz w:val="18"/>
                <w:szCs w:val="18"/>
              </w:rPr>
            </w:pPr>
            <w:r w:rsidRPr="00943905">
              <w:rPr>
                <w:rFonts w:ascii="Arial" w:hAnsi="Arial" w:cs="Arial"/>
                <w:b/>
                <w:i/>
                <w:sz w:val="18"/>
                <w:szCs w:val="18"/>
              </w:rPr>
              <w:t>Risk 9:</w:t>
            </w:r>
            <w:r>
              <w:rPr>
                <w:rFonts w:ascii="Arial" w:hAnsi="Arial" w:cs="Arial"/>
                <w:sz w:val="18"/>
                <w:szCs w:val="18"/>
              </w:rPr>
              <w:t xml:space="preserve"> </w:t>
            </w:r>
            <w:r w:rsidRPr="00C36DE2">
              <w:rPr>
                <w:rFonts w:ascii="Arial" w:hAnsi="Arial" w:cs="Arial"/>
                <w:sz w:val="18"/>
                <w:szCs w:val="18"/>
              </w:rPr>
              <w:t xml:space="preserve">Livelihood-focused interventions in non-timber forest products, </w:t>
            </w:r>
            <w:r w:rsidRPr="00C36DE2">
              <w:rPr>
                <w:rFonts w:ascii="Arial" w:hAnsi="Arial" w:cs="Arial"/>
                <w:i/>
                <w:sz w:val="18"/>
                <w:szCs w:val="18"/>
              </w:rPr>
              <w:t>in-situ</w:t>
            </w:r>
            <w:r w:rsidRPr="00C36DE2">
              <w:rPr>
                <w:rFonts w:ascii="Arial" w:hAnsi="Arial" w:cs="Arial"/>
                <w:sz w:val="18"/>
                <w:szCs w:val="18"/>
              </w:rPr>
              <w:t xml:space="preserve"> or </w:t>
            </w:r>
            <w:r w:rsidRPr="00C36DE2">
              <w:rPr>
                <w:rFonts w:ascii="Arial" w:hAnsi="Arial" w:cs="Arial"/>
                <w:i/>
                <w:sz w:val="18"/>
                <w:szCs w:val="18"/>
              </w:rPr>
              <w:t>ex-situ</w:t>
            </w:r>
            <w:r w:rsidRPr="00C36DE2">
              <w:rPr>
                <w:rFonts w:ascii="Arial" w:hAnsi="Arial" w:cs="Arial"/>
                <w:sz w:val="18"/>
                <w:szCs w:val="18"/>
              </w:rPr>
              <w:t>, lead to damage to species or habitats</w:t>
            </w:r>
          </w:p>
          <w:p w14:paraId="2CF6E4EB" w14:textId="77777777" w:rsidR="00296AFC" w:rsidRDefault="00296AFC" w:rsidP="00381DC5">
            <w:pPr>
              <w:spacing w:after="0"/>
              <w:jc w:val="left"/>
              <w:rPr>
                <w:rFonts w:ascii="Arial" w:hAnsi="Arial" w:cs="Arial"/>
                <w:sz w:val="18"/>
                <w:szCs w:val="18"/>
              </w:rPr>
            </w:pPr>
          </w:p>
          <w:p w14:paraId="16B8CF8F" w14:textId="77777777" w:rsidR="00296AFC" w:rsidRPr="00C36DE2" w:rsidRDefault="00296AFC" w:rsidP="00381DC5">
            <w:pPr>
              <w:spacing w:after="0"/>
              <w:jc w:val="left"/>
              <w:rPr>
                <w:rFonts w:ascii="Arial" w:hAnsi="Arial" w:cs="Arial"/>
                <w:sz w:val="18"/>
                <w:szCs w:val="18"/>
              </w:rPr>
            </w:pPr>
          </w:p>
        </w:tc>
        <w:tc>
          <w:tcPr>
            <w:tcW w:w="1418" w:type="dxa"/>
            <w:shd w:val="clear" w:color="auto" w:fill="auto"/>
          </w:tcPr>
          <w:p w14:paraId="4AFF5FAA" w14:textId="77777777" w:rsidR="00296AFC" w:rsidRPr="00C36DE2" w:rsidRDefault="00296AFC" w:rsidP="00381DC5">
            <w:pPr>
              <w:spacing w:after="0"/>
              <w:jc w:val="left"/>
              <w:rPr>
                <w:rFonts w:ascii="Arial" w:eastAsia="Times New Roman" w:hAnsi="Arial" w:cs="Arial"/>
                <w:sz w:val="18"/>
                <w:szCs w:val="18"/>
              </w:rPr>
            </w:pPr>
            <w:r w:rsidRPr="00C36DE2">
              <w:rPr>
                <w:rFonts w:ascii="Arial" w:eastAsia="Times New Roman" w:hAnsi="Arial" w:cs="Arial"/>
                <w:sz w:val="18"/>
                <w:szCs w:val="18"/>
              </w:rPr>
              <w:t>Social and Environmental</w:t>
            </w:r>
          </w:p>
        </w:tc>
        <w:tc>
          <w:tcPr>
            <w:tcW w:w="1134" w:type="dxa"/>
            <w:shd w:val="clear" w:color="auto" w:fill="FFFF00"/>
          </w:tcPr>
          <w:p w14:paraId="4205D7DF" w14:textId="77777777" w:rsidR="00296AFC" w:rsidRPr="00C36DE2" w:rsidRDefault="00296AFC" w:rsidP="00381DC5">
            <w:pPr>
              <w:spacing w:after="0"/>
              <w:jc w:val="left"/>
              <w:rPr>
                <w:rFonts w:ascii="Arial" w:hAnsi="Arial" w:cs="Arial"/>
                <w:sz w:val="18"/>
                <w:szCs w:val="18"/>
              </w:rPr>
            </w:pPr>
            <w:r w:rsidRPr="00943905">
              <w:rPr>
                <w:rFonts w:ascii="Arial" w:hAnsi="Arial" w:cs="Arial"/>
                <w:sz w:val="18"/>
                <w:szCs w:val="18"/>
              </w:rPr>
              <w:t>P:3  I:3</w:t>
            </w:r>
          </w:p>
        </w:tc>
        <w:tc>
          <w:tcPr>
            <w:tcW w:w="2919" w:type="dxa"/>
            <w:shd w:val="clear" w:color="auto" w:fill="auto"/>
          </w:tcPr>
          <w:p w14:paraId="75375B0D"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See management measures under Risk 3</w:t>
            </w:r>
          </w:p>
        </w:tc>
        <w:tc>
          <w:tcPr>
            <w:tcW w:w="1777" w:type="dxa"/>
            <w:shd w:val="clear" w:color="auto" w:fill="auto"/>
          </w:tcPr>
          <w:p w14:paraId="67AD0824"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1D1EE4F8" w14:textId="77777777" w:rsidTr="00CB4652">
        <w:trPr>
          <w:cantSplit/>
          <w:trHeight w:val="381"/>
        </w:trPr>
        <w:tc>
          <w:tcPr>
            <w:tcW w:w="2551" w:type="dxa"/>
            <w:shd w:val="clear" w:color="auto" w:fill="auto"/>
          </w:tcPr>
          <w:p w14:paraId="48C41D9F" w14:textId="77777777" w:rsidR="00296AFC" w:rsidRPr="00D020EE" w:rsidRDefault="00296AFC" w:rsidP="00381DC5">
            <w:pPr>
              <w:spacing w:after="0"/>
              <w:jc w:val="left"/>
              <w:rPr>
                <w:rFonts w:ascii="Arial" w:hAnsi="Arial" w:cs="Arial"/>
                <w:sz w:val="18"/>
                <w:szCs w:val="18"/>
              </w:rPr>
            </w:pPr>
            <w:r w:rsidRPr="00D020EE">
              <w:rPr>
                <w:rFonts w:ascii="Arial" w:hAnsi="Arial" w:cs="Arial"/>
                <w:b/>
                <w:i/>
                <w:sz w:val="18"/>
                <w:szCs w:val="18"/>
              </w:rPr>
              <w:t>Risk 10:</w:t>
            </w:r>
            <w:r w:rsidRPr="00D020EE">
              <w:rPr>
                <w:rFonts w:ascii="Arial" w:hAnsi="Arial" w:cs="Arial"/>
                <w:sz w:val="18"/>
                <w:szCs w:val="18"/>
              </w:rPr>
              <w:t xml:space="preserve"> </w:t>
            </w:r>
            <w:bookmarkStart w:id="28" w:name="_Hlk6907549"/>
            <w:r w:rsidR="00EC68D7" w:rsidRPr="00D020EE">
              <w:rPr>
                <w:rFonts w:ascii="Arial" w:hAnsi="Arial" w:cs="Arial"/>
                <w:sz w:val="18"/>
                <w:szCs w:val="18"/>
              </w:rPr>
              <w:t>Communities vary of tourism as a livelihood citing possible adverse impacts on c</w:t>
            </w:r>
            <w:r w:rsidRPr="00D020EE">
              <w:rPr>
                <w:rFonts w:ascii="Arial" w:hAnsi="Arial" w:cs="Arial"/>
                <w:sz w:val="18"/>
                <w:szCs w:val="18"/>
              </w:rPr>
              <w:t xml:space="preserve">ultural values </w:t>
            </w:r>
            <w:bookmarkEnd w:id="28"/>
          </w:p>
          <w:p w14:paraId="26B141FE" w14:textId="77777777" w:rsidR="00296AFC" w:rsidRPr="00D020EE" w:rsidRDefault="00296AFC" w:rsidP="00381DC5">
            <w:pPr>
              <w:spacing w:after="0"/>
              <w:jc w:val="left"/>
              <w:rPr>
                <w:rFonts w:ascii="Arial" w:hAnsi="Arial" w:cs="Arial"/>
                <w:sz w:val="18"/>
                <w:szCs w:val="18"/>
              </w:rPr>
            </w:pPr>
          </w:p>
          <w:p w14:paraId="793D6FF5" w14:textId="77777777" w:rsidR="00296AFC" w:rsidRPr="00D020EE" w:rsidRDefault="00296AFC" w:rsidP="00296AFC">
            <w:pPr>
              <w:spacing w:after="0"/>
              <w:jc w:val="left"/>
              <w:rPr>
                <w:rFonts w:ascii="Arial" w:hAnsi="Arial" w:cs="Arial"/>
                <w:sz w:val="18"/>
                <w:szCs w:val="18"/>
              </w:rPr>
            </w:pPr>
          </w:p>
        </w:tc>
        <w:tc>
          <w:tcPr>
            <w:tcW w:w="1418" w:type="dxa"/>
            <w:shd w:val="clear" w:color="auto" w:fill="auto"/>
          </w:tcPr>
          <w:p w14:paraId="44FCFD2B"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 and Environmental</w:t>
            </w:r>
          </w:p>
        </w:tc>
        <w:tc>
          <w:tcPr>
            <w:tcW w:w="1134" w:type="dxa"/>
            <w:shd w:val="clear" w:color="auto" w:fill="FFFF00"/>
          </w:tcPr>
          <w:p w14:paraId="38893B81" w14:textId="77777777" w:rsidR="00296AFC" w:rsidRPr="00D020EE" w:rsidRDefault="00296AFC" w:rsidP="00381DC5">
            <w:pPr>
              <w:spacing w:after="0"/>
              <w:jc w:val="left"/>
              <w:rPr>
                <w:rFonts w:ascii="Arial" w:hAnsi="Arial" w:cs="Arial"/>
                <w:sz w:val="18"/>
                <w:szCs w:val="18"/>
              </w:rPr>
            </w:pPr>
            <w:r w:rsidRPr="00D020EE">
              <w:rPr>
                <w:rFonts w:ascii="Arial" w:hAnsi="Arial" w:cs="Arial"/>
                <w:color w:val="000000" w:themeColor="text1"/>
                <w:sz w:val="18"/>
                <w:szCs w:val="18"/>
              </w:rPr>
              <w:t>P:2 I:3</w:t>
            </w:r>
          </w:p>
        </w:tc>
        <w:tc>
          <w:tcPr>
            <w:tcW w:w="2919" w:type="dxa"/>
            <w:shd w:val="clear" w:color="auto" w:fill="auto"/>
          </w:tcPr>
          <w:p w14:paraId="03BC9863" w14:textId="77777777" w:rsidR="00296AFC" w:rsidRPr="00C36DE2" w:rsidRDefault="00296AFC" w:rsidP="00381DC5">
            <w:pPr>
              <w:spacing w:after="0"/>
              <w:jc w:val="left"/>
              <w:rPr>
                <w:rFonts w:ascii="Arial" w:hAnsi="Arial" w:cs="Arial"/>
                <w:sz w:val="18"/>
                <w:szCs w:val="18"/>
              </w:rPr>
            </w:pPr>
            <w:r w:rsidRPr="00C36DE2">
              <w:rPr>
                <w:rFonts w:ascii="Arial" w:hAnsi="Arial" w:cs="Arial"/>
                <w:sz w:val="18"/>
                <w:szCs w:val="18"/>
              </w:rPr>
              <w:t xml:space="preserve">On the one hand there will be long and careful discussions with the local people before the project invests in any new tourism development.  On the other hand, the project will be very circumspect in its engagement with private enterprise partners to ensure that such partners are genuinely committed to developing enterprises that will provide benefits in the long term through stabilizing impacts  of local  livelihoods on species and habitats.   </w:t>
            </w:r>
          </w:p>
        </w:tc>
        <w:tc>
          <w:tcPr>
            <w:tcW w:w="1777" w:type="dxa"/>
            <w:shd w:val="clear" w:color="auto" w:fill="auto"/>
          </w:tcPr>
          <w:p w14:paraId="752EBD3E" w14:textId="77777777" w:rsidR="00296AFC" w:rsidRPr="00C36DE2" w:rsidRDefault="00296AFC" w:rsidP="00381DC5">
            <w:pPr>
              <w:spacing w:after="0"/>
              <w:jc w:val="left"/>
              <w:rPr>
                <w:rFonts w:ascii="Arial" w:hAnsi="Arial" w:cs="Arial"/>
                <w:sz w:val="18"/>
                <w:szCs w:val="18"/>
              </w:rPr>
            </w:pPr>
            <w:r w:rsidRPr="007E7EE1">
              <w:rPr>
                <w:rFonts w:ascii="Arial" w:hAnsi="Arial" w:cs="Arial"/>
                <w:sz w:val="18"/>
                <w:szCs w:val="18"/>
              </w:rPr>
              <w:t>CO Project Officer and Project Safeguards Officer</w:t>
            </w:r>
          </w:p>
        </w:tc>
      </w:tr>
      <w:tr w:rsidR="00296AFC" w:rsidRPr="00A06C12" w14:paraId="0B256A29" w14:textId="77777777" w:rsidTr="00CB4652">
        <w:trPr>
          <w:cantSplit/>
          <w:trHeight w:val="381"/>
        </w:trPr>
        <w:tc>
          <w:tcPr>
            <w:tcW w:w="2551" w:type="dxa"/>
            <w:shd w:val="clear" w:color="auto" w:fill="auto"/>
          </w:tcPr>
          <w:p w14:paraId="4542B1DF" w14:textId="77777777" w:rsidR="00296AFC" w:rsidRPr="00D020EE" w:rsidRDefault="00296AFC" w:rsidP="00381DC5">
            <w:pPr>
              <w:spacing w:after="0"/>
              <w:jc w:val="left"/>
              <w:rPr>
                <w:rFonts w:ascii="Arial" w:hAnsi="Arial" w:cs="Arial"/>
                <w:sz w:val="18"/>
                <w:szCs w:val="18"/>
              </w:rPr>
            </w:pPr>
            <w:r w:rsidRPr="00D020EE">
              <w:rPr>
                <w:rFonts w:ascii="Arial" w:hAnsi="Arial" w:cs="Arial"/>
                <w:b/>
                <w:i/>
                <w:sz w:val="18"/>
                <w:szCs w:val="18"/>
              </w:rPr>
              <w:t xml:space="preserve">Risk 11: </w:t>
            </w:r>
            <w:r w:rsidRPr="00D020EE">
              <w:rPr>
                <w:rFonts w:ascii="Arial" w:hAnsi="Arial" w:cs="Arial"/>
                <w:sz w:val="18"/>
                <w:szCs w:val="18"/>
              </w:rPr>
              <w:t xml:space="preserve">In order to implement the Project's landscape conservation strategic designs, government decides on involuntary resettlement of people from proposed elephant corridors and other forest areas. </w:t>
            </w:r>
          </w:p>
          <w:p w14:paraId="2AAE7F32" w14:textId="77777777" w:rsidR="00296AFC" w:rsidRPr="00D020EE" w:rsidRDefault="00296AFC" w:rsidP="00381DC5">
            <w:pPr>
              <w:spacing w:after="0"/>
              <w:jc w:val="left"/>
              <w:rPr>
                <w:rFonts w:ascii="Arial" w:hAnsi="Arial" w:cs="Arial"/>
                <w:sz w:val="18"/>
                <w:szCs w:val="18"/>
              </w:rPr>
            </w:pPr>
          </w:p>
          <w:p w14:paraId="03526A13" w14:textId="77777777" w:rsidR="00296AFC" w:rsidRPr="00D020EE" w:rsidRDefault="00296AFC" w:rsidP="00296AFC">
            <w:pPr>
              <w:spacing w:after="0"/>
              <w:jc w:val="left"/>
              <w:rPr>
                <w:rFonts w:ascii="Arial" w:hAnsi="Arial" w:cs="Arial"/>
                <w:sz w:val="18"/>
                <w:szCs w:val="18"/>
              </w:rPr>
            </w:pPr>
          </w:p>
        </w:tc>
        <w:tc>
          <w:tcPr>
            <w:tcW w:w="1418" w:type="dxa"/>
            <w:shd w:val="clear" w:color="auto" w:fill="auto"/>
          </w:tcPr>
          <w:p w14:paraId="0BBC0444"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 and Environmental</w:t>
            </w:r>
          </w:p>
        </w:tc>
        <w:tc>
          <w:tcPr>
            <w:tcW w:w="1134" w:type="dxa"/>
            <w:shd w:val="clear" w:color="auto" w:fill="FF0000"/>
          </w:tcPr>
          <w:p w14:paraId="46FC625F" w14:textId="77777777" w:rsidR="00296AFC" w:rsidRPr="00D020EE" w:rsidRDefault="00296AFC" w:rsidP="00381DC5">
            <w:pPr>
              <w:spacing w:after="0"/>
              <w:jc w:val="left"/>
              <w:rPr>
                <w:rFonts w:ascii="Arial" w:hAnsi="Arial" w:cs="Arial"/>
                <w:sz w:val="18"/>
                <w:szCs w:val="18"/>
              </w:rPr>
            </w:pPr>
            <w:r w:rsidRPr="00D020EE">
              <w:rPr>
                <w:rFonts w:ascii="Arial" w:hAnsi="Arial" w:cs="Arial"/>
                <w:sz w:val="18"/>
                <w:szCs w:val="18"/>
              </w:rPr>
              <w:t>P:3 I:4</w:t>
            </w:r>
          </w:p>
        </w:tc>
        <w:tc>
          <w:tcPr>
            <w:tcW w:w="2919" w:type="dxa"/>
            <w:shd w:val="clear" w:color="auto" w:fill="auto"/>
          </w:tcPr>
          <w:p w14:paraId="5B56B3C9" w14:textId="77777777" w:rsidR="0029776E" w:rsidRPr="00CB4652" w:rsidRDefault="0029776E" w:rsidP="0029776E">
            <w:pPr>
              <w:pStyle w:val="CommentText"/>
              <w:rPr>
                <w:sz w:val="28"/>
              </w:rPr>
            </w:pPr>
            <w:r w:rsidRPr="00CB4652">
              <w:rPr>
                <w:rFonts w:cs="Arial"/>
                <w:sz w:val="18"/>
                <w:szCs w:val="18"/>
              </w:rPr>
              <w:t xml:space="preserve">The actual risk involved with this project is not involuntary resettlement </w:t>
            </w:r>
            <w:r w:rsidR="00347B14" w:rsidRPr="00CB4652">
              <w:rPr>
                <w:rFonts w:cs="Arial"/>
                <w:sz w:val="18"/>
                <w:szCs w:val="18"/>
              </w:rPr>
              <w:t>per se</w:t>
            </w:r>
            <w:r w:rsidRPr="00CB4652">
              <w:rPr>
                <w:rFonts w:cs="Arial"/>
                <w:sz w:val="18"/>
                <w:szCs w:val="18"/>
              </w:rPr>
              <w:t xml:space="preserve"> but the impact created by physical displacement being undertaken by other agencies within the project’s area of influence. The MT project will have to plan accordingly (e.g. engage with other agencies to ensure that the resettlement risks are being appropriately addressed/managed in a manner consistent with the SES). Further the scale of involuntary resettlement would be limited to less than 25 families living in one elephant corridor and therefore the impact would be minimal.</w:t>
            </w:r>
          </w:p>
          <w:p w14:paraId="283C1C68" w14:textId="77777777" w:rsidR="00CB4652" w:rsidRPr="00CB4652" w:rsidRDefault="00CB4652" w:rsidP="00381DC5">
            <w:pPr>
              <w:widowControl w:val="0"/>
              <w:autoSpaceDE w:val="0"/>
              <w:autoSpaceDN w:val="0"/>
              <w:adjustRightInd w:val="0"/>
              <w:jc w:val="left"/>
              <w:rPr>
                <w:rFonts w:ascii="Arial" w:hAnsi="Arial" w:cs="Arial"/>
                <w:sz w:val="16"/>
                <w:szCs w:val="18"/>
              </w:rPr>
            </w:pPr>
          </w:p>
          <w:p w14:paraId="251A9B53" w14:textId="77777777" w:rsidR="00296AFC" w:rsidRPr="00D020EE" w:rsidRDefault="00296AFC" w:rsidP="00381DC5">
            <w:pPr>
              <w:widowControl w:val="0"/>
              <w:autoSpaceDE w:val="0"/>
              <w:autoSpaceDN w:val="0"/>
              <w:adjustRightInd w:val="0"/>
              <w:jc w:val="left"/>
              <w:rPr>
                <w:rFonts w:ascii="Arial" w:hAnsi="Arial" w:cs="Arial"/>
                <w:sz w:val="18"/>
                <w:szCs w:val="18"/>
              </w:rPr>
            </w:pPr>
            <w:r w:rsidRPr="00D020EE">
              <w:rPr>
                <w:rFonts w:ascii="Arial" w:hAnsi="Arial" w:cs="Arial"/>
                <w:sz w:val="18"/>
                <w:szCs w:val="18"/>
              </w:rPr>
              <w:t xml:space="preserve">It is impossible to predict a) whether resettlements will be required, and b) where and how many people might be involved but a clear course of action is laid down in case resettlements become the preferred course of action (see Annex E). </w:t>
            </w:r>
          </w:p>
          <w:p w14:paraId="08C574F4" w14:textId="77777777" w:rsidR="00CB4652" w:rsidRDefault="00CB4652" w:rsidP="00381DC5">
            <w:pPr>
              <w:spacing w:after="0"/>
              <w:jc w:val="left"/>
              <w:rPr>
                <w:rFonts w:ascii="Arial" w:hAnsi="Arial" w:cs="Arial"/>
                <w:sz w:val="18"/>
                <w:szCs w:val="18"/>
              </w:rPr>
            </w:pPr>
          </w:p>
          <w:p w14:paraId="1A247827" w14:textId="77777777" w:rsidR="00CB4652" w:rsidRPr="00CB4652" w:rsidRDefault="00CB4652" w:rsidP="00CB4652">
            <w:pPr>
              <w:spacing w:after="0"/>
              <w:jc w:val="left"/>
              <w:rPr>
                <w:rFonts w:ascii="Arial" w:hAnsi="Arial" w:cs="Arial"/>
                <w:sz w:val="18"/>
                <w:szCs w:val="18"/>
              </w:rPr>
            </w:pPr>
            <w:r w:rsidRPr="00CB4652">
              <w:rPr>
                <w:rFonts w:ascii="Arial" w:hAnsi="Arial" w:cs="Arial"/>
                <w:sz w:val="18"/>
                <w:szCs w:val="18"/>
              </w:rPr>
              <w:t>In view of these circumstances it is clear that the risks of deleterious impacts arising from poorly implemented involuntary relocations taking place in the Trial Landscapes must be addressed proactively. The Project will concentrate on finding solutions that provide for elephant conservation at the same time as ensuring the well-being of local residents and, in particular, avoid involuntary, or indeed voluntary, resettlement.  If and when it is decided to pursue any resettlement, or endorse it by association, a full ESIA will be carried out (see end of Annex E) according to standards established in The Sri Lankan National Involuntary Resettlement Policy (NIRP) 2001</w:t>
            </w:r>
            <w:r w:rsidRPr="00CB4652">
              <w:rPr>
                <w:rStyle w:val="EndnoteReference"/>
                <w:rFonts w:ascii="Arial" w:hAnsi="Arial" w:cs="Arial"/>
                <w:sz w:val="18"/>
                <w:szCs w:val="18"/>
              </w:rPr>
              <w:endnoteReference w:id="2"/>
            </w:r>
            <w:r w:rsidRPr="00CB4652">
              <w:rPr>
                <w:rFonts w:ascii="Arial" w:hAnsi="Arial" w:cs="Arial"/>
                <w:sz w:val="18"/>
                <w:szCs w:val="18"/>
              </w:rPr>
              <w:t xml:space="preserve">  OP 4.12, UNDP Social and Environmental Standards (SES)</w:t>
            </w:r>
            <w:r w:rsidRPr="00CB4652">
              <w:rPr>
                <w:rStyle w:val="EndnoteReference"/>
                <w:rFonts w:ascii="Arial" w:hAnsi="Arial" w:cs="Arial"/>
                <w:sz w:val="18"/>
                <w:szCs w:val="18"/>
              </w:rPr>
              <w:endnoteReference w:id="3"/>
            </w:r>
            <w:r w:rsidRPr="00CB4652">
              <w:rPr>
                <w:rFonts w:ascii="Arial" w:hAnsi="Arial" w:cs="Arial"/>
                <w:sz w:val="18"/>
                <w:szCs w:val="18"/>
              </w:rPr>
              <w:t>, and the updated GEF policy on environmental and social safeguards</w:t>
            </w:r>
            <w:r w:rsidRPr="00CB4652">
              <w:rPr>
                <w:rStyle w:val="EndnoteReference"/>
                <w:rFonts w:ascii="Arial" w:hAnsi="Arial" w:cs="Arial"/>
                <w:sz w:val="18"/>
                <w:szCs w:val="18"/>
              </w:rPr>
              <w:endnoteReference w:id="4"/>
            </w:r>
            <w:r w:rsidRPr="00CB4652">
              <w:rPr>
                <w:rFonts w:ascii="Arial" w:hAnsi="Arial" w:cs="Arial"/>
                <w:sz w:val="18"/>
                <w:szCs w:val="18"/>
              </w:rPr>
              <w:t xml:space="preserve">. </w:t>
            </w:r>
          </w:p>
          <w:p w14:paraId="04223CE6" w14:textId="77777777" w:rsidR="00CB4652" w:rsidRPr="00CB4652" w:rsidRDefault="00CB4652" w:rsidP="00381DC5">
            <w:pPr>
              <w:spacing w:after="0"/>
              <w:jc w:val="left"/>
              <w:rPr>
                <w:rFonts w:ascii="Arial" w:hAnsi="Arial" w:cs="Arial"/>
                <w:sz w:val="18"/>
                <w:szCs w:val="18"/>
              </w:rPr>
            </w:pPr>
          </w:p>
          <w:p w14:paraId="3086F708" w14:textId="77777777" w:rsidR="00296AFC" w:rsidRPr="00D020EE" w:rsidRDefault="00CB4652" w:rsidP="00381DC5">
            <w:pPr>
              <w:spacing w:after="0"/>
              <w:jc w:val="left"/>
              <w:rPr>
                <w:rFonts w:ascii="Arial" w:hAnsi="Arial" w:cs="Arial"/>
                <w:sz w:val="18"/>
                <w:szCs w:val="18"/>
              </w:rPr>
            </w:pPr>
            <w:r w:rsidRPr="00CB4652">
              <w:rPr>
                <w:rFonts w:ascii="Arial" w:eastAsiaTheme="minorEastAsia" w:hAnsi="Arial" w:cs="Arial"/>
                <w:sz w:val="18"/>
                <w:szCs w:val="18"/>
                <w:lang w:eastAsia="ja-JP"/>
              </w:rPr>
              <w:t>In the meantime, the project will include as part of its already planned extensive community engagement a process for vetting options on addressing human-elephant conflict issues, which may include community-determined restrictions on natural resource access and potential voluntary relocation agreements where appropriate.</w:t>
            </w:r>
            <w:r w:rsidRPr="003351D8">
              <w:rPr>
                <w:rFonts w:ascii="Arial" w:eastAsiaTheme="minorEastAsia" w:hAnsi="Arial" w:cs="Arial"/>
                <w:color w:val="FF0000"/>
                <w:sz w:val="18"/>
                <w:szCs w:val="18"/>
                <w:lang w:eastAsia="ja-JP"/>
              </w:rPr>
              <w:t> </w:t>
            </w:r>
          </w:p>
        </w:tc>
        <w:tc>
          <w:tcPr>
            <w:tcW w:w="1777" w:type="dxa"/>
            <w:shd w:val="clear" w:color="auto" w:fill="auto"/>
          </w:tcPr>
          <w:p w14:paraId="44BFBF94" w14:textId="77777777" w:rsidR="00296AFC" w:rsidRPr="00C36DE2" w:rsidRDefault="00296AFC" w:rsidP="00381DC5">
            <w:pPr>
              <w:widowControl w:val="0"/>
              <w:autoSpaceDE w:val="0"/>
              <w:autoSpaceDN w:val="0"/>
              <w:adjustRightInd w:val="0"/>
              <w:jc w:val="left"/>
              <w:rPr>
                <w:rFonts w:ascii="Arial" w:hAnsi="Arial" w:cs="Arial"/>
                <w:sz w:val="18"/>
                <w:szCs w:val="18"/>
              </w:rPr>
            </w:pPr>
            <w:r w:rsidRPr="00D541A9">
              <w:rPr>
                <w:rFonts w:ascii="Arial" w:hAnsi="Arial" w:cs="Arial"/>
                <w:sz w:val="18"/>
                <w:szCs w:val="18"/>
              </w:rPr>
              <w:t>CO Project Officer and Project Safeguards Officer</w:t>
            </w:r>
          </w:p>
        </w:tc>
      </w:tr>
      <w:tr w:rsidR="00296AFC" w:rsidRPr="00A06C12" w14:paraId="2D22E075" w14:textId="77777777" w:rsidTr="00CB4652">
        <w:trPr>
          <w:cantSplit/>
          <w:trHeight w:val="381"/>
        </w:trPr>
        <w:tc>
          <w:tcPr>
            <w:tcW w:w="2551" w:type="dxa"/>
            <w:shd w:val="clear" w:color="auto" w:fill="auto"/>
          </w:tcPr>
          <w:p w14:paraId="35664EC2" w14:textId="77777777" w:rsidR="00296AFC" w:rsidRPr="00D020EE" w:rsidRDefault="00296AFC" w:rsidP="00381DC5">
            <w:pPr>
              <w:spacing w:after="0"/>
              <w:jc w:val="left"/>
              <w:rPr>
                <w:rFonts w:ascii="Arial" w:hAnsi="Arial" w:cs="Arial"/>
                <w:b/>
                <w:i/>
                <w:sz w:val="18"/>
                <w:szCs w:val="18"/>
              </w:rPr>
            </w:pPr>
            <w:r w:rsidRPr="00D020EE">
              <w:rPr>
                <w:rFonts w:ascii="Arial" w:hAnsi="Arial" w:cs="Arial"/>
                <w:b/>
                <w:i/>
                <w:sz w:val="18"/>
                <w:szCs w:val="18"/>
              </w:rPr>
              <w:t>Risk 12:</w:t>
            </w:r>
            <w:r w:rsidRPr="00D020EE">
              <w:rPr>
                <w:rFonts w:ascii="Arial" w:hAnsi="Arial" w:cs="Arial"/>
                <w:sz w:val="18"/>
                <w:szCs w:val="18"/>
              </w:rPr>
              <w:t xml:space="preserve"> Participation in community-based planning and implementation is dominated by people from traditionally empowered groups and under-represents women and other marginalized people, including those facing uncertain futures as a result, for example, of poverty, the recent three year drought, and land-tenure disputes  </w:t>
            </w:r>
          </w:p>
        </w:tc>
        <w:tc>
          <w:tcPr>
            <w:tcW w:w="1418" w:type="dxa"/>
            <w:shd w:val="clear" w:color="auto" w:fill="auto"/>
          </w:tcPr>
          <w:p w14:paraId="30E8343B" w14:textId="77777777" w:rsidR="00296AFC" w:rsidRPr="00D020EE" w:rsidRDefault="00296AFC" w:rsidP="00381DC5">
            <w:pPr>
              <w:spacing w:after="0"/>
              <w:jc w:val="left"/>
              <w:rPr>
                <w:rFonts w:ascii="Arial" w:eastAsia="Times New Roman" w:hAnsi="Arial" w:cs="Arial"/>
                <w:sz w:val="18"/>
                <w:szCs w:val="18"/>
              </w:rPr>
            </w:pPr>
            <w:r w:rsidRPr="00D020EE">
              <w:rPr>
                <w:rFonts w:ascii="Arial" w:eastAsia="Times New Roman" w:hAnsi="Arial" w:cs="Arial"/>
                <w:sz w:val="18"/>
                <w:szCs w:val="18"/>
              </w:rPr>
              <w:t>Social</w:t>
            </w:r>
          </w:p>
        </w:tc>
        <w:tc>
          <w:tcPr>
            <w:tcW w:w="1134" w:type="dxa"/>
            <w:shd w:val="clear" w:color="auto" w:fill="92D050"/>
          </w:tcPr>
          <w:p w14:paraId="57288769" w14:textId="77777777" w:rsidR="00296AFC" w:rsidRPr="00D020EE" w:rsidRDefault="00296AFC" w:rsidP="00296AFC">
            <w:pPr>
              <w:spacing w:after="0"/>
              <w:jc w:val="left"/>
              <w:rPr>
                <w:rFonts w:ascii="Arial" w:hAnsi="Arial" w:cs="Arial"/>
                <w:sz w:val="18"/>
                <w:szCs w:val="18"/>
              </w:rPr>
            </w:pPr>
            <w:r w:rsidRPr="00D020EE">
              <w:rPr>
                <w:rFonts w:ascii="Arial" w:hAnsi="Arial" w:cs="Arial"/>
                <w:sz w:val="18"/>
                <w:szCs w:val="18"/>
              </w:rPr>
              <w:t>P:1   I: 3</w:t>
            </w:r>
          </w:p>
        </w:tc>
        <w:tc>
          <w:tcPr>
            <w:tcW w:w="2919" w:type="dxa"/>
            <w:shd w:val="clear" w:color="auto" w:fill="auto"/>
          </w:tcPr>
          <w:p w14:paraId="48DFA807" w14:textId="77777777" w:rsidR="00296AFC" w:rsidRPr="00D020EE" w:rsidRDefault="00296AFC" w:rsidP="00381DC5">
            <w:pPr>
              <w:widowControl w:val="0"/>
              <w:autoSpaceDE w:val="0"/>
              <w:autoSpaceDN w:val="0"/>
              <w:adjustRightInd w:val="0"/>
              <w:jc w:val="left"/>
              <w:rPr>
                <w:rFonts w:ascii="Arial" w:hAnsi="Arial" w:cs="Arial"/>
                <w:sz w:val="18"/>
                <w:szCs w:val="18"/>
              </w:rPr>
            </w:pPr>
            <w:r w:rsidRPr="00D020EE">
              <w:rPr>
                <w:rFonts w:ascii="Arial" w:hAnsi="Arial" w:cs="Arial"/>
                <w:sz w:val="18"/>
                <w:szCs w:val="18"/>
              </w:rPr>
              <w:t xml:space="preserve">Project staff will be well trained in community-centred participatory processes and will live on site full time in the communities they are working with, thus building up understanding of social pressures and how to address them in the context of the project. Participatory mechanisms will be slow in pace and will focus on ensuring that there is no "elite capture" of community benefits, and that traditionally less-empowered groups of society are engaged. </w:t>
            </w:r>
          </w:p>
        </w:tc>
        <w:tc>
          <w:tcPr>
            <w:tcW w:w="1777" w:type="dxa"/>
            <w:shd w:val="clear" w:color="auto" w:fill="auto"/>
          </w:tcPr>
          <w:p w14:paraId="473DE910" w14:textId="77777777" w:rsidR="00296AFC" w:rsidRDefault="00296AFC" w:rsidP="00381DC5">
            <w:pPr>
              <w:widowControl w:val="0"/>
              <w:autoSpaceDE w:val="0"/>
              <w:autoSpaceDN w:val="0"/>
              <w:adjustRightInd w:val="0"/>
              <w:jc w:val="left"/>
              <w:rPr>
                <w:rFonts w:ascii="Arial" w:hAnsi="Arial" w:cs="Arial"/>
                <w:sz w:val="18"/>
                <w:szCs w:val="18"/>
              </w:rPr>
            </w:pPr>
            <w:r w:rsidRPr="00D541A9">
              <w:rPr>
                <w:rFonts w:ascii="Arial" w:hAnsi="Arial" w:cs="Arial"/>
                <w:sz w:val="18"/>
                <w:szCs w:val="18"/>
              </w:rPr>
              <w:t>CO Project Officer and Project Safeguards Officer</w:t>
            </w:r>
          </w:p>
        </w:tc>
      </w:tr>
    </w:tbl>
    <w:p w14:paraId="2E09B395" w14:textId="77777777" w:rsidR="003D1F60" w:rsidRDefault="003D1F60" w:rsidP="003D1F60">
      <w:pPr>
        <w:spacing w:after="0"/>
        <w:rPr>
          <w:rFonts w:ascii="Arial" w:hAnsi="Arial" w:cs="Arial"/>
          <w:szCs w:val="20"/>
        </w:rPr>
      </w:pPr>
    </w:p>
    <w:p w14:paraId="453B351E" w14:textId="77777777" w:rsidR="00F314FA" w:rsidRPr="00D47E13" w:rsidRDefault="00F314FA" w:rsidP="00E95DE1">
      <w:pPr>
        <w:spacing w:after="0"/>
        <w:rPr>
          <w:rFonts w:ascii="Arial" w:hAnsi="Arial" w:cs="Arial"/>
          <w:szCs w:val="20"/>
        </w:rPr>
      </w:pPr>
      <w:r w:rsidRPr="00D47E13">
        <w:rPr>
          <w:rFonts w:ascii="Arial" w:hAnsi="Arial" w:cs="Arial"/>
          <w:szCs w:val="20"/>
        </w:rPr>
        <w:t xml:space="preserve">96. </w:t>
      </w:r>
      <w:r w:rsidR="00570545" w:rsidRPr="00D47E13">
        <w:rPr>
          <w:rFonts w:ascii="Arial" w:hAnsi="Arial" w:cs="Arial"/>
          <w:szCs w:val="20"/>
        </w:rPr>
        <w:t xml:space="preserve">The overall SESP risk categorization for the project is High’. Notably, </w:t>
      </w:r>
      <w:r w:rsidR="00F37737" w:rsidRPr="00D47E13">
        <w:rPr>
          <w:rFonts w:ascii="Arial" w:hAnsi="Arial" w:cs="Arial"/>
          <w:szCs w:val="20"/>
        </w:rPr>
        <w:t xml:space="preserve">Principle 1 on human rights and standard 5 on displacement and resettlement, have been triggered with a high risk because </w:t>
      </w:r>
      <w:r w:rsidR="00136CA7" w:rsidRPr="00D47E13">
        <w:rPr>
          <w:rFonts w:ascii="Arial" w:hAnsi="Arial" w:cs="Arial"/>
          <w:szCs w:val="20"/>
        </w:rPr>
        <w:t xml:space="preserve">one of the project sites fall within the proposed elephant corridors, and </w:t>
      </w:r>
      <w:r w:rsidR="00F37737" w:rsidRPr="00D47E13">
        <w:rPr>
          <w:rFonts w:ascii="Arial" w:hAnsi="Arial" w:cs="Arial"/>
          <w:szCs w:val="20"/>
        </w:rPr>
        <w:t xml:space="preserve">people may be asked or forced to relocate from forest areas designated as Elephant Corridors as part of overall conservation management. </w:t>
      </w:r>
      <w:r w:rsidRPr="00D47E13">
        <w:rPr>
          <w:rFonts w:ascii="Arial" w:hAnsi="Arial" w:cs="Arial"/>
          <w:szCs w:val="20"/>
        </w:rPr>
        <w:t xml:space="preserve">Normally an Environmental and Social Impact Assessment (ESIA) is required for all risks arising from the SESP that are classified as High. </w:t>
      </w:r>
      <w:r w:rsidR="00D47E13" w:rsidRPr="00D47E13">
        <w:rPr>
          <w:rFonts w:ascii="Arial" w:hAnsi="Arial" w:cs="Arial"/>
          <w:szCs w:val="20"/>
        </w:rPr>
        <w:t xml:space="preserve">This has not been done yet - a) as explained in paragraph 95, and Table 3 above, Project funds will not be used for relocation;  b) the number of people that might be affected is not yet known; and c) the second part of Annex E guarantees that an ESIA will be performed if resettlement of people is proposed in the Trial Landscapes whether or not the MT Project is involved in actual funding, because the MT Project will by default be associated with such an action as the landscape designs will identify the forest/wildlife corridors.  The mitigation measures detailed (Table 3 and Annex H) also state that all possible alternative solutions will be explored as part of the Landscape Strategies for Trial Landscapes 2 and 3 under the MT Project, before resettlement is recommended under the Project's landscape planning activities. </w:t>
      </w:r>
      <w:r w:rsidRPr="00D47E13">
        <w:rPr>
          <w:rFonts w:ascii="Arial" w:hAnsi="Arial" w:cs="Arial"/>
          <w:szCs w:val="20"/>
        </w:rPr>
        <w:t>Standards will match or exceed those established in the Sri Lankan National Involuntary Resettlement Policy (NIRP) 2001</w:t>
      </w:r>
      <w:bookmarkStart w:id="29" w:name="_Ref533951312"/>
      <w:r w:rsidRPr="00D47E13">
        <w:rPr>
          <w:rStyle w:val="FootnoteReference"/>
          <w:rFonts w:cs="Arial"/>
          <w:sz w:val="20"/>
          <w:szCs w:val="20"/>
        </w:rPr>
        <w:footnoteReference w:id="92"/>
      </w:r>
      <w:bookmarkEnd w:id="29"/>
      <w:r w:rsidRPr="00D47E13">
        <w:rPr>
          <w:rFonts w:ascii="Arial" w:hAnsi="Arial" w:cs="Arial"/>
          <w:szCs w:val="20"/>
        </w:rPr>
        <w:t xml:space="preserve"> the World Bank OP 4.12</w:t>
      </w:r>
      <w:r w:rsidRPr="00D47E13">
        <w:rPr>
          <w:rStyle w:val="FootnoteReference"/>
          <w:rFonts w:cs="Arial"/>
          <w:sz w:val="20"/>
          <w:szCs w:val="20"/>
        </w:rPr>
        <w:footnoteReference w:id="93"/>
      </w:r>
      <w:r w:rsidRPr="00D47E13">
        <w:rPr>
          <w:rFonts w:ascii="Arial" w:hAnsi="Arial" w:cs="Arial"/>
          <w:szCs w:val="20"/>
        </w:rPr>
        <w:t>, and UNDP Social and Environmental Standards (SES)</w:t>
      </w:r>
      <w:bookmarkStart w:id="30" w:name="_Ref533952342"/>
      <w:r w:rsidRPr="00D47E13">
        <w:rPr>
          <w:rStyle w:val="FootnoteReference"/>
          <w:rFonts w:cs="Arial"/>
          <w:sz w:val="20"/>
          <w:szCs w:val="20"/>
        </w:rPr>
        <w:footnoteReference w:id="94"/>
      </w:r>
      <w:bookmarkEnd w:id="30"/>
      <w:r w:rsidRPr="00D47E13">
        <w:rPr>
          <w:rFonts w:ascii="Arial" w:hAnsi="Arial" w:cs="Arial"/>
          <w:szCs w:val="20"/>
        </w:rPr>
        <w:t>.</w:t>
      </w:r>
    </w:p>
    <w:p w14:paraId="0B719F83" w14:textId="77777777" w:rsidR="00F314FA" w:rsidRDefault="00F314FA" w:rsidP="00E95DE1">
      <w:pPr>
        <w:spacing w:after="0"/>
        <w:rPr>
          <w:rFonts w:ascii="Arial" w:hAnsi="Arial" w:cs="Arial"/>
          <w:szCs w:val="20"/>
        </w:rPr>
      </w:pPr>
    </w:p>
    <w:p w14:paraId="21010F60" w14:textId="77777777" w:rsidR="00F314FA" w:rsidRPr="00D020EE" w:rsidRDefault="00F314FA" w:rsidP="00E95DE1">
      <w:pPr>
        <w:spacing w:after="0"/>
        <w:rPr>
          <w:rFonts w:ascii="Arial" w:hAnsi="Arial" w:cs="Arial"/>
          <w:szCs w:val="20"/>
        </w:rPr>
      </w:pPr>
      <w:r w:rsidRPr="00F314FA">
        <w:rPr>
          <w:rFonts w:ascii="Arial" w:hAnsi="Arial" w:cs="Arial"/>
          <w:szCs w:val="20"/>
        </w:rPr>
        <w:t xml:space="preserve">97. </w:t>
      </w:r>
      <w:r w:rsidRPr="00D020EE">
        <w:rPr>
          <w:rFonts w:ascii="Arial" w:hAnsi="Arial" w:cs="Arial"/>
          <w:szCs w:val="20"/>
        </w:rPr>
        <w:t xml:space="preserve">Further assessment of </w:t>
      </w:r>
      <w:r w:rsidR="00296AFC" w:rsidRPr="00D020EE">
        <w:rPr>
          <w:rFonts w:ascii="Arial" w:hAnsi="Arial" w:cs="Arial"/>
          <w:szCs w:val="20"/>
        </w:rPr>
        <w:t>Risk 11</w:t>
      </w:r>
      <w:r w:rsidRPr="00D020EE">
        <w:rPr>
          <w:rFonts w:ascii="Arial" w:hAnsi="Arial" w:cs="Arial"/>
          <w:szCs w:val="20"/>
        </w:rPr>
        <w:t xml:space="preserve"> will be undertaken during project implementation. Project activities contributing to these risks will not commence until the assessments have been completed and any required risk management plans have been approved and are under implementation. Assessment and management planning will involve public consultation and public disclosure.  </w:t>
      </w:r>
    </w:p>
    <w:p w14:paraId="40B7A4DA" w14:textId="77777777" w:rsidR="00527250" w:rsidRPr="006007B3" w:rsidRDefault="00527250" w:rsidP="00E95DE1">
      <w:pPr>
        <w:spacing w:before="240"/>
        <w:rPr>
          <w:rFonts w:ascii="Arial" w:hAnsi="Arial" w:cs="Arial"/>
          <w:szCs w:val="20"/>
        </w:rPr>
      </w:pPr>
      <w:r w:rsidRPr="00D020EE">
        <w:rPr>
          <w:rFonts w:ascii="Arial" w:hAnsi="Arial" w:cs="Arial"/>
          <w:szCs w:val="20"/>
        </w:rPr>
        <w:t xml:space="preserve">98. Other </w:t>
      </w:r>
      <w:r w:rsidR="00A530BA" w:rsidRPr="00D020EE">
        <w:rPr>
          <w:rFonts w:ascii="Arial" w:hAnsi="Arial" w:cs="Arial"/>
          <w:szCs w:val="20"/>
        </w:rPr>
        <w:t xml:space="preserve">environmental and social risks </w:t>
      </w:r>
      <w:r w:rsidRPr="00D020EE">
        <w:rPr>
          <w:rFonts w:ascii="Arial" w:hAnsi="Arial" w:cs="Arial"/>
          <w:szCs w:val="20"/>
        </w:rPr>
        <w:t xml:space="preserve">(Risks </w:t>
      </w:r>
      <w:r w:rsidR="00296AFC" w:rsidRPr="00D020EE">
        <w:rPr>
          <w:rFonts w:ascii="Arial" w:hAnsi="Arial" w:cs="Arial"/>
          <w:szCs w:val="20"/>
        </w:rPr>
        <w:t>6,8,9</w:t>
      </w:r>
      <w:r w:rsidRPr="00D020EE">
        <w:rPr>
          <w:rFonts w:ascii="Arial" w:hAnsi="Arial" w:cs="Arial"/>
          <w:szCs w:val="20"/>
        </w:rPr>
        <w:t>) arise because many livelihood interventions, however well planned, end up with unintended and damaging consequences, both ecological and social.</w:t>
      </w:r>
      <w:r w:rsidR="00A530BA" w:rsidRPr="00D020EE">
        <w:rPr>
          <w:rFonts w:ascii="Arial" w:hAnsi="Arial" w:cs="Arial"/>
          <w:szCs w:val="20"/>
        </w:rPr>
        <w:t xml:space="preserve"> </w:t>
      </w:r>
      <w:r w:rsidR="00296AFC" w:rsidRPr="00D020EE">
        <w:rPr>
          <w:rFonts w:ascii="Arial" w:hAnsi="Arial" w:cs="Arial"/>
          <w:szCs w:val="20"/>
        </w:rPr>
        <w:t>Risk 7</w:t>
      </w:r>
      <w:r w:rsidR="00955D43" w:rsidRPr="00D020EE">
        <w:rPr>
          <w:rFonts w:ascii="Arial" w:hAnsi="Arial" w:cs="Arial"/>
          <w:szCs w:val="20"/>
        </w:rPr>
        <w:t xml:space="preserve"> (see Table 3)</w:t>
      </w:r>
      <w:r w:rsidRPr="00D020EE">
        <w:rPr>
          <w:rFonts w:ascii="Arial" w:hAnsi="Arial" w:cs="Arial"/>
          <w:szCs w:val="20"/>
        </w:rPr>
        <w:t xml:space="preserve"> concerns poor implementation of reforestation which often fails as a result of poor execution and contingency planning. Mitigation of these four risks will be by way of thorough planning, and patient and unhurried consultations and engagement</w:t>
      </w:r>
      <w:r w:rsidRPr="006007B3">
        <w:rPr>
          <w:rFonts w:ascii="Arial" w:hAnsi="Arial" w:cs="Arial"/>
          <w:szCs w:val="20"/>
        </w:rPr>
        <w:t xml:space="preserve"> with communities and local government carried out by project staff based full time in the Project </w:t>
      </w:r>
      <w:bookmarkStart w:id="31" w:name="_Hlk272585"/>
      <w:r>
        <w:rPr>
          <w:rFonts w:ascii="Arial" w:hAnsi="Arial" w:cs="Arial"/>
          <w:szCs w:val="20"/>
        </w:rPr>
        <w:t xml:space="preserve">Landscapes. The Project Office, </w:t>
      </w:r>
      <w:r w:rsidRPr="006007B3">
        <w:rPr>
          <w:rFonts w:ascii="Arial" w:hAnsi="Arial" w:cs="Arial"/>
          <w:szCs w:val="20"/>
        </w:rPr>
        <w:t xml:space="preserve">manned by </w:t>
      </w:r>
      <w:r>
        <w:rPr>
          <w:rFonts w:ascii="Arial" w:hAnsi="Arial" w:cs="Arial"/>
          <w:szCs w:val="20"/>
        </w:rPr>
        <w:t xml:space="preserve">a </w:t>
      </w:r>
      <w:r w:rsidRPr="006007B3">
        <w:rPr>
          <w:rFonts w:ascii="Arial" w:hAnsi="Arial" w:cs="Arial"/>
          <w:szCs w:val="20"/>
        </w:rPr>
        <w:t xml:space="preserve">full time </w:t>
      </w:r>
      <w:r>
        <w:rPr>
          <w:rFonts w:ascii="Arial" w:hAnsi="Arial" w:cs="Arial"/>
          <w:szCs w:val="20"/>
        </w:rPr>
        <w:t xml:space="preserve">staff - </w:t>
      </w:r>
      <w:r w:rsidRPr="006007B3">
        <w:rPr>
          <w:rFonts w:ascii="Arial" w:hAnsi="Arial" w:cs="Arial"/>
          <w:szCs w:val="20"/>
        </w:rPr>
        <w:t xml:space="preserve">Project Manager, </w:t>
      </w:r>
      <w:r>
        <w:rPr>
          <w:rFonts w:ascii="Arial" w:hAnsi="Arial" w:cs="Arial"/>
          <w:szCs w:val="20"/>
        </w:rPr>
        <w:t>Senior</w:t>
      </w:r>
      <w:r w:rsidRPr="006007B3">
        <w:rPr>
          <w:rFonts w:ascii="Arial" w:hAnsi="Arial" w:cs="Arial"/>
          <w:szCs w:val="20"/>
        </w:rPr>
        <w:t xml:space="preserve"> Technical Adviser, Information and Involvement Officer, Landscape Conservation Design Expert and </w:t>
      </w:r>
      <w:r>
        <w:rPr>
          <w:rFonts w:ascii="Arial" w:hAnsi="Arial" w:cs="Arial"/>
          <w:szCs w:val="20"/>
        </w:rPr>
        <w:t>administrative officers (see below under Section V, and Annexes C and D)</w:t>
      </w:r>
      <w:r w:rsidRPr="006007B3">
        <w:rPr>
          <w:rFonts w:ascii="Arial" w:hAnsi="Arial" w:cs="Arial"/>
          <w:szCs w:val="20"/>
        </w:rPr>
        <w:t xml:space="preserve"> </w:t>
      </w:r>
      <w:bookmarkEnd w:id="31"/>
      <w:r w:rsidRPr="006007B3">
        <w:rPr>
          <w:rFonts w:ascii="Arial" w:hAnsi="Arial" w:cs="Arial"/>
          <w:szCs w:val="20"/>
        </w:rPr>
        <w:t>will be in Mannar, and three Community</w:t>
      </w:r>
      <w:r>
        <w:rPr>
          <w:rFonts w:ascii="Arial" w:hAnsi="Arial" w:cs="Arial"/>
          <w:szCs w:val="20"/>
        </w:rPr>
        <w:t>-based</w:t>
      </w:r>
      <w:r w:rsidRPr="006007B3">
        <w:rPr>
          <w:rFonts w:ascii="Arial" w:hAnsi="Arial" w:cs="Arial"/>
          <w:szCs w:val="20"/>
        </w:rPr>
        <w:t xml:space="preserve"> Conservation Experts will live and work full time in Focal Villages, one in each of the three Trial Landscapes. There will be a mix of local appointments and appointments from outside the region.  </w:t>
      </w:r>
    </w:p>
    <w:p w14:paraId="603C03E7" w14:textId="77777777" w:rsidR="00527250" w:rsidRPr="00D020EE" w:rsidRDefault="00527250" w:rsidP="00E95DE1">
      <w:pPr>
        <w:spacing w:before="240"/>
        <w:rPr>
          <w:rFonts w:ascii="Arial" w:hAnsi="Arial" w:cs="Arial"/>
          <w:szCs w:val="20"/>
        </w:rPr>
      </w:pPr>
      <w:r>
        <w:rPr>
          <w:rFonts w:ascii="Arial" w:hAnsi="Arial" w:cs="Arial"/>
          <w:szCs w:val="20"/>
        </w:rPr>
        <w:t xml:space="preserve">99. </w:t>
      </w:r>
      <w:r w:rsidRPr="006007B3">
        <w:rPr>
          <w:rFonts w:ascii="Arial" w:hAnsi="Arial" w:cs="Arial"/>
          <w:szCs w:val="20"/>
        </w:rPr>
        <w:t xml:space="preserve">As with all projects that seek to engage with communities and with local governments to improve long term well-being and achieve sustainable lifestyles by paying now for benefits later, there are risks associated with the very mechanisms used. Community participation is in general only successful when sufficient time is allowed, when attention is paid to ensuring equitable representation and impartial facilitation. Project time scales are short, and pressure to start interventions sometimes overrides the good intentions to continue relationship building and participatory planning long enough to achieve genuinely shared </w:t>
      </w:r>
      <w:r w:rsidRPr="00D020EE">
        <w:rPr>
          <w:rFonts w:ascii="Arial" w:hAnsi="Arial" w:cs="Arial"/>
          <w:szCs w:val="20"/>
        </w:rPr>
        <w:t xml:space="preserve">goals (Risks </w:t>
      </w:r>
      <w:r w:rsidR="00296AFC" w:rsidRPr="00D020EE">
        <w:rPr>
          <w:rFonts w:ascii="Arial" w:hAnsi="Arial" w:cs="Arial"/>
          <w:szCs w:val="20"/>
        </w:rPr>
        <w:t>2, 5, 12</w:t>
      </w:r>
      <w:r w:rsidRPr="00D020EE">
        <w:rPr>
          <w:rFonts w:ascii="Arial" w:hAnsi="Arial" w:cs="Arial"/>
          <w:szCs w:val="20"/>
        </w:rPr>
        <w:t xml:space="preserve">). Governments at all levels are under pressure to raise revenue in the short term and often feel conflicted when asked to hold back economic development now in the expectation of higher benefits in the future. Central and local governments may genuinely believe in and subscribe to conservation projects but succumb to economic and political pressures and the inertia of business as usual and pull back from genuine support to such projects just when they really need it (Risks </w:t>
      </w:r>
      <w:r w:rsidR="00955D43" w:rsidRPr="00D020EE">
        <w:rPr>
          <w:rFonts w:ascii="Arial" w:hAnsi="Arial" w:cs="Arial"/>
          <w:szCs w:val="20"/>
        </w:rPr>
        <w:t>1,</w:t>
      </w:r>
      <w:r w:rsidR="00296AFC" w:rsidRPr="00D020EE">
        <w:rPr>
          <w:rFonts w:ascii="Arial" w:hAnsi="Arial" w:cs="Arial"/>
          <w:szCs w:val="20"/>
        </w:rPr>
        <w:t xml:space="preserve"> 3</w:t>
      </w:r>
      <w:r w:rsidR="00955D43" w:rsidRPr="00D020EE">
        <w:rPr>
          <w:rFonts w:ascii="Arial" w:hAnsi="Arial" w:cs="Arial"/>
          <w:szCs w:val="20"/>
        </w:rPr>
        <w:t xml:space="preserve">, </w:t>
      </w:r>
      <w:r w:rsidR="00296AFC" w:rsidRPr="00D020EE">
        <w:rPr>
          <w:rFonts w:ascii="Arial" w:hAnsi="Arial" w:cs="Arial"/>
          <w:szCs w:val="20"/>
        </w:rPr>
        <w:t>4</w:t>
      </w:r>
      <w:r w:rsidR="00955D43" w:rsidRPr="00D020EE">
        <w:rPr>
          <w:rFonts w:ascii="Arial" w:hAnsi="Arial" w:cs="Arial"/>
          <w:szCs w:val="20"/>
        </w:rPr>
        <w:t xml:space="preserve">, </w:t>
      </w:r>
      <w:r w:rsidR="00296AFC" w:rsidRPr="00D020EE">
        <w:rPr>
          <w:rFonts w:ascii="Arial" w:hAnsi="Arial" w:cs="Arial"/>
          <w:szCs w:val="20"/>
        </w:rPr>
        <w:t>5</w:t>
      </w:r>
      <w:r w:rsidRPr="00D020EE">
        <w:rPr>
          <w:rFonts w:ascii="Arial" w:hAnsi="Arial" w:cs="Arial"/>
          <w:szCs w:val="20"/>
        </w:rPr>
        <w:t xml:space="preserve">).   </w:t>
      </w:r>
    </w:p>
    <w:p w14:paraId="796EA468" w14:textId="77777777" w:rsidR="00527250" w:rsidRPr="00D020EE" w:rsidRDefault="00527250" w:rsidP="00E95DE1">
      <w:pPr>
        <w:widowControl w:val="0"/>
        <w:autoSpaceDE w:val="0"/>
        <w:autoSpaceDN w:val="0"/>
        <w:adjustRightInd w:val="0"/>
        <w:rPr>
          <w:rFonts w:ascii="Arial" w:hAnsi="Arial" w:cs="Arial"/>
          <w:szCs w:val="20"/>
        </w:rPr>
      </w:pPr>
    </w:p>
    <w:p w14:paraId="24A634C6" w14:textId="77777777" w:rsidR="00527250" w:rsidRDefault="00527250" w:rsidP="00E95DE1">
      <w:pPr>
        <w:widowControl w:val="0"/>
        <w:autoSpaceDE w:val="0"/>
        <w:autoSpaceDN w:val="0"/>
        <w:adjustRightInd w:val="0"/>
        <w:rPr>
          <w:rFonts w:ascii="Arial" w:hAnsi="Arial" w:cs="Arial"/>
          <w:szCs w:val="20"/>
          <w:lang w:val="en-GB"/>
        </w:rPr>
      </w:pPr>
      <w:r w:rsidRPr="00D020EE">
        <w:rPr>
          <w:rFonts w:ascii="Arial" w:hAnsi="Arial" w:cs="Arial"/>
          <w:szCs w:val="20"/>
        </w:rPr>
        <w:t xml:space="preserve">100. The remaining risks concern engagement with partners (described in Table 2) who are vital for Project success (Risk </w:t>
      </w:r>
      <w:r w:rsidR="00296AFC" w:rsidRPr="00D020EE">
        <w:rPr>
          <w:rFonts w:ascii="Arial" w:hAnsi="Arial" w:cs="Arial"/>
          <w:szCs w:val="20"/>
        </w:rPr>
        <w:t>2</w:t>
      </w:r>
      <w:r w:rsidRPr="00D020EE">
        <w:rPr>
          <w:rFonts w:ascii="Arial" w:hAnsi="Arial" w:cs="Arial"/>
          <w:szCs w:val="20"/>
        </w:rPr>
        <w:t>), and internal project management commitment to following u</w:t>
      </w:r>
      <w:r w:rsidR="00955D43" w:rsidRPr="00D020EE">
        <w:rPr>
          <w:rFonts w:ascii="Arial" w:hAnsi="Arial" w:cs="Arial"/>
          <w:szCs w:val="20"/>
        </w:rPr>
        <w:t>p on monitoring (Risk 1</w:t>
      </w:r>
      <w:r w:rsidRPr="00D020EE">
        <w:rPr>
          <w:rFonts w:ascii="Arial" w:hAnsi="Arial" w:cs="Arial"/>
          <w:szCs w:val="20"/>
        </w:rPr>
        <w:t>). Mitigation for both these risks is via pro-active measures taken and emphasized from well before project Inception by UNDP, the</w:t>
      </w:r>
      <w:r w:rsidRPr="006007B3">
        <w:rPr>
          <w:rFonts w:ascii="Arial" w:hAnsi="Arial" w:cs="Arial"/>
          <w:szCs w:val="20"/>
        </w:rPr>
        <w:t xml:space="preserve"> Implementing Partner and Senior Supplier. Falling behind on maintaining good coordination with other projects and programmes has compounded risks, in lost opportunities to improve biodiversity mainstreaming into development projects in agriculture, forestry, tourism, irrigation and fisheries (s</w:t>
      </w:r>
      <w:r>
        <w:rPr>
          <w:rFonts w:ascii="Arial" w:hAnsi="Arial" w:cs="Arial"/>
          <w:szCs w:val="20"/>
        </w:rPr>
        <w:t>ee C1 to C6, and D1 in Table 2</w:t>
      </w:r>
      <w:r w:rsidRPr="006007B3">
        <w:rPr>
          <w:rFonts w:ascii="Arial" w:hAnsi="Arial" w:cs="Arial"/>
          <w:szCs w:val="20"/>
        </w:rPr>
        <w:t xml:space="preserve"> above). As an ex</w:t>
      </w:r>
      <w:r>
        <w:rPr>
          <w:rFonts w:ascii="Arial" w:hAnsi="Arial" w:cs="Arial"/>
          <w:szCs w:val="20"/>
        </w:rPr>
        <w:t>ample the NPSFP (C1 in Table 2</w:t>
      </w:r>
      <w:r w:rsidRPr="006007B3">
        <w:rPr>
          <w:rFonts w:ascii="Arial" w:hAnsi="Arial" w:cs="Arial"/>
          <w:szCs w:val="20"/>
        </w:rPr>
        <w:t xml:space="preserve">) will build harbours and landing stages and support the establishment of alternative livelihoods to reduce impacts of fishing on marine fish and invertebrate populations. </w:t>
      </w:r>
      <w:r w:rsidRPr="006007B3">
        <w:rPr>
          <w:rFonts w:ascii="Arial" w:hAnsi="Arial" w:cs="Arial"/>
          <w:szCs w:val="20"/>
          <w:lang w:val="en-GB"/>
        </w:rPr>
        <w:t>The MT Project will work together with this US$201 million project</w:t>
      </w:r>
      <w:r w:rsidRPr="006007B3">
        <w:rPr>
          <w:rStyle w:val="FootnoteReference"/>
          <w:rFonts w:cs="Arial"/>
          <w:szCs w:val="20"/>
        </w:rPr>
        <w:footnoteReference w:id="95"/>
      </w:r>
      <w:r w:rsidRPr="006007B3">
        <w:rPr>
          <w:rFonts w:ascii="Arial" w:hAnsi="Arial" w:cs="Arial"/>
          <w:szCs w:val="20"/>
          <w:lang w:val="en-GB"/>
        </w:rPr>
        <w:t xml:space="preserve"> to ensure that environmental and biodiversity considerations are mainstreamed into activities</w:t>
      </w:r>
      <w:r>
        <w:rPr>
          <w:rFonts w:ascii="Arial" w:hAnsi="Arial" w:cs="Arial"/>
          <w:szCs w:val="20"/>
          <w:lang w:val="en-GB"/>
        </w:rPr>
        <w:t xml:space="preserve"> that have been recognized as potentially damaging</w:t>
      </w:r>
      <w:r>
        <w:rPr>
          <w:rStyle w:val="FootnoteReference"/>
          <w:rFonts w:cs="Arial"/>
          <w:szCs w:val="20"/>
          <w:lang w:val="en-GB"/>
        </w:rPr>
        <w:footnoteReference w:id="96"/>
      </w:r>
      <w:r w:rsidRPr="006007B3">
        <w:rPr>
          <w:rFonts w:ascii="Arial" w:hAnsi="Arial" w:cs="Arial"/>
          <w:szCs w:val="20"/>
          <w:lang w:val="en-GB"/>
        </w:rPr>
        <w:t xml:space="preserve">. </w:t>
      </w:r>
    </w:p>
    <w:p w14:paraId="174367AC" w14:textId="77777777" w:rsidR="00527250" w:rsidRDefault="00527250" w:rsidP="00E95DE1">
      <w:pPr>
        <w:widowControl w:val="0"/>
        <w:autoSpaceDE w:val="0"/>
        <w:autoSpaceDN w:val="0"/>
        <w:adjustRightInd w:val="0"/>
        <w:rPr>
          <w:rFonts w:ascii="Arial" w:hAnsi="Arial" w:cs="Arial"/>
          <w:szCs w:val="20"/>
          <w:lang w:val="en-GB"/>
        </w:rPr>
      </w:pPr>
    </w:p>
    <w:p w14:paraId="0FECFFDD" w14:textId="77777777" w:rsidR="00527250" w:rsidRPr="006007B3" w:rsidRDefault="00527250" w:rsidP="00E95DE1">
      <w:pPr>
        <w:widowControl w:val="0"/>
        <w:autoSpaceDE w:val="0"/>
        <w:autoSpaceDN w:val="0"/>
        <w:adjustRightInd w:val="0"/>
        <w:rPr>
          <w:rFonts w:ascii="Arial" w:hAnsi="Arial" w:cs="Arial"/>
          <w:szCs w:val="20"/>
          <w:lang w:val="en-GB"/>
        </w:rPr>
      </w:pPr>
      <w:r>
        <w:rPr>
          <w:rFonts w:ascii="Arial" w:hAnsi="Arial" w:cs="Arial"/>
          <w:szCs w:val="20"/>
          <w:lang w:val="en-GB"/>
        </w:rPr>
        <w:t xml:space="preserve">101. </w:t>
      </w:r>
      <w:r w:rsidRPr="006007B3">
        <w:rPr>
          <w:rFonts w:ascii="Arial" w:hAnsi="Arial" w:cs="Arial"/>
          <w:szCs w:val="20"/>
          <w:lang w:val="en-GB"/>
        </w:rPr>
        <w:t>The risks associated with aquaculture in the Indian Ocean, the South China Sea and the Pacific Ocean, for example, have been well documented</w:t>
      </w:r>
      <w:r w:rsidRPr="006007B3">
        <w:rPr>
          <w:rStyle w:val="FootnoteReference"/>
          <w:rFonts w:cs="Arial"/>
          <w:szCs w:val="20"/>
        </w:rPr>
        <w:footnoteReference w:id="97"/>
      </w:r>
      <w:r w:rsidRPr="006007B3">
        <w:rPr>
          <w:rFonts w:ascii="Arial" w:hAnsi="Arial" w:cs="Arial"/>
          <w:szCs w:val="20"/>
          <w:vertAlign w:val="superscript"/>
          <w:lang w:val="en-GB"/>
        </w:rPr>
        <w:t>,</w:t>
      </w:r>
      <w:r w:rsidRPr="006007B3">
        <w:rPr>
          <w:rStyle w:val="FootnoteReference"/>
          <w:rFonts w:cs="Arial"/>
          <w:szCs w:val="20"/>
        </w:rPr>
        <w:footnoteReference w:id="98"/>
      </w:r>
      <w:r w:rsidRPr="006007B3">
        <w:rPr>
          <w:rFonts w:ascii="Arial" w:hAnsi="Arial" w:cs="Arial"/>
          <w:szCs w:val="20"/>
          <w:lang w:val="en-GB"/>
        </w:rPr>
        <w:t xml:space="preserve"> and the sustainable development of the proposed sea-cucumber and mud-crab hatcheries, including on the Gulf of Mannar coast just west of Mannar, depend on learning from such experience elsewhere. </w:t>
      </w:r>
      <w:r w:rsidRPr="006007B3">
        <w:rPr>
          <w:rFonts w:ascii="Arial" w:hAnsi="Arial" w:cs="Arial"/>
          <w:szCs w:val="20"/>
        </w:rPr>
        <w:t>It is highly likely that unless offtake is extremely low, and variable, and therefore not interesting to the Chinese commercially, there will be overharvesting and perhaps local extinction of the species of sea cucumber being harvested. This has already occurred where Chinese-led overexploitation of sea cucumbers has happened</w:t>
      </w:r>
      <w:r w:rsidRPr="006007B3">
        <w:rPr>
          <w:rStyle w:val="FootnoteReference"/>
          <w:rFonts w:cs="Arial"/>
          <w:szCs w:val="20"/>
        </w:rPr>
        <w:footnoteReference w:id="99"/>
      </w:r>
      <w:r>
        <w:rPr>
          <w:rFonts w:ascii="Arial" w:hAnsi="Arial" w:cs="Arial"/>
          <w:szCs w:val="20"/>
          <w:vertAlign w:val="superscript"/>
        </w:rPr>
        <w:t>,</w:t>
      </w:r>
      <w:r>
        <w:rPr>
          <w:rStyle w:val="FootnoteReference"/>
          <w:rFonts w:cs="Arial"/>
          <w:szCs w:val="20"/>
        </w:rPr>
        <w:footnoteReference w:id="100"/>
      </w:r>
      <w:r w:rsidRPr="006007B3">
        <w:rPr>
          <w:rFonts w:ascii="Arial" w:hAnsi="Arial" w:cs="Arial"/>
          <w:szCs w:val="20"/>
        </w:rPr>
        <w:t xml:space="preserve"> and could have knock on effects on the reefs due to the ecological roles of holothurians</w:t>
      </w:r>
      <w:r w:rsidRPr="006007B3">
        <w:rPr>
          <w:rFonts w:ascii="Arial" w:hAnsi="Arial" w:cs="Arial"/>
          <w:szCs w:val="20"/>
          <w:vertAlign w:val="superscript"/>
        </w:rPr>
        <w:t>40,41</w:t>
      </w:r>
      <w:r>
        <w:rPr>
          <w:rFonts w:ascii="Arial" w:hAnsi="Arial" w:cs="Arial"/>
          <w:szCs w:val="20"/>
          <w:vertAlign w:val="superscript"/>
        </w:rPr>
        <w:t>,</w:t>
      </w:r>
      <w:r>
        <w:rPr>
          <w:rStyle w:val="FootnoteReference"/>
          <w:rFonts w:cs="Arial"/>
          <w:szCs w:val="20"/>
        </w:rPr>
        <w:footnoteReference w:id="101"/>
      </w:r>
      <w:r w:rsidRPr="006007B3">
        <w:rPr>
          <w:rFonts w:ascii="Arial" w:hAnsi="Arial" w:cs="Arial"/>
          <w:szCs w:val="20"/>
        </w:rPr>
        <w:t xml:space="preserve">. </w:t>
      </w:r>
      <w:r w:rsidRPr="006007B3">
        <w:rPr>
          <w:rFonts w:ascii="Arial" w:hAnsi="Arial" w:cs="Arial"/>
          <w:szCs w:val="20"/>
          <w:lang w:val="en-GB"/>
        </w:rPr>
        <w:t>The MT project is well placed to add value and stability to such interventions through collaboration during planning and implementation and also through direct contributions to the teaching and curriculum development at the proposed Coastal Aquaculture Development and Training Centre just north of Puliantivu on the Mannar Peninsula.</w:t>
      </w:r>
    </w:p>
    <w:p w14:paraId="1220749D" w14:textId="77777777" w:rsidR="00527250" w:rsidRPr="006007B3" w:rsidRDefault="00527250" w:rsidP="00583AAF">
      <w:pPr>
        <w:widowControl w:val="0"/>
        <w:autoSpaceDE w:val="0"/>
        <w:autoSpaceDN w:val="0"/>
        <w:adjustRightInd w:val="0"/>
        <w:jc w:val="left"/>
        <w:rPr>
          <w:rFonts w:ascii="Arial" w:hAnsi="Arial" w:cs="Arial"/>
          <w:szCs w:val="20"/>
          <w:lang w:val="en-GB"/>
        </w:rPr>
      </w:pPr>
    </w:p>
    <w:p w14:paraId="02266EC6" w14:textId="77777777" w:rsidR="00527250" w:rsidRPr="006007B3" w:rsidRDefault="00527250" w:rsidP="00E95DE1">
      <w:pPr>
        <w:widowControl w:val="0"/>
        <w:autoSpaceDE w:val="0"/>
        <w:autoSpaceDN w:val="0"/>
        <w:adjustRightInd w:val="0"/>
        <w:rPr>
          <w:rFonts w:ascii="Arial" w:hAnsi="Arial" w:cs="Arial"/>
          <w:szCs w:val="20"/>
          <w:lang w:val="en-GB"/>
        </w:rPr>
      </w:pPr>
      <w:r>
        <w:rPr>
          <w:rFonts w:ascii="Arial" w:hAnsi="Arial" w:cs="Arial"/>
          <w:szCs w:val="20"/>
          <w:lang w:val="en-GB"/>
        </w:rPr>
        <w:t xml:space="preserve">102. </w:t>
      </w:r>
      <w:r w:rsidRPr="006007B3">
        <w:rPr>
          <w:rFonts w:ascii="Arial" w:hAnsi="Arial" w:cs="Arial"/>
          <w:szCs w:val="20"/>
          <w:lang w:val="en-GB"/>
        </w:rPr>
        <w:t xml:space="preserve">Major assumptions, therefore, are that </w:t>
      </w:r>
    </w:p>
    <w:p w14:paraId="17745D33"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the Implementing Partner, MMDE, will ensure that all necessary authorizations to work with local governments in the Trial Landscapes and the overall Landscape are forthcoming before the d</w:t>
      </w:r>
      <w:r>
        <w:rPr>
          <w:rFonts w:ascii="Arial" w:hAnsi="Arial" w:cs="Arial"/>
          <w:sz w:val="20"/>
          <w:szCs w:val="20"/>
          <w:lang w:val="en-GB"/>
        </w:rPr>
        <w:t xml:space="preserve">ate of CEO endorsement so that </w:t>
      </w:r>
      <w:r w:rsidRPr="006007B3">
        <w:rPr>
          <w:rFonts w:ascii="Arial" w:hAnsi="Arial" w:cs="Arial"/>
          <w:sz w:val="20"/>
          <w:szCs w:val="20"/>
          <w:lang w:val="en-GB"/>
        </w:rPr>
        <w:t>progress can be made on recruitment, fielding of staff, detailed work-planning and finalization of any outstanding indicator baselines before the Inception Workshop.</w:t>
      </w:r>
    </w:p>
    <w:p w14:paraId="66283B01"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government maintains support for the project throughout regardless of periods of political unrest</w:t>
      </w:r>
      <w:r w:rsidR="00F66C1D">
        <w:rPr>
          <w:rFonts w:ascii="Arial" w:hAnsi="Arial" w:cs="Arial"/>
          <w:sz w:val="20"/>
          <w:szCs w:val="20"/>
          <w:lang w:val="en-GB"/>
        </w:rPr>
        <w:t>.</w:t>
      </w:r>
    </w:p>
    <w:p w14:paraId="306C7F2A"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competent staff are recruited and based full time in the project landscape and the focal villages</w:t>
      </w:r>
      <w:r w:rsidR="003D1F60">
        <w:rPr>
          <w:rFonts w:ascii="Arial" w:hAnsi="Arial" w:cs="Arial"/>
          <w:sz w:val="20"/>
          <w:szCs w:val="20"/>
          <w:lang w:val="en-GB"/>
        </w:rPr>
        <w:t>.</w:t>
      </w:r>
      <w:r w:rsidRPr="006007B3">
        <w:rPr>
          <w:rFonts w:ascii="Arial" w:hAnsi="Arial" w:cs="Arial"/>
          <w:sz w:val="20"/>
          <w:szCs w:val="20"/>
          <w:lang w:val="en-GB"/>
        </w:rPr>
        <w:t xml:space="preserve"> </w:t>
      </w:r>
    </w:p>
    <w:p w14:paraId="4D573404"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engagement with communities and local government is slow, thorough and equitable</w:t>
      </w:r>
      <w:r w:rsidR="003D1F60">
        <w:rPr>
          <w:rFonts w:ascii="Arial" w:hAnsi="Arial" w:cs="Arial"/>
          <w:sz w:val="20"/>
          <w:szCs w:val="20"/>
          <w:lang w:val="en-GB"/>
        </w:rPr>
        <w:t>.</w:t>
      </w:r>
    </w:p>
    <w:p w14:paraId="25735B6A" w14:textId="77777777" w:rsidR="00527250" w:rsidRPr="006007B3"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sidRPr="006007B3">
        <w:rPr>
          <w:rFonts w:ascii="Arial" w:hAnsi="Arial" w:cs="Arial"/>
          <w:sz w:val="20"/>
          <w:szCs w:val="20"/>
          <w:lang w:val="en-GB"/>
        </w:rPr>
        <w:t>thorough environmental, biodiversity and social assessment of all Project interventions takes place before they are approved</w:t>
      </w:r>
      <w:r w:rsidR="003D1F60">
        <w:rPr>
          <w:rFonts w:ascii="Arial" w:hAnsi="Arial" w:cs="Arial"/>
          <w:sz w:val="20"/>
          <w:szCs w:val="20"/>
          <w:lang w:val="en-GB"/>
        </w:rPr>
        <w:t>.</w:t>
      </w:r>
      <w:r w:rsidRPr="006007B3">
        <w:rPr>
          <w:rFonts w:ascii="Arial" w:hAnsi="Arial" w:cs="Arial"/>
          <w:sz w:val="20"/>
          <w:szCs w:val="20"/>
          <w:lang w:val="en-GB"/>
        </w:rPr>
        <w:t xml:space="preserve"> </w:t>
      </w:r>
    </w:p>
    <w:p w14:paraId="5586C2CE" w14:textId="77777777" w:rsidR="00527250" w:rsidRPr="00D020EE" w:rsidRDefault="00527250" w:rsidP="00E95DE1">
      <w:pPr>
        <w:pStyle w:val="ListParagraph"/>
        <w:widowControl w:val="0"/>
        <w:numPr>
          <w:ilvl w:val="0"/>
          <w:numId w:val="8"/>
        </w:numPr>
        <w:autoSpaceDE w:val="0"/>
        <w:autoSpaceDN w:val="0"/>
        <w:adjustRightInd w:val="0"/>
        <w:jc w:val="both"/>
        <w:rPr>
          <w:rFonts w:ascii="Arial" w:hAnsi="Arial" w:cs="Arial"/>
          <w:sz w:val="20"/>
          <w:szCs w:val="20"/>
          <w:lang w:val="en-GB"/>
        </w:rPr>
      </w:pPr>
      <w:r>
        <w:rPr>
          <w:rFonts w:ascii="Arial" w:hAnsi="Arial" w:cs="Arial"/>
          <w:sz w:val="20"/>
          <w:szCs w:val="20"/>
          <w:lang w:val="en-GB"/>
        </w:rPr>
        <w:t>satisfactory</w:t>
      </w:r>
      <w:r w:rsidRPr="006007B3">
        <w:rPr>
          <w:rFonts w:ascii="Arial" w:hAnsi="Arial" w:cs="Arial"/>
          <w:sz w:val="20"/>
          <w:szCs w:val="20"/>
          <w:lang w:val="en-GB"/>
        </w:rPr>
        <w:t xml:space="preserve"> collaboration is maintained with all stakeholders and partner projects and </w:t>
      </w:r>
      <w:r w:rsidRPr="00D020EE">
        <w:rPr>
          <w:rFonts w:ascii="Arial" w:hAnsi="Arial" w:cs="Arial"/>
          <w:sz w:val="20"/>
          <w:szCs w:val="20"/>
          <w:lang w:val="en-GB"/>
        </w:rPr>
        <w:t>programmes</w:t>
      </w:r>
      <w:r w:rsidR="003D1F60" w:rsidRPr="00D020EE">
        <w:rPr>
          <w:rFonts w:ascii="Arial" w:hAnsi="Arial" w:cs="Arial"/>
          <w:sz w:val="20"/>
          <w:szCs w:val="20"/>
          <w:lang w:val="en-GB"/>
        </w:rPr>
        <w:t>.</w:t>
      </w:r>
    </w:p>
    <w:p w14:paraId="2DEC35C0" w14:textId="77777777" w:rsidR="00527250" w:rsidRPr="00D020EE" w:rsidRDefault="00527250" w:rsidP="00E95DE1">
      <w:pPr>
        <w:widowControl w:val="0"/>
        <w:autoSpaceDE w:val="0"/>
        <w:autoSpaceDN w:val="0"/>
        <w:adjustRightInd w:val="0"/>
        <w:rPr>
          <w:rFonts w:ascii="Arial" w:hAnsi="Arial" w:cs="Arial"/>
          <w:szCs w:val="20"/>
          <w:lang w:val="en-GB"/>
        </w:rPr>
      </w:pPr>
    </w:p>
    <w:p w14:paraId="59D6C337" w14:textId="77777777" w:rsidR="00527250" w:rsidRPr="00136CA7" w:rsidRDefault="00527250" w:rsidP="00E95DE1">
      <w:pPr>
        <w:widowControl w:val="0"/>
        <w:autoSpaceDE w:val="0"/>
        <w:autoSpaceDN w:val="0"/>
        <w:adjustRightInd w:val="0"/>
        <w:rPr>
          <w:rFonts w:ascii="Arial" w:hAnsi="Arial" w:cs="Arial"/>
          <w:szCs w:val="20"/>
          <w:lang w:val="en-GB"/>
        </w:rPr>
      </w:pPr>
      <w:r w:rsidRPr="00D020EE">
        <w:rPr>
          <w:rFonts w:ascii="Arial" w:hAnsi="Arial" w:cs="Arial"/>
          <w:szCs w:val="20"/>
          <w:lang w:val="en-GB"/>
        </w:rPr>
        <w:t xml:space="preserve">103. </w:t>
      </w:r>
      <w:r w:rsidR="00136CA7" w:rsidRPr="00D020EE">
        <w:rPr>
          <w:rFonts w:ascii="Arial" w:eastAsia="Calibri" w:hAnsi="Arial" w:cs="Arial"/>
          <w:szCs w:val="20"/>
          <w:u w:val="single"/>
        </w:rPr>
        <w:t>Grievance Redressal Mechanism</w:t>
      </w:r>
      <w:r w:rsidR="00136CA7" w:rsidRPr="00D020EE">
        <w:rPr>
          <w:rFonts w:ascii="Arial" w:eastAsia="Calibri" w:hAnsi="Arial" w:cs="Arial"/>
          <w:szCs w:val="20"/>
        </w:rPr>
        <w:t>: In line with UNDP standard procedures, the Project will set up and manage a grievance redress mechanism (GRM) as recommended by UNDP (2014) that would address project affected persons’ (PAP) grievances, complaints, and suggestions.</w:t>
      </w:r>
    </w:p>
    <w:p w14:paraId="1F0C053A" w14:textId="77777777" w:rsidR="00527250" w:rsidRDefault="00527250" w:rsidP="00E95DE1">
      <w:pPr>
        <w:rPr>
          <w:szCs w:val="20"/>
          <w:u w:val="single"/>
        </w:rPr>
      </w:pPr>
    </w:p>
    <w:p w14:paraId="2B31394B" w14:textId="77777777" w:rsidR="00527250" w:rsidRPr="00D33BAB" w:rsidRDefault="00527250" w:rsidP="00E95DE1">
      <w:pPr>
        <w:pStyle w:val="Heading2"/>
      </w:pPr>
      <w:bookmarkStart w:id="32" w:name="_Toc3129140"/>
      <w:r>
        <w:t xml:space="preserve">4.4 </w:t>
      </w:r>
      <w:r w:rsidRPr="00D33BAB">
        <w:t>Stakeholder engagement plan:</w:t>
      </w:r>
      <w:bookmarkEnd w:id="32"/>
      <w:r w:rsidRPr="00D33BAB">
        <w:t xml:space="preserve"> </w:t>
      </w:r>
    </w:p>
    <w:p w14:paraId="1A6FC711" w14:textId="77777777" w:rsidR="00527250" w:rsidRPr="00D33BAB" w:rsidRDefault="00527250" w:rsidP="00E95DE1">
      <w:pPr>
        <w:rPr>
          <w:rFonts w:ascii="Arial" w:hAnsi="Arial" w:cs="Arial"/>
          <w:sz w:val="18"/>
          <w:szCs w:val="18"/>
        </w:rPr>
      </w:pPr>
    </w:p>
    <w:p w14:paraId="4D34A254" w14:textId="77777777" w:rsidR="00527250" w:rsidRPr="006007B3" w:rsidRDefault="00527250" w:rsidP="00E95DE1">
      <w:pPr>
        <w:rPr>
          <w:rFonts w:ascii="Arial" w:hAnsi="Arial" w:cs="Arial"/>
          <w:szCs w:val="20"/>
        </w:rPr>
      </w:pPr>
      <w:r>
        <w:rPr>
          <w:rFonts w:ascii="Arial" w:hAnsi="Arial" w:cs="Arial"/>
          <w:szCs w:val="20"/>
        </w:rPr>
        <w:t xml:space="preserve">104. </w:t>
      </w:r>
      <w:r w:rsidRPr="006007B3">
        <w:rPr>
          <w:rFonts w:ascii="Arial" w:hAnsi="Arial" w:cs="Arial"/>
          <w:szCs w:val="20"/>
        </w:rPr>
        <w:t>Annex F1 lists the main organizational stakeholders, their normal roles and responsibilities and their relationship and/or participation with the MT Project.</w:t>
      </w:r>
      <w:r w:rsidR="005C271C">
        <w:rPr>
          <w:rFonts w:ascii="Arial" w:hAnsi="Arial" w:cs="Arial"/>
          <w:szCs w:val="20"/>
        </w:rPr>
        <w:t xml:space="preserve"> </w:t>
      </w:r>
      <w:r w:rsidRPr="006007B3">
        <w:rPr>
          <w:rFonts w:ascii="Arial" w:hAnsi="Arial" w:cs="Arial"/>
          <w:szCs w:val="20"/>
        </w:rPr>
        <w:t>There are a large number, as would be expected in a Project entitled Managing Together and with the aim of "mainstreaming" biodiversity into natural resource management and tourism.</w:t>
      </w:r>
      <w:r w:rsidR="007D22E5">
        <w:rPr>
          <w:rFonts w:ascii="Arial" w:hAnsi="Arial" w:cs="Arial"/>
          <w:szCs w:val="20"/>
        </w:rPr>
        <w:t xml:space="preserve"> </w:t>
      </w:r>
      <w:r w:rsidRPr="006007B3">
        <w:rPr>
          <w:rFonts w:ascii="Arial" w:hAnsi="Arial" w:cs="Arial"/>
          <w:szCs w:val="20"/>
        </w:rPr>
        <w:t>The main groups are</w:t>
      </w:r>
      <w:r w:rsidR="007D22E5">
        <w:rPr>
          <w:rFonts w:ascii="Arial" w:hAnsi="Arial" w:cs="Arial"/>
          <w:szCs w:val="20"/>
        </w:rPr>
        <w:t xml:space="preserve">: </w:t>
      </w:r>
      <w:r w:rsidRPr="006007B3">
        <w:rPr>
          <w:rFonts w:ascii="Arial" w:hAnsi="Arial" w:cs="Arial"/>
          <w:szCs w:val="20"/>
        </w:rPr>
        <w:t xml:space="preserve">a) national level government b) training organizations c) local government d) private sector and trade organizations e) civil society organizations. In addition to organizations there are individual stakeholders who have or may have in the future an interest in the Project. Gender specific stakeholder analysis is given in Annex F2. </w:t>
      </w:r>
    </w:p>
    <w:p w14:paraId="77445178" w14:textId="77777777" w:rsidR="00527250" w:rsidRPr="006007B3" w:rsidRDefault="00527250" w:rsidP="00E95DE1">
      <w:pPr>
        <w:rPr>
          <w:rFonts w:ascii="Arial" w:hAnsi="Arial" w:cs="Arial"/>
          <w:szCs w:val="20"/>
        </w:rPr>
      </w:pPr>
    </w:p>
    <w:p w14:paraId="12F66A73" w14:textId="77777777" w:rsidR="00527250" w:rsidRPr="006007B3" w:rsidRDefault="00527250" w:rsidP="00E95DE1">
      <w:pPr>
        <w:rPr>
          <w:rFonts w:ascii="Arial" w:hAnsi="Arial" w:cs="Arial"/>
          <w:szCs w:val="20"/>
        </w:rPr>
      </w:pPr>
      <w:r>
        <w:rPr>
          <w:rFonts w:ascii="Arial" w:hAnsi="Arial" w:cs="Arial"/>
          <w:szCs w:val="20"/>
        </w:rPr>
        <w:t xml:space="preserve">105. </w:t>
      </w:r>
      <w:r w:rsidRPr="006007B3">
        <w:rPr>
          <w:rFonts w:ascii="Arial" w:hAnsi="Arial" w:cs="Arial"/>
          <w:szCs w:val="20"/>
        </w:rPr>
        <w:t xml:space="preserve">The </w:t>
      </w:r>
      <w:r w:rsidR="005C4336">
        <w:rPr>
          <w:rFonts w:ascii="Arial" w:hAnsi="Arial" w:cs="Arial"/>
          <w:szCs w:val="20"/>
        </w:rPr>
        <w:t>Learning and Communication</w:t>
      </w:r>
      <w:r>
        <w:rPr>
          <w:rFonts w:ascii="Arial" w:hAnsi="Arial" w:cs="Arial"/>
          <w:szCs w:val="20"/>
        </w:rPr>
        <w:t xml:space="preserve"> </w:t>
      </w:r>
      <w:r w:rsidRPr="006007B3">
        <w:rPr>
          <w:rFonts w:ascii="Arial" w:hAnsi="Arial" w:cs="Arial"/>
          <w:szCs w:val="20"/>
        </w:rPr>
        <w:t>Officer</w:t>
      </w:r>
      <w:r>
        <w:rPr>
          <w:rFonts w:ascii="Arial" w:hAnsi="Arial" w:cs="Arial"/>
          <w:szCs w:val="20"/>
        </w:rPr>
        <w:t xml:space="preserve"> (</w:t>
      </w:r>
      <w:r w:rsidR="005C4336">
        <w:rPr>
          <w:rFonts w:ascii="Arial" w:hAnsi="Arial" w:cs="Arial"/>
          <w:szCs w:val="20"/>
        </w:rPr>
        <w:t>LCO</w:t>
      </w:r>
      <w:r>
        <w:rPr>
          <w:rFonts w:ascii="Arial" w:hAnsi="Arial" w:cs="Arial"/>
          <w:szCs w:val="20"/>
        </w:rPr>
        <w:t>)</w:t>
      </w:r>
      <w:r w:rsidRPr="006007B3">
        <w:rPr>
          <w:rFonts w:ascii="Arial" w:hAnsi="Arial" w:cs="Arial"/>
          <w:szCs w:val="20"/>
        </w:rPr>
        <w:t>, based in Mannar, will be responsible for maintaining a Stakeholder Coordination Framework (SHF) that summarizes interests, communications and engagements, and ongoing collaboration with details of mutual feedback and leveraged actions. Based on this a more detailed Stakeholder Engagement Plan will be prepared, covering all stakeholders under the following categories:</w:t>
      </w:r>
    </w:p>
    <w:p w14:paraId="125E6904"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National Government Ministries and Departments</w:t>
      </w:r>
    </w:p>
    <w:p w14:paraId="4AEF6A83"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Government administrations</w:t>
      </w:r>
    </w:p>
    <w:p w14:paraId="5DD5F5EF"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Residents acting independently of any organization</w:t>
      </w:r>
    </w:p>
    <w:p w14:paraId="7448C390"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National Civil Society/Non-Governmental Organizations,</w:t>
      </w:r>
    </w:p>
    <w:p w14:paraId="2683612D"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Local Civil Society/Non-Governmental Organizations</w:t>
      </w:r>
    </w:p>
    <w:p w14:paraId="1933CA8D"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Military and civil law enforcement agencies</w:t>
      </w:r>
    </w:p>
    <w:p w14:paraId="72EE3679"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General Public outside the local area</w:t>
      </w:r>
    </w:p>
    <w:p w14:paraId="37ACA317"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Lenders and donors to international development projects</w:t>
      </w:r>
    </w:p>
    <w:p w14:paraId="74F968D1" w14:textId="77777777" w:rsidR="00527250" w:rsidRPr="006007B3" w:rsidRDefault="00527250" w:rsidP="00E95DE1">
      <w:pPr>
        <w:pStyle w:val="ListParagraph"/>
        <w:numPr>
          <w:ilvl w:val="0"/>
          <w:numId w:val="21"/>
        </w:numPr>
        <w:contextualSpacing/>
        <w:jc w:val="both"/>
        <w:rPr>
          <w:rFonts w:ascii="Arial" w:hAnsi="Arial" w:cs="Arial"/>
          <w:sz w:val="20"/>
          <w:szCs w:val="20"/>
        </w:rPr>
      </w:pPr>
      <w:r w:rsidRPr="006007B3">
        <w:rPr>
          <w:rFonts w:ascii="Arial" w:hAnsi="Arial" w:cs="Arial"/>
          <w:sz w:val="20"/>
          <w:szCs w:val="20"/>
        </w:rPr>
        <w:t>Universities and other places of learning and research</w:t>
      </w:r>
    </w:p>
    <w:p w14:paraId="1F37145C" w14:textId="77777777" w:rsidR="00527250" w:rsidRPr="006007B3" w:rsidRDefault="00527250" w:rsidP="00E95DE1">
      <w:pPr>
        <w:rPr>
          <w:rFonts w:ascii="Arial" w:hAnsi="Arial" w:cs="Arial"/>
          <w:szCs w:val="20"/>
        </w:rPr>
      </w:pPr>
    </w:p>
    <w:p w14:paraId="1F14DFC5" w14:textId="77777777" w:rsidR="00527250" w:rsidRDefault="00527250" w:rsidP="00E95DE1">
      <w:pPr>
        <w:rPr>
          <w:rFonts w:ascii="Arial" w:hAnsi="Arial" w:cs="Arial"/>
          <w:szCs w:val="20"/>
        </w:rPr>
      </w:pPr>
      <w:r>
        <w:rPr>
          <w:rFonts w:ascii="Arial" w:hAnsi="Arial" w:cs="Arial"/>
          <w:szCs w:val="20"/>
        </w:rPr>
        <w:t xml:space="preserve">106. The </w:t>
      </w:r>
      <w:r w:rsidR="005C4336">
        <w:rPr>
          <w:rFonts w:ascii="Arial" w:hAnsi="Arial" w:cs="Arial"/>
          <w:szCs w:val="20"/>
        </w:rPr>
        <w:t>LCO</w:t>
      </w:r>
      <w:r>
        <w:rPr>
          <w:rFonts w:ascii="Arial" w:hAnsi="Arial" w:cs="Arial"/>
          <w:szCs w:val="20"/>
        </w:rPr>
        <w:t xml:space="preserve"> will plan in detail how stakeholders </w:t>
      </w:r>
      <w:r w:rsidRPr="006007B3">
        <w:rPr>
          <w:rFonts w:ascii="Arial" w:hAnsi="Arial" w:cs="Arial"/>
          <w:szCs w:val="20"/>
        </w:rPr>
        <w:t xml:space="preserve">will be informed, consulted, included in participatory planning for biodiversity (and gender) mainstreaming, involved in the screening of potential Project interventions and given specific responsibilities (including contracts) as part of the overall Project team.  The </w:t>
      </w:r>
      <w:r w:rsidR="005C4336">
        <w:rPr>
          <w:rFonts w:ascii="Arial" w:hAnsi="Arial" w:cs="Arial"/>
          <w:szCs w:val="20"/>
        </w:rPr>
        <w:t>LCO</w:t>
      </w:r>
      <w:r w:rsidRPr="006007B3">
        <w:rPr>
          <w:rFonts w:ascii="Arial" w:hAnsi="Arial" w:cs="Arial"/>
          <w:szCs w:val="20"/>
        </w:rPr>
        <w:t xml:space="preserve"> will also be responsible for soliciting and dealing with complaints and grievances against the Project from stakeholders with specific concerns.  </w:t>
      </w:r>
    </w:p>
    <w:p w14:paraId="7ED953F1" w14:textId="77777777" w:rsidR="00527250" w:rsidRPr="006007B3" w:rsidRDefault="00527250" w:rsidP="00E95DE1">
      <w:pPr>
        <w:rPr>
          <w:rFonts w:ascii="Arial" w:hAnsi="Arial" w:cs="Arial"/>
          <w:szCs w:val="20"/>
        </w:rPr>
      </w:pPr>
    </w:p>
    <w:p w14:paraId="72763A69" w14:textId="77777777" w:rsidR="00527250" w:rsidRDefault="00527250" w:rsidP="00E95DE1">
      <w:pPr>
        <w:rPr>
          <w:rFonts w:ascii="Arial" w:hAnsi="Arial" w:cs="Arial"/>
          <w:szCs w:val="20"/>
        </w:rPr>
      </w:pPr>
      <w:r>
        <w:rPr>
          <w:rFonts w:ascii="Arial" w:hAnsi="Arial" w:cs="Arial"/>
          <w:szCs w:val="20"/>
        </w:rPr>
        <w:t xml:space="preserve">107. </w:t>
      </w:r>
      <w:r w:rsidRPr="006007B3">
        <w:rPr>
          <w:rFonts w:ascii="Arial" w:hAnsi="Arial" w:cs="Arial"/>
          <w:szCs w:val="20"/>
        </w:rPr>
        <w:t xml:space="preserve">Selected stakeholders will be invited to Project Inception Workshops, which, following the pattern of consultation and dialogue established during Project Preparation will be held at different levels - in Colombo, in two District centres and in the three Trial Landscapes. Under its Communication and Knowledge Management Strategy the Project will ensure that there is common understanding of the Project's Objective and Outcomes and the methods to be used to achieve them. Dialogue between the Project and stakeholders is vital for the success of the project. New stakeholders will be identified as the Project progresses. Stakeholder engagement is open-ended and unpredictable and is expected to contribute to adaptive management of the Project. Regular (at least quarterly) Joint and individual meetings will be held with stakeholders not routinely involved in Project activities. </w:t>
      </w:r>
    </w:p>
    <w:p w14:paraId="3CABC3B5" w14:textId="77777777" w:rsidR="00527250" w:rsidRPr="006007B3" w:rsidRDefault="00527250" w:rsidP="00E95DE1">
      <w:pPr>
        <w:rPr>
          <w:rFonts w:ascii="Arial" w:hAnsi="Arial" w:cs="Arial"/>
          <w:szCs w:val="20"/>
        </w:rPr>
      </w:pPr>
    </w:p>
    <w:p w14:paraId="247FD072" w14:textId="77777777" w:rsidR="00527250" w:rsidRPr="006007B3" w:rsidRDefault="00527250" w:rsidP="00E95DE1">
      <w:pPr>
        <w:rPr>
          <w:rFonts w:ascii="Arial" w:hAnsi="Arial" w:cs="Arial"/>
          <w:szCs w:val="20"/>
        </w:rPr>
      </w:pPr>
      <w:r>
        <w:rPr>
          <w:rFonts w:ascii="Arial" w:hAnsi="Arial" w:cs="Arial"/>
          <w:szCs w:val="20"/>
        </w:rPr>
        <w:t xml:space="preserve">108. </w:t>
      </w:r>
      <w:r w:rsidRPr="006007B3">
        <w:rPr>
          <w:rFonts w:ascii="Arial" w:hAnsi="Arial" w:cs="Arial"/>
          <w:szCs w:val="20"/>
        </w:rPr>
        <w:t>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 the Project's aims and expected results, and the desires, aspirations and needs of local people and government. Once common ground has been established the next step will be to ensure that the Objective and scope of the project are fully understood and accepted, and that false expectations of project results are not built up. Project staff at the beginning, and throughout, will concentr</w:t>
      </w:r>
      <w:r>
        <w:rPr>
          <w:rFonts w:ascii="Arial" w:hAnsi="Arial" w:cs="Arial"/>
          <w:szCs w:val="20"/>
        </w:rPr>
        <w:t xml:space="preserve">ate on listening and learning, </w:t>
      </w:r>
      <w:r w:rsidRPr="006007B3">
        <w:rPr>
          <w:rFonts w:ascii="Arial" w:hAnsi="Arial" w:cs="Arial"/>
          <w:szCs w:val="20"/>
        </w:rPr>
        <w:t xml:space="preserve">accepting differences and building mutual trust, challenging their own and others' assumptions through dialogue. </w:t>
      </w:r>
    </w:p>
    <w:p w14:paraId="566C6926" w14:textId="77777777" w:rsidR="00527250" w:rsidRPr="0036517D" w:rsidRDefault="00527250" w:rsidP="00E95DE1">
      <w:pPr>
        <w:rPr>
          <w:rFonts w:cs="Segoe UI"/>
          <w:color w:val="000000"/>
          <w:szCs w:val="20"/>
        </w:rPr>
      </w:pPr>
    </w:p>
    <w:p w14:paraId="180AB870" w14:textId="77777777" w:rsidR="00527250" w:rsidRDefault="00527250" w:rsidP="00E95DE1">
      <w:pPr>
        <w:pStyle w:val="Heading2"/>
      </w:pPr>
      <w:bookmarkStart w:id="33" w:name="_Toc3129141"/>
      <w:r>
        <w:t xml:space="preserve">4.5 </w:t>
      </w:r>
      <w:r w:rsidRPr="0036517D">
        <w:t>Gender equality and empowering women:</w:t>
      </w:r>
      <w:bookmarkEnd w:id="33"/>
      <w:r w:rsidRPr="0036517D">
        <w:t xml:space="preserve">  </w:t>
      </w:r>
    </w:p>
    <w:p w14:paraId="6E526E29" w14:textId="77777777" w:rsidR="00527250" w:rsidRDefault="00527250" w:rsidP="00E95DE1">
      <w:pPr>
        <w:rPr>
          <w:rFonts w:ascii="Arial" w:hAnsi="Arial" w:cs="Arial"/>
          <w:szCs w:val="20"/>
        </w:rPr>
      </w:pPr>
      <w:r>
        <w:rPr>
          <w:rFonts w:ascii="Arial" w:hAnsi="Arial" w:cs="Arial"/>
          <w:szCs w:val="20"/>
        </w:rPr>
        <w:t xml:space="preserve">109. </w:t>
      </w:r>
      <w:r w:rsidRPr="006007B3">
        <w:rPr>
          <w:rFonts w:ascii="Arial" w:hAnsi="Arial" w:cs="Arial"/>
          <w:szCs w:val="20"/>
        </w:rPr>
        <w:t xml:space="preserve">Women play important but undervalued roles in local communities (see </w:t>
      </w:r>
      <w:r w:rsidRPr="00E002B0">
        <w:rPr>
          <w:rFonts w:ascii="Arial" w:hAnsi="Arial" w:cs="Arial"/>
          <w:b/>
          <w:szCs w:val="20"/>
        </w:rPr>
        <w:t>Annex G</w:t>
      </w:r>
      <w:r w:rsidR="00E002B0">
        <w:rPr>
          <w:rFonts w:ascii="Arial" w:hAnsi="Arial" w:cs="Arial"/>
          <w:b/>
          <w:szCs w:val="20"/>
        </w:rPr>
        <w:t xml:space="preserve"> – </w:t>
      </w:r>
      <w:r w:rsidR="00E002B0" w:rsidRPr="00E002B0">
        <w:rPr>
          <w:rFonts w:ascii="Arial" w:hAnsi="Arial" w:cs="Arial"/>
          <w:i/>
          <w:szCs w:val="20"/>
        </w:rPr>
        <w:t>Gender Analysis</w:t>
      </w:r>
      <w:r w:rsidR="002A29E7">
        <w:rPr>
          <w:rFonts w:ascii="Arial" w:hAnsi="Arial" w:cs="Arial"/>
          <w:i/>
          <w:szCs w:val="20"/>
        </w:rPr>
        <w:t xml:space="preserve"> and action plan, and </w:t>
      </w:r>
      <w:r w:rsidR="002A29E7" w:rsidRPr="002A29E7">
        <w:rPr>
          <w:rFonts w:ascii="Arial" w:hAnsi="Arial" w:cs="Arial"/>
          <w:i/>
          <w:szCs w:val="20"/>
        </w:rPr>
        <w:t>T</w:t>
      </w:r>
      <w:r w:rsidR="00E002B0" w:rsidRPr="002A29E7">
        <w:rPr>
          <w:rFonts w:ascii="Arial" w:hAnsi="Arial" w:cs="Arial"/>
          <w:i/>
          <w:szCs w:val="20"/>
        </w:rPr>
        <w:t>oC</w:t>
      </w:r>
      <w:r w:rsidRPr="006007B3">
        <w:rPr>
          <w:rFonts w:ascii="Arial" w:hAnsi="Arial" w:cs="Arial"/>
          <w:szCs w:val="20"/>
        </w:rPr>
        <w:t>). Men dominate in fishing livelihoods (T</w:t>
      </w:r>
      <w:r w:rsidR="00E002B0">
        <w:rPr>
          <w:rFonts w:ascii="Arial" w:hAnsi="Arial" w:cs="Arial"/>
          <w:szCs w:val="20"/>
        </w:rPr>
        <w:t>oC:</w:t>
      </w:r>
      <w:r w:rsidRPr="006007B3">
        <w:rPr>
          <w:rFonts w:ascii="Arial" w:hAnsi="Arial" w:cs="Arial"/>
          <w:szCs w:val="20"/>
        </w:rPr>
        <w:t xml:space="preserve"> SF8) - the only female boat owners are those whose husbands have died. In farming, women work mainly on vegetable cultivation and they gather NTFPs in remaining forest patches in order to maintain viable family livelihoods. Women a</w:t>
      </w:r>
      <w:r>
        <w:rPr>
          <w:rFonts w:ascii="Arial" w:hAnsi="Arial" w:cs="Arial"/>
          <w:szCs w:val="20"/>
        </w:rPr>
        <w:t>re</w:t>
      </w:r>
      <w:r w:rsidRPr="006007B3">
        <w:rPr>
          <w:rFonts w:ascii="Arial" w:hAnsi="Arial" w:cs="Arial"/>
          <w:szCs w:val="20"/>
        </w:rPr>
        <w:t xml:space="preserve"> paid less than men for casual labour: there is about 50% discrepancy in the fishing sector, with women allocated work in mending nets and drying fish.</w:t>
      </w:r>
      <w:r>
        <w:rPr>
          <w:rFonts w:ascii="Arial" w:hAnsi="Arial" w:cs="Arial"/>
          <w:szCs w:val="20"/>
        </w:rPr>
        <w:t xml:space="preserve"> </w:t>
      </w:r>
      <w:r w:rsidRPr="006007B3">
        <w:rPr>
          <w:rFonts w:ascii="Arial" w:hAnsi="Arial" w:cs="Arial"/>
          <w:szCs w:val="20"/>
        </w:rPr>
        <w:t>Recent years of drought have made it more difficult to provide for families, and malnutrition is reported in some Trial Landscapes (</w:t>
      </w:r>
      <w:r w:rsidRPr="00456A37">
        <w:rPr>
          <w:rFonts w:ascii="Arial" w:hAnsi="Arial" w:cs="Arial"/>
          <w:b/>
          <w:szCs w:val="20"/>
        </w:rPr>
        <w:t>Annex G</w:t>
      </w:r>
      <w:r w:rsidRPr="006007B3">
        <w:rPr>
          <w:rFonts w:ascii="Arial" w:hAnsi="Arial" w:cs="Arial"/>
          <w:szCs w:val="20"/>
        </w:rPr>
        <w:t xml:space="preserve">). </w:t>
      </w:r>
    </w:p>
    <w:p w14:paraId="6B59140D" w14:textId="77777777" w:rsidR="00527250" w:rsidRDefault="00527250" w:rsidP="00E95DE1">
      <w:pPr>
        <w:rPr>
          <w:rFonts w:ascii="Arial" w:hAnsi="Arial" w:cs="Arial"/>
          <w:szCs w:val="20"/>
        </w:rPr>
      </w:pPr>
    </w:p>
    <w:p w14:paraId="53632BFC" w14:textId="77777777" w:rsidR="00527250" w:rsidRPr="006007B3" w:rsidRDefault="00527250" w:rsidP="00E95DE1">
      <w:pPr>
        <w:rPr>
          <w:rFonts w:ascii="Arial" w:hAnsi="Arial" w:cs="Arial"/>
          <w:szCs w:val="20"/>
        </w:rPr>
      </w:pPr>
      <w:r>
        <w:rPr>
          <w:rFonts w:ascii="Arial" w:hAnsi="Arial" w:cs="Arial"/>
          <w:szCs w:val="20"/>
        </w:rPr>
        <w:t xml:space="preserve">110. </w:t>
      </w:r>
      <w:r w:rsidRPr="006007B3">
        <w:rPr>
          <w:rFonts w:ascii="Arial" w:hAnsi="Arial" w:cs="Arial"/>
          <w:szCs w:val="20"/>
        </w:rPr>
        <w:t>Women often lag behind in being kept informed on current issues and they are not routinely involved in decision-making fora despite recent legislative changes to advance women's representation. Violence against women is a general malaise in the Project areas and child pregnancies, and employment of children (for example in sand-mining T</w:t>
      </w:r>
      <w:r w:rsidR="002A29E7">
        <w:rPr>
          <w:rFonts w:ascii="Arial" w:hAnsi="Arial" w:cs="Arial"/>
          <w:szCs w:val="20"/>
        </w:rPr>
        <w:t>oC</w:t>
      </w:r>
      <w:r w:rsidRPr="006007B3">
        <w:rPr>
          <w:rFonts w:ascii="Arial" w:hAnsi="Arial" w:cs="Arial"/>
          <w:szCs w:val="20"/>
        </w:rPr>
        <w:t>: SFW8) are common. Access to vocational training and technology is biased towards men, thus exacerbating a situation in which women play subordinate roles and are not equitably represented in jobs and local decision making.</w:t>
      </w:r>
      <w:r>
        <w:rPr>
          <w:rFonts w:ascii="Arial" w:hAnsi="Arial" w:cs="Arial"/>
          <w:szCs w:val="20"/>
        </w:rPr>
        <w:t xml:space="preserve"> </w:t>
      </w:r>
      <w:r w:rsidRPr="006007B3">
        <w:rPr>
          <w:rFonts w:ascii="Arial" w:hAnsi="Arial" w:cs="Arial"/>
          <w:szCs w:val="20"/>
        </w:rPr>
        <w:t xml:space="preserve">Women have a great deal of local knowledge that can be utilized towards conservation. </w:t>
      </w:r>
    </w:p>
    <w:p w14:paraId="1E9B46BA" w14:textId="77777777" w:rsidR="00527250" w:rsidRPr="006007B3" w:rsidRDefault="00527250" w:rsidP="00E95DE1">
      <w:pPr>
        <w:rPr>
          <w:rFonts w:ascii="Arial" w:hAnsi="Arial" w:cs="Arial"/>
          <w:szCs w:val="20"/>
        </w:rPr>
      </w:pPr>
    </w:p>
    <w:p w14:paraId="45F521CA" w14:textId="77777777" w:rsidR="00527250" w:rsidRDefault="00527250" w:rsidP="00E95DE1">
      <w:pPr>
        <w:rPr>
          <w:rFonts w:ascii="Arial" w:hAnsi="Arial" w:cs="Arial"/>
          <w:szCs w:val="20"/>
        </w:rPr>
      </w:pPr>
      <w:r>
        <w:rPr>
          <w:rFonts w:ascii="Arial" w:hAnsi="Arial" w:cs="Arial"/>
          <w:szCs w:val="20"/>
        </w:rPr>
        <w:t xml:space="preserve">111. </w:t>
      </w:r>
      <w:r w:rsidRPr="006007B3">
        <w:rPr>
          <w:rFonts w:ascii="Arial" w:hAnsi="Arial" w:cs="Arial"/>
          <w:szCs w:val="20"/>
        </w:rPr>
        <w:t>The Project will follow an affirmative action path because a passive approach of an equitable approach to participation based on qualifications for example, is unlikely to unlock the potential of women participants to break through traditional barriers and become involved in decision making and livelihood modifications.</w:t>
      </w:r>
      <w:r w:rsidR="002A29E7">
        <w:rPr>
          <w:rFonts w:ascii="Arial" w:hAnsi="Arial" w:cs="Arial"/>
          <w:szCs w:val="20"/>
        </w:rPr>
        <w:t xml:space="preserve"> </w:t>
      </w:r>
      <w:r w:rsidRPr="006007B3">
        <w:rPr>
          <w:rFonts w:ascii="Arial" w:hAnsi="Arial" w:cs="Arial"/>
          <w:szCs w:val="20"/>
        </w:rPr>
        <w:t>This can result in lasting change in their roles together with real conservation benefits.</w:t>
      </w:r>
      <w:r w:rsidR="002A29E7">
        <w:rPr>
          <w:rFonts w:ascii="Arial" w:hAnsi="Arial" w:cs="Arial"/>
          <w:szCs w:val="20"/>
        </w:rPr>
        <w:t xml:space="preserve"> </w:t>
      </w:r>
      <w:r w:rsidRPr="006007B3">
        <w:rPr>
          <w:rFonts w:ascii="Arial" w:hAnsi="Arial" w:cs="Arial"/>
          <w:szCs w:val="20"/>
        </w:rPr>
        <w:t xml:space="preserve">Project interventions focused on tourism and sustainable land and forest management will provide new opportunities for employment and income stability for the local community, and women in particular will contribute to improving the quality of life of the local communities in parallel with biodiversity benefits.  </w:t>
      </w:r>
    </w:p>
    <w:p w14:paraId="681E2284" w14:textId="77777777" w:rsidR="00527250" w:rsidRDefault="00527250" w:rsidP="00E95DE1">
      <w:pPr>
        <w:rPr>
          <w:rFonts w:ascii="Arial" w:hAnsi="Arial" w:cs="Arial"/>
          <w:szCs w:val="20"/>
        </w:rPr>
      </w:pPr>
    </w:p>
    <w:p w14:paraId="671EFD83" w14:textId="77777777" w:rsidR="00527250" w:rsidRPr="006007B3" w:rsidRDefault="00527250" w:rsidP="00E95DE1">
      <w:pPr>
        <w:rPr>
          <w:rFonts w:ascii="Arial" w:hAnsi="Arial" w:cs="Arial"/>
          <w:szCs w:val="20"/>
        </w:rPr>
      </w:pPr>
      <w:r>
        <w:rPr>
          <w:rFonts w:ascii="Arial" w:hAnsi="Arial" w:cs="Arial"/>
          <w:szCs w:val="20"/>
        </w:rPr>
        <w:t xml:space="preserve">112, </w:t>
      </w:r>
      <w:r w:rsidRPr="006007B3">
        <w:rPr>
          <w:rFonts w:ascii="Arial" w:hAnsi="Arial" w:cs="Arial"/>
          <w:szCs w:val="20"/>
        </w:rPr>
        <w:t>Specific attention will be focused on ensuring the active participation of women, particularly in the livelihood-focused interventions. During project implementation, capacity building and training will ensure that women as well as men are actively engaged in all aspects of the Project, and that there is a bias towards women in participation - potentially in local tourism businesses for example. Local women’s organizations (see above under Stakeholder Engagement</w:t>
      </w:r>
      <w:r>
        <w:rPr>
          <w:rFonts w:ascii="Arial" w:hAnsi="Arial" w:cs="Arial"/>
          <w:szCs w:val="20"/>
        </w:rPr>
        <w:t xml:space="preserve"> (Section 4.4</w:t>
      </w:r>
      <w:r w:rsidRPr="006007B3">
        <w:rPr>
          <w:rFonts w:ascii="Arial" w:hAnsi="Arial" w:cs="Arial"/>
          <w:szCs w:val="20"/>
        </w:rPr>
        <w:t xml:space="preserve"> and </w:t>
      </w:r>
      <w:r w:rsidRPr="002A29E7">
        <w:rPr>
          <w:rFonts w:ascii="Arial" w:hAnsi="Arial" w:cs="Arial"/>
          <w:b/>
          <w:szCs w:val="20"/>
        </w:rPr>
        <w:t>Annex F</w:t>
      </w:r>
      <w:r w:rsidRPr="006007B3">
        <w:rPr>
          <w:rFonts w:ascii="Arial" w:hAnsi="Arial" w:cs="Arial"/>
          <w:szCs w:val="20"/>
        </w:rPr>
        <w:t xml:space="preserve">) will work with the Project  to advance these aims. The slow and steady process of capacity building and community mobilization in the Focal Village Clusters (Output 3.2) will include focus on self-help and building of self-confidence among women, and ways in which family commitments can be combined with enhanced participation in society and in steering communities towards sustainable solutions.  </w:t>
      </w:r>
    </w:p>
    <w:p w14:paraId="2AF08972" w14:textId="77777777" w:rsidR="00527250" w:rsidRPr="006007B3" w:rsidRDefault="00527250" w:rsidP="00E95DE1">
      <w:pPr>
        <w:rPr>
          <w:rFonts w:ascii="Arial" w:hAnsi="Arial" w:cs="Arial"/>
          <w:szCs w:val="20"/>
        </w:rPr>
      </w:pPr>
    </w:p>
    <w:p w14:paraId="68D5A1BE" w14:textId="77777777" w:rsidR="00527250" w:rsidRPr="006007B3" w:rsidRDefault="00527250" w:rsidP="00E95DE1">
      <w:pPr>
        <w:rPr>
          <w:rFonts w:ascii="Arial" w:hAnsi="Arial" w:cs="Arial"/>
          <w:szCs w:val="20"/>
        </w:rPr>
      </w:pPr>
      <w:r>
        <w:rPr>
          <w:rFonts w:ascii="Arial" w:hAnsi="Arial" w:cs="Arial"/>
          <w:szCs w:val="20"/>
        </w:rPr>
        <w:t xml:space="preserve">113. </w:t>
      </w:r>
      <w:r w:rsidRPr="006007B3">
        <w:rPr>
          <w:rFonts w:ascii="Arial" w:hAnsi="Arial" w:cs="Arial"/>
          <w:szCs w:val="20"/>
        </w:rPr>
        <w:t xml:space="preserve">The Gender Analysis and Gender Action Plan are presented in </w:t>
      </w:r>
      <w:r w:rsidRPr="002A29E7">
        <w:rPr>
          <w:rFonts w:ascii="Arial" w:hAnsi="Arial" w:cs="Arial"/>
          <w:b/>
          <w:szCs w:val="20"/>
        </w:rPr>
        <w:t>Annex G</w:t>
      </w:r>
      <w:r w:rsidRPr="006007B3">
        <w:rPr>
          <w:rFonts w:ascii="Arial" w:hAnsi="Arial" w:cs="Arial"/>
          <w:szCs w:val="20"/>
        </w:rPr>
        <w:t xml:space="preserve">, and the Stakeholder Engagement Plan with respect to Gender is given in </w:t>
      </w:r>
      <w:r w:rsidRPr="002A29E7">
        <w:rPr>
          <w:rFonts w:ascii="Arial" w:hAnsi="Arial" w:cs="Arial"/>
          <w:b/>
          <w:szCs w:val="20"/>
        </w:rPr>
        <w:t>Annex F2</w:t>
      </w:r>
    </w:p>
    <w:p w14:paraId="66AAF33A" w14:textId="77777777" w:rsidR="00527250" w:rsidRPr="00393350" w:rsidRDefault="00527250" w:rsidP="00E95DE1">
      <w:pPr>
        <w:rPr>
          <w:i/>
          <w:szCs w:val="20"/>
        </w:rPr>
      </w:pPr>
    </w:p>
    <w:p w14:paraId="4741E5EA" w14:textId="77777777" w:rsidR="00527250" w:rsidRDefault="00527250" w:rsidP="00E95DE1">
      <w:pPr>
        <w:pStyle w:val="Heading2"/>
        <w:rPr>
          <w:rFonts w:ascii="Helvetica" w:eastAsiaTheme="minorEastAsia" w:hAnsi="Helvetica" w:cs="Helvetica"/>
          <w:lang w:eastAsia="ja-JP"/>
        </w:rPr>
      </w:pPr>
      <w:bookmarkStart w:id="34" w:name="_Toc3129142"/>
      <w:r>
        <w:t xml:space="preserve">4.6 </w:t>
      </w:r>
      <w:r w:rsidRPr="00112B08">
        <w:t>South-South and Triangular Cooperation (SSTrC):</w:t>
      </w:r>
      <w:bookmarkEnd w:id="34"/>
      <w:r w:rsidRPr="00112B08">
        <w:t xml:space="preserve"> </w:t>
      </w:r>
    </w:p>
    <w:p w14:paraId="461E26C9" w14:textId="77777777" w:rsidR="00527250" w:rsidRPr="006007B3" w:rsidRDefault="00527250" w:rsidP="00E95DE1">
      <w:pPr>
        <w:rPr>
          <w:rFonts w:ascii="Arial" w:hAnsi="Arial" w:cs="Arial"/>
        </w:rPr>
      </w:pPr>
      <w:r>
        <w:rPr>
          <w:rFonts w:ascii="Arial" w:hAnsi="Arial" w:cs="Arial"/>
        </w:rPr>
        <w:t xml:space="preserve">114. </w:t>
      </w:r>
      <w:r w:rsidRPr="006007B3">
        <w:rPr>
          <w:rFonts w:ascii="Arial" w:hAnsi="Arial" w:cs="Arial"/>
        </w:rPr>
        <w:t>The Project put great emphasis on tracking the successes and failures, the lessons learned, in similar projects focused on mainstreaming and community-centred landscape planning approaches to biodiversity conservation both in the region and elsewhere.</w:t>
      </w:r>
      <w:r w:rsidR="0038647E">
        <w:rPr>
          <w:rFonts w:ascii="Arial" w:hAnsi="Arial" w:cs="Arial"/>
        </w:rPr>
        <w:t xml:space="preserve"> </w:t>
      </w:r>
      <w:r w:rsidRPr="006007B3">
        <w:rPr>
          <w:rFonts w:ascii="Arial" w:hAnsi="Arial" w:cs="Arial"/>
        </w:rPr>
        <w:t xml:space="preserve">The conditions of rural poverty and the requirements for resilience in the face of drought make South-South comparisons and mutual learning particularly relevant. </w:t>
      </w:r>
      <w:r w:rsidRPr="006007B3">
        <w:rPr>
          <w:rFonts w:ascii="Arial" w:eastAsiaTheme="minorEastAsia" w:hAnsi="Arial" w:cs="Arial"/>
          <w:szCs w:val="20"/>
          <w:lang w:eastAsia="ja-JP"/>
        </w:rPr>
        <w:t>T</w:t>
      </w:r>
      <w:r w:rsidRPr="006007B3">
        <w:rPr>
          <w:rFonts w:ascii="Arial" w:hAnsi="Arial" w:cs="Arial"/>
        </w:rPr>
        <w:t>he Project will share experiences, ideas and best practices on issues related to sustainable development and climate change and improving access to information and decision making roles in rural communities in particular. Monitoring and evaluation of this type of project, particularly long</w:t>
      </w:r>
      <w:r w:rsidR="0028122E">
        <w:rPr>
          <w:rFonts w:ascii="Arial" w:hAnsi="Arial" w:cs="Arial"/>
        </w:rPr>
        <w:t>-</w:t>
      </w:r>
      <w:r w:rsidRPr="006007B3">
        <w:rPr>
          <w:rFonts w:ascii="Arial" w:hAnsi="Arial" w:cs="Arial"/>
        </w:rPr>
        <w:t>te</w:t>
      </w:r>
      <w:r>
        <w:rPr>
          <w:rFonts w:ascii="Arial" w:hAnsi="Arial" w:cs="Arial"/>
        </w:rPr>
        <w:t>rm post project (see Section II 2.2</w:t>
      </w:r>
      <w:r w:rsidRPr="006007B3">
        <w:rPr>
          <w:rFonts w:ascii="Arial" w:hAnsi="Arial" w:cs="Arial"/>
        </w:rPr>
        <w:t xml:space="preserve">) has not been good, and this Project will help to remedy that.  </w:t>
      </w:r>
    </w:p>
    <w:p w14:paraId="0DC2D2A0" w14:textId="77777777" w:rsidR="004406C0" w:rsidRDefault="004406C0" w:rsidP="00E95DE1">
      <w:pPr>
        <w:rPr>
          <w:rFonts w:ascii="Arial" w:hAnsi="Arial" w:cs="Arial"/>
        </w:rPr>
      </w:pPr>
    </w:p>
    <w:p w14:paraId="0617034B" w14:textId="77777777" w:rsidR="00527250" w:rsidRPr="006007B3" w:rsidRDefault="00527250" w:rsidP="00E95DE1">
      <w:pPr>
        <w:rPr>
          <w:rFonts w:ascii="Arial" w:eastAsiaTheme="minorEastAsia" w:hAnsi="Arial" w:cs="Arial"/>
          <w:szCs w:val="20"/>
          <w:lang w:eastAsia="ja-JP"/>
        </w:rPr>
      </w:pPr>
      <w:r>
        <w:rPr>
          <w:rFonts w:ascii="Arial" w:hAnsi="Arial" w:cs="Arial"/>
        </w:rPr>
        <w:t xml:space="preserve">115. </w:t>
      </w:r>
      <w:r w:rsidRPr="006007B3">
        <w:rPr>
          <w:rFonts w:ascii="Arial" w:hAnsi="Arial" w:cs="Arial"/>
        </w:rPr>
        <w:t>Various fora exist for exchanges of information and lessons learned in sustainable development and biodiversity conservation. The UNDP Ecosystems and Biodiversity</w:t>
      </w:r>
      <w:r w:rsidRPr="006007B3">
        <w:rPr>
          <w:rStyle w:val="FootnoteReference"/>
          <w:rFonts w:cs="Arial"/>
        </w:rPr>
        <w:footnoteReference w:id="102"/>
      </w:r>
      <w:r w:rsidRPr="006007B3">
        <w:rPr>
          <w:rFonts w:ascii="Arial" w:hAnsi="Arial" w:cs="Arial"/>
        </w:rPr>
        <w:t xml:space="preserve"> post success stories that help to link to promising projects, and UNESCO's Man and the Biosphere Programme provides a good platform for cooperation on research and development, capacity building and networking to share information, knowledge and experiences on a number of issues relevant to the MT Project. It is of no concern that the Project landscape does not fall into a Biosphere Reserve (although the Hurulu Reserve adjoins TL1). The MAB National Committee in Colombo will be involved in making links under the </w:t>
      </w:r>
      <w:r w:rsidRPr="006007B3">
        <w:rPr>
          <w:rFonts w:ascii="Arial" w:eastAsiaTheme="minorEastAsia" w:hAnsi="Arial" w:cs="Arial"/>
          <w:szCs w:val="20"/>
          <w:lang w:eastAsia="ja-JP"/>
        </w:rPr>
        <w:t xml:space="preserve">Ecological Sciences for Sustainable Development programme. The </w:t>
      </w:r>
      <w:r>
        <w:rPr>
          <w:rFonts w:ascii="Arial" w:eastAsiaTheme="minorEastAsia" w:hAnsi="Arial" w:cs="Arial"/>
          <w:szCs w:val="20"/>
          <w:lang w:eastAsia="ja-JP"/>
        </w:rPr>
        <w:t xml:space="preserve">Senior </w:t>
      </w:r>
      <w:r w:rsidRPr="006007B3">
        <w:rPr>
          <w:rFonts w:ascii="Arial" w:eastAsiaTheme="minorEastAsia" w:hAnsi="Arial" w:cs="Arial"/>
          <w:szCs w:val="20"/>
          <w:lang w:eastAsia="ja-JP"/>
        </w:rPr>
        <w:t xml:space="preserve">Technical Advisor will be responsible for maintaining links within and outside these fora, and keeping attention at all times on the methods being used and progress and intermediate results. </w:t>
      </w:r>
    </w:p>
    <w:p w14:paraId="3BE60C71" w14:textId="77777777" w:rsidR="00527250" w:rsidRPr="006007B3" w:rsidRDefault="00527250" w:rsidP="00E95DE1">
      <w:pPr>
        <w:rPr>
          <w:rFonts w:ascii="Arial" w:eastAsiaTheme="minorEastAsia" w:hAnsi="Arial" w:cs="Arial"/>
          <w:szCs w:val="20"/>
          <w:lang w:eastAsia="ja-JP"/>
        </w:rPr>
      </w:pPr>
    </w:p>
    <w:p w14:paraId="03782DBC" w14:textId="77777777" w:rsidR="00527250" w:rsidRPr="006007B3" w:rsidRDefault="00527250" w:rsidP="00E95DE1">
      <w:pPr>
        <w:rPr>
          <w:rFonts w:ascii="Arial" w:hAnsi="Arial" w:cs="Arial"/>
          <w:i/>
          <w:szCs w:val="20"/>
        </w:rPr>
      </w:pPr>
      <w:r>
        <w:rPr>
          <w:rFonts w:ascii="Arial" w:eastAsiaTheme="minorEastAsia" w:hAnsi="Arial" w:cs="Arial"/>
          <w:szCs w:val="20"/>
          <w:lang w:eastAsia="ja-JP"/>
        </w:rPr>
        <w:t xml:space="preserve">116. </w:t>
      </w:r>
      <w:r w:rsidRPr="006007B3">
        <w:rPr>
          <w:rFonts w:ascii="Arial" w:eastAsiaTheme="minorEastAsia" w:hAnsi="Arial" w:cs="Arial"/>
          <w:szCs w:val="20"/>
          <w:lang w:eastAsia="ja-JP"/>
        </w:rPr>
        <w:t>The Project will learn in particular from projects and programmes in South Asia, with Government Forest Institutes a potential route for exchange. Community conservation in Nepal, and payments from eco-tourism being used to reduce impacts of local people on natural habitats have been particularly promising</w:t>
      </w:r>
      <w:r w:rsidRPr="006007B3">
        <w:rPr>
          <w:rStyle w:val="FootnoteReference"/>
          <w:rFonts w:eastAsiaTheme="minorEastAsia" w:cs="Arial"/>
          <w:szCs w:val="20"/>
          <w:lang w:eastAsia="ja-JP"/>
        </w:rPr>
        <w:footnoteReference w:id="103"/>
      </w:r>
      <w:r w:rsidRPr="006007B3">
        <w:rPr>
          <w:rFonts w:ascii="Arial" w:eastAsiaTheme="minorEastAsia" w:hAnsi="Arial" w:cs="Arial"/>
          <w:szCs w:val="20"/>
          <w:vertAlign w:val="superscript"/>
          <w:lang w:eastAsia="ja-JP"/>
        </w:rPr>
        <w:t>,</w:t>
      </w:r>
      <w:r w:rsidRPr="006007B3">
        <w:rPr>
          <w:rStyle w:val="FootnoteReference"/>
          <w:rFonts w:eastAsiaTheme="minorEastAsia" w:cs="Arial"/>
          <w:szCs w:val="20"/>
          <w:lang w:eastAsia="ja-JP"/>
        </w:rPr>
        <w:footnoteReference w:id="104"/>
      </w:r>
      <w:r w:rsidRPr="006007B3">
        <w:rPr>
          <w:rFonts w:ascii="Arial" w:eastAsiaTheme="minorEastAsia" w:hAnsi="Arial" w:cs="Arial"/>
          <w:szCs w:val="20"/>
          <w:lang w:eastAsia="ja-JP"/>
        </w:rPr>
        <w:t>, and after initial exchanges of information exchange visits for government staff and community members may be arranged</w:t>
      </w:r>
      <w:r>
        <w:rPr>
          <w:rFonts w:ascii="Arial" w:eastAsiaTheme="minorEastAsia" w:hAnsi="Arial" w:cs="Arial"/>
          <w:szCs w:val="20"/>
          <w:lang w:eastAsia="ja-JP"/>
        </w:rPr>
        <w:t xml:space="preserve">. </w:t>
      </w:r>
      <w:r w:rsidRPr="006007B3">
        <w:rPr>
          <w:rFonts w:ascii="Arial" w:eastAsiaTheme="minorEastAsia" w:hAnsi="Arial" w:cs="Arial"/>
          <w:szCs w:val="20"/>
          <w:lang w:eastAsia="ja-JP"/>
        </w:rPr>
        <w:t>Other initiatives, notably in the Philippines and Indonesia, on scaling-up innovative financing models for biodiversity conservation will be followed and may be incorporated into Project interventions. The project will exchange information with tourism promoters and regulators, for example in Costa Rica and Bhutan, to build on small scale, low impact, high value infrastructure and services for nature-based tourism that does not result in capture of the benefits by major tour operators and the relative deprivation of benefits among local residents. The experience of Sikkim in trying to establish the State as an organic agriculture state will be examined with its benefits, problems (</w:t>
      </w:r>
      <w:r w:rsidR="00A24403" w:rsidRPr="006007B3">
        <w:rPr>
          <w:rFonts w:ascii="Arial" w:eastAsiaTheme="minorEastAsia" w:hAnsi="Arial" w:cs="Arial"/>
          <w:szCs w:val="20"/>
          <w:lang w:eastAsia="ja-JP"/>
        </w:rPr>
        <w:t>e.g.</w:t>
      </w:r>
      <w:r w:rsidRPr="006007B3">
        <w:rPr>
          <w:rFonts w:ascii="Arial" w:eastAsiaTheme="minorEastAsia" w:hAnsi="Arial" w:cs="Arial"/>
          <w:szCs w:val="20"/>
          <w:lang w:eastAsia="ja-JP"/>
        </w:rPr>
        <w:t xml:space="preserve"> reluctance of consumers to pay premium prices) and tradeoffs</w:t>
      </w:r>
      <w:r w:rsidRPr="006007B3">
        <w:rPr>
          <w:rStyle w:val="FootnoteReference"/>
          <w:rFonts w:eastAsiaTheme="minorEastAsia" w:cs="Arial"/>
          <w:szCs w:val="20"/>
          <w:lang w:eastAsia="ja-JP"/>
        </w:rPr>
        <w:footnoteReference w:id="105"/>
      </w:r>
      <w:r w:rsidRPr="006007B3">
        <w:rPr>
          <w:rFonts w:ascii="Arial" w:eastAsiaTheme="minorEastAsia" w:hAnsi="Arial" w:cs="Arial"/>
          <w:szCs w:val="20"/>
          <w:vertAlign w:val="superscript"/>
          <w:lang w:eastAsia="ja-JP"/>
        </w:rPr>
        <w:t>,</w:t>
      </w:r>
      <w:r w:rsidRPr="006007B3">
        <w:rPr>
          <w:rStyle w:val="FootnoteReference"/>
          <w:rFonts w:eastAsiaTheme="minorEastAsia" w:cs="Arial"/>
          <w:szCs w:val="20"/>
          <w:lang w:eastAsia="ja-JP"/>
        </w:rPr>
        <w:footnoteReference w:id="106"/>
      </w:r>
      <w:r w:rsidRPr="006007B3">
        <w:rPr>
          <w:rFonts w:ascii="Arial" w:eastAsiaTheme="minorEastAsia" w:hAnsi="Arial" w:cs="Arial"/>
          <w:szCs w:val="20"/>
          <w:lang w:eastAsia="ja-JP"/>
        </w:rPr>
        <w:t>.</w:t>
      </w:r>
    </w:p>
    <w:p w14:paraId="347F413E" w14:textId="77777777" w:rsidR="00527250" w:rsidRDefault="00527250" w:rsidP="00E95DE1">
      <w:pPr>
        <w:pStyle w:val="ListParagraph"/>
        <w:ind w:left="0"/>
        <w:jc w:val="both"/>
        <w:rPr>
          <w:rFonts w:ascii="Calibri" w:hAnsi="Calibri" w:cs="Calibri"/>
          <w:szCs w:val="20"/>
          <w:u w:val="single"/>
        </w:rPr>
      </w:pPr>
    </w:p>
    <w:p w14:paraId="10F6A6FE" w14:textId="77777777" w:rsidR="00527250" w:rsidRPr="009C2CAD" w:rsidRDefault="00527250" w:rsidP="00E95DE1">
      <w:pPr>
        <w:pStyle w:val="Heading2"/>
      </w:pPr>
      <w:bookmarkStart w:id="35" w:name="_Toc3129143"/>
      <w:r>
        <w:t xml:space="preserve">4.7 </w:t>
      </w:r>
      <w:r w:rsidRPr="005B5B2E">
        <w:t>Sustainability and Scaling Up</w:t>
      </w:r>
      <w:r>
        <w:t>:</w:t>
      </w:r>
      <w:bookmarkEnd w:id="35"/>
      <w:r>
        <w:t xml:space="preserve"> </w:t>
      </w:r>
    </w:p>
    <w:p w14:paraId="61710BFA" w14:textId="77777777" w:rsidR="00527250" w:rsidRPr="009C66B0" w:rsidRDefault="00527250" w:rsidP="00E95DE1">
      <w:pPr>
        <w:rPr>
          <w:rFonts w:ascii="Arial" w:hAnsi="Arial" w:cs="Arial"/>
          <w:szCs w:val="20"/>
        </w:rPr>
      </w:pPr>
      <w:r>
        <w:rPr>
          <w:rFonts w:ascii="Arial" w:hAnsi="Arial" w:cs="Arial"/>
          <w:szCs w:val="20"/>
        </w:rPr>
        <w:t xml:space="preserve">117. </w:t>
      </w:r>
      <w:r w:rsidRPr="009C66B0">
        <w:rPr>
          <w:rFonts w:ascii="Arial" w:hAnsi="Arial" w:cs="Arial"/>
          <w:szCs w:val="20"/>
        </w:rPr>
        <w:t>The Project is designed to provide demonstrations of community-centred ecosystem-based approaches to biodiversity conservation and sustainable livelihoods in the Trial Landscapes and the Focal Village Clusters within those landscapes.</w:t>
      </w:r>
      <w:r w:rsidR="00570B89">
        <w:rPr>
          <w:rFonts w:ascii="Arial" w:hAnsi="Arial" w:cs="Arial"/>
          <w:szCs w:val="20"/>
        </w:rPr>
        <w:t xml:space="preserve"> </w:t>
      </w:r>
      <w:r w:rsidRPr="009C66B0">
        <w:rPr>
          <w:rFonts w:ascii="Arial" w:hAnsi="Arial" w:cs="Arial"/>
          <w:szCs w:val="20"/>
        </w:rPr>
        <w:t>The Project deliberately focuses at the local level working within existing policy, drawing and gaining the attention of government, the public, CSOs and the press throughout implementation.</w:t>
      </w:r>
      <w:r>
        <w:rPr>
          <w:rFonts w:ascii="Arial" w:hAnsi="Arial" w:cs="Arial"/>
          <w:szCs w:val="20"/>
        </w:rPr>
        <w:t xml:space="preserve"> </w:t>
      </w:r>
      <w:r w:rsidRPr="009C66B0">
        <w:rPr>
          <w:rFonts w:ascii="Arial" w:hAnsi="Arial" w:cs="Arial"/>
          <w:szCs w:val="20"/>
        </w:rPr>
        <w:t>Towards the end of the Project the results, methods used, and lessons learned will be distilled into</w:t>
      </w:r>
      <w:r w:rsidR="001D5EA8">
        <w:rPr>
          <w:rFonts w:ascii="Arial" w:hAnsi="Arial" w:cs="Arial"/>
          <w:szCs w:val="20"/>
        </w:rPr>
        <w:t xml:space="preserve"> -</w:t>
      </w:r>
      <w:r w:rsidRPr="009C66B0">
        <w:rPr>
          <w:rFonts w:ascii="Arial" w:hAnsi="Arial" w:cs="Arial"/>
          <w:szCs w:val="20"/>
        </w:rPr>
        <w:t xml:space="preserve"> a) recommendations for changes in policy and practice that will facilitate the successful approaches, and b) guidance for replication of those approaches, regionally and nationally.    </w:t>
      </w:r>
    </w:p>
    <w:p w14:paraId="48E56E61" w14:textId="77777777" w:rsidR="00527250" w:rsidRPr="009C66B0" w:rsidRDefault="00527250" w:rsidP="00E95DE1">
      <w:pPr>
        <w:rPr>
          <w:rFonts w:ascii="Arial" w:hAnsi="Arial" w:cs="Arial"/>
          <w:szCs w:val="20"/>
        </w:rPr>
      </w:pPr>
    </w:p>
    <w:p w14:paraId="24C8630B" w14:textId="77777777" w:rsidR="00527250" w:rsidRPr="009C66B0" w:rsidRDefault="00527250" w:rsidP="00E95DE1">
      <w:pPr>
        <w:rPr>
          <w:rFonts w:ascii="Arial" w:hAnsi="Arial" w:cs="Arial"/>
          <w:szCs w:val="20"/>
        </w:rPr>
      </w:pPr>
      <w:r>
        <w:rPr>
          <w:rFonts w:ascii="Arial" w:hAnsi="Arial" w:cs="Arial"/>
          <w:szCs w:val="20"/>
        </w:rPr>
        <w:t xml:space="preserve">118. </w:t>
      </w:r>
      <w:r w:rsidRPr="009C66B0">
        <w:rPr>
          <w:rFonts w:ascii="Arial" w:hAnsi="Arial" w:cs="Arial"/>
          <w:szCs w:val="20"/>
        </w:rPr>
        <w:t xml:space="preserve">Capacity building under the MT project deliberately focuses on institutionalization so sustainability and the potential for scaling up is built in. Public information and involvement programmes too will be built with a focus on finding institutions and personnel capable of continuing the work after the Project has finished. As long as the Project achieves success, ensuring that details of methods, activities, impacts and lessons learned at the demonstration sites are disseminated widely will facilitate replication, sustainability and scaling up.  </w:t>
      </w:r>
    </w:p>
    <w:p w14:paraId="368C74BD" w14:textId="77777777" w:rsidR="00527250" w:rsidRPr="009C66B0" w:rsidRDefault="00527250" w:rsidP="00E95DE1">
      <w:pPr>
        <w:rPr>
          <w:rFonts w:ascii="Arial" w:hAnsi="Arial" w:cs="Arial"/>
          <w:szCs w:val="20"/>
        </w:rPr>
      </w:pPr>
    </w:p>
    <w:p w14:paraId="45674509" w14:textId="77777777" w:rsidR="00527250" w:rsidRPr="009C66B0" w:rsidRDefault="00527250" w:rsidP="00E95DE1">
      <w:pPr>
        <w:rPr>
          <w:rFonts w:ascii="Arial" w:hAnsi="Arial" w:cs="Arial"/>
          <w:szCs w:val="20"/>
        </w:rPr>
      </w:pPr>
      <w:r>
        <w:rPr>
          <w:rFonts w:ascii="Arial" w:hAnsi="Arial" w:cs="Arial"/>
          <w:szCs w:val="20"/>
        </w:rPr>
        <w:t xml:space="preserve">119. </w:t>
      </w:r>
      <w:r w:rsidRPr="009C66B0">
        <w:rPr>
          <w:rFonts w:ascii="Arial" w:hAnsi="Arial" w:cs="Arial"/>
          <w:szCs w:val="20"/>
        </w:rPr>
        <w:t>The Project’s livelihood-focused investments aim to form bonds between the private sector and communities. Biodiversity Sri Lanka</w:t>
      </w:r>
      <w:r w:rsidRPr="009C66B0">
        <w:rPr>
          <w:rStyle w:val="FootnoteReference"/>
          <w:rFonts w:cs="Arial"/>
          <w:szCs w:val="20"/>
        </w:rPr>
        <w:footnoteReference w:id="107"/>
      </w:r>
      <w:r w:rsidRPr="009C66B0">
        <w:rPr>
          <w:rFonts w:ascii="Arial" w:hAnsi="Arial" w:cs="Arial"/>
          <w:szCs w:val="20"/>
        </w:rPr>
        <w:t xml:space="preserve"> has already formed an ecotourism group, members of which are interested in establishing eco-tourism businesses in the northern region according to good corporate environmental and social responsibility criteria.  </w:t>
      </w:r>
    </w:p>
    <w:p w14:paraId="25D043F6" w14:textId="77777777" w:rsidR="00527250" w:rsidRPr="009C66B0" w:rsidRDefault="00527250" w:rsidP="00E95DE1">
      <w:pPr>
        <w:rPr>
          <w:rFonts w:ascii="Arial" w:hAnsi="Arial" w:cs="Arial"/>
          <w:szCs w:val="20"/>
        </w:rPr>
      </w:pPr>
    </w:p>
    <w:p w14:paraId="41CBF81A" w14:textId="77777777" w:rsidR="00527250" w:rsidRPr="009C66B0" w:rsidRDefault="00527250" w:rsidP="00E95DE1">
      <w:pPr>
        <w:rPr>
          <w:rFonts w:ascii="Arial" w:hAnsi="Arial" w:cs="Arial"/>
          <w:szCs w:val="20"/>
        </w:rPr>
      </w:pPr>
      <w:r>
        <w:rPr>
          <w:rFonts w:ascii="Arial" w:hAnsi="Arial" w:cs="Arial"/>
          <w:szCs w:val="20"/>
        </w:rPr>
        <w:t xml:space="preserve">120. </w:t>
      </w:r>
      <w:r w:rsidRPr="009C66B0">
        <w:rPr>
          <w:rFonts w:ascii="Arial" w:hAnsi="Arial" w:cs="Arial"/>
          <w:szCs w:val="20"/>
        </w:rPr>
        <w:t>Interventions via communities and local government into natural resource management by their very nature take a long time to take full effect, and certainly longer than the 4 year project duration, so tracking of Project impacts past Project termination, provided for under Outcome 4, is extremely important.</w:t>
      </w:r>
      <w:r w:rsidR="001D5EA8">
        <w:rPr>
          <w:rFonts w:ascii="Arial" w:hAnsi="Arial" w:cs="Arial"/>
          <w:szCs w:val="20"/>
        </w:rPr>
        <w:t xml:space="preserve"> </w:t>
      </w:r>
      <w:r w:rsidRPr="009C66B0">
        <w:rPr>
          <w:rFonts w:ascii="Arial" w:hAnsi="Arial" w:cs="Arial"/>
          <w:szCs w:val="20"/>
        </w:rPr>
        <w:t xml:space="preserve">Under Outcome 4 </w:t>
      </w:r>
      <w:r w:rsidR="001D5EA8">
        <w:rPr>
          <w:rFonts w:ascii="Arial" w:hAnsi="Arial" w:cs="Arial"/>
          <w:szCs w:val="20"/>
        </w:rPr>
        <w:t xml:space="preserve">- </w:t>
      </w:r>
      <w:r w:rsidRPr="009C66B0">
        <w:rPr>
          <w:rFonts w:ascii="Arial" w:hAnsi="Arial" w:cs="Arial"/>
          <w:szCs w:val="20"/>
        </w:rPr>
        <w:t xml:space="preserve">full reporting of all project results and lessons learned will be made in a range of media, and links will be made to international fora, including through participation in regional and international workshops, conferences and field visits </w:t>
      </w:r>
    </w:p>
    <w:p w14:paraId="48F9DF14" w14:textId="77777777" w:rsidR="00527250" w:rsidRPr="009C66B0" w:rsidRDefault="00527250" w:rsidP="00E95DE1">
      <w:pPr>
        <w:rPr>
          <w:rFonts w:ascii="Arial" w:hAnsi="Arial" w:cs="Arial"/>
          <w:szCs w:val="20"/>
        </w:rPr>
      </w:pPr>
    </w:p>
    <w:p w14:paraId="34EFCFBE" w14:textId="77777777" w:rsidR="00527250" w:rsidRPr="009C66B0" w:rsidRDefault="00527250" w:rsidP="00E95DE1">
      <w:pPr>
        <w:rPr>
          <w:rFonts w:ascii="Arial" w:hAnsi="Arial" w:cs="Arial"/>
          <w:color w:val="231F20"/>
          <w:szCs w:val="20"/>
        </w:rPr>
      </w:pPr>
      <w:r>
        <w:rPr>
          <w:rFonts w:ascii="Arial" w:hAnsi="Arial" w:cs="Arial"/>
          <w:szCs w:val="20"/>
        </w:rPr>
        <w:t xml:space="preserve">121. </w:t>
      </w:r>
      <w:r w:rsidRPr="009C66B0">
        <w:rPr>
          <w:rFonts w:ascii="Arial" w:hAnsi="Arial" w:cs="Arial"/>
          <w:szCs w:val="20"/>
        </w:rPr>
        <w:t>Financial mechanisms, where necessary to sustain Project results, will be developed in conjunction with BIOFIN. Part of the Project approach here will be in seeking increased government funding for biodiversity conservation on the basis of savings made in other sectors as a result of the mainstreaming and landscape strategy approach. Both economic and non-economic benefits of biodiversity for communities will be assessed.</w:t>
      </w:r>
      <w:r w:rsidRPr="009C66B0">
        <w:rPr>
          <w:rStyle w:val="FootnoteReference"/>
          <w:rFonts w:cs="Arial"/>
          <w:szCs w:val="20"/>
        </w:rPr>
        <w:footnoteReference w:id="108"/>
      </w:r>
      <w:r w:rsidRPr="009C66B0">
        <w:rPr>
          <w:rFonts w:ascii="Arial" w:hAnsi="Arial" w:cs="Arial"/>
          <w:szCs w:val="20"/>
        </w:rPr>
        <w:t xml:space="preserve"> </w:t>
      </w:r>
      <w:r w:rsidRPr="009C66B0">
        <w:rPr>
          <w:rFonts w:ascii="Arial" w:hAnsi="Arial" w:cs="Arial"/>
          <w:color w:val="231F20"/>
          <w:szCs w:val="20"/>
        </w:rPr>
        <w:t xml:space="preserve">Financial Sustainability at local government level will be achieved partly by being very careful to operate on sustainable budgets in the first place. The Project's operating model will keep costs as low as possible thus showing that only limited additional funds are required to follow the landscape conservation design approach. </w:t>
      </w:r>
    </w:p>
    <w:p w14:paraId="6F017ED1" w14:textId="77777777" w:rsidR="00527250" w:rsidRPr="009C66B0" w:rsidRDefault="00527250" w:rsidP="00E95DE1">
      <w:pPr>
        <w:rPr>
          <w:rFonts w:ascii="Arial" w:hAnsi="Arial" w:cs="Arial"/>
          <w:color w:val="231F20"/>
          <w:szCs w:val="20"/>
        </w:rPr>
      </w:pPr>
    </w:p>
    <w:p w14:paraId="276B0D1E" w14:textId="77777777" w:rsidR="00527250" w:rsidRPr="009C66B0" w:rsidRDefault="00527250" w:rsidP="00E95DE1">
      <w:pPr>
        <w:rPr>
          <w:rFonts w:ascii="Arial" w:hAnsi="Arial" w:cs="Arial"/>
          <w:szCs w:val="20"/>
        </w:rPr>
      </w:pPr>
      <w:r>
        <w:rPr>
          <w:rFonts w:ascii="Arial" w:hAnsi="Arial" w:cs="Arial"/>
          <w:color w:val="231F20"/>
          <w:szCs w:val="20"/>
        </w:rPr>
        <w:t xml:space="preserve">122. </w:t>
      </w:r>
      <w:r w:rsidRPr="009C66B0">
        <w:rPr>
          <w:rFonts w:ascii="Arial" w:hAnsi="Arial" w:cs="Arial"/>
          <w:color w:val="231F20"/>
          <w:szCs w:val="20"/>
        </w:rPr>
        <w:t xml:space="preserve">By working with partner projects and programmes and through them with donors and collaborating government agencies (see Section IV 4.2) the Project will exert influence not only on implementation of those projects and programmes but also on projects in the pipeline and not yet conceived.  </w:t>
      </w:r>
    </w:p>
    <w:p w14:paraId="50E2EEAC" w14:textId="77777777" w:rsidR="00527250" w:rsidRPr="009C66B0" w:rsidRDefault="00527250" w:rsidP="00E95DE1">
      <w:pPr>
        <w:rPr>
          <w:rFonts w:ascii="Arial" w:hAnsi="Arial" w:cs="Arial"/>
          <w:szCs w:val="20"/>
        </w:rPr>
      </w:pPr>
    </w:p>
    <w:p w14:paraId="2CEB0DDC" w14:textId="77777777" w:rsidR="000B0061" w:rsidRPr="009C66B0" w:rsidRDefault="00527250" w:rsidP="00E95DE1">
      <w:pPr>
        <w:rPr>
          <w:rFonts w:ascii="Arial" w:hAnsi="Arial" w:cs="Arial"/>
          <w:szCs w:val="20"/>
        </w:rPr>
      </w:pPr>
      <w:r>
        <w:rPr>
          <w:rFonts w:ascii="Arial" w:hAnsi="Arial" w:cs="Arial"/>
          <w:szCs w:val="20"/>
        </w:rPr>
        <w:t xml:space="preserve">123. </w:t>
      </w:r>
      <w:r w:rsidRPr="009C66B0">
        <w:rPr>
          <w:rFonts w:ascii="Arial" w:hAnsi="Arial" w:cs="Arial"/>
          <w:szCs w:val="20"/>
        </w:rPr>
        <w:t>At the local level it is intended that the Trial Landscape Strategic Designs will feed into District Development Plans and the normal mechanisms of decision making in local government, whatever they may be. In this way those designs and subsidiary plans and interventions will be formalized into routine governance. At the national level it is also intended that Project findings are incorporated into programmes for implementation of the National Biodiversity Strateg</w:t>
      </w:r>
      <w:r>
        <w:rPr>
          <w:rFonts w:ascii="Arial" w:hAnsi="Arial" w:cs="Arial"/>
          <w:szCs w:val="20"/>
        </w:rPr>
        <w:t xml:space="preserve">ic </w:t>
      </w:r>
      <w:r w:rsidRPr="009C66B0">
        <w:rPr>
          <w:rFonts w:ascii="Arial" w:hAnsi="Arial" w:cs="Arial"/>
          <w:szCs w:val="20"/>
        </w:rPr>
        <w:t xml:space="preserve">Action Plan (NBSAP) and other national plans and strategies, such as the </w:t>
      </w:r>
      <w:r>
        <w:rPr>
          <w:rFonts w:ascii="Arial" w:hAnsi="Arial" w:cs="Arial"/>
          <w:szCs w:val="20"/>
        </w:rPr>
        <w:t>National Physical Plan</w:t>
      </w:r>
      <w:r>
        <w:rPr>
          <w:rStyle w:val="FootnoteReference"/>
          <w:rFonts w:cs="Arial"/>
          <w:szCs w:val="20"/>
        </w:rPr>
        <w:footnoteReference w:id="109"/>
      </w:r>
      <w:r>
        <w:rPr>
          <w:rFonts w:ascii="Arial" w:hAnsi="Arial" w:cs="Arial"/>
          <w:szCs w:val="20"/>
        </w:rPr>
        <w:t xml:space="preserve"> and the Open Government Partnership </w:t>
      </w:r>
      <w:r w:rsidRPr="008C1FFE">
        <w:rPr>
          <w:rFonts w:ascii="Arial" w:hAnsi="Arial" w:cs="Arial"/>
          <w:szCs w:val="20"/>
        </w:rPr>
        <w:t>National Action Plan</w:t>
      </w:r>
      <w:r w:rsidRPr="008C1FFE">
        <w:rPr>
          <w:rStyle w:val="FootnoteReference"/>
          <w:rFonts w:cs="Arial"/>
          <w:szCs w:val="20"/>
        </w:rPr>
        <w:footnoteReference w:id="110"/>
      </w:r>
      <w:r w:rsidRPr="008C1FFE">
        <w:rPr>
          <w:rFonts w:ascii="Arial" w:hAnsi="Arial" w:cs="Arial"/>
          <w:szCs w:val="20"/>
        </w:rPr>
        <w:t>.</w:t>
      </w:r>
      <w:r w:rsidR="000B0061" w:rsidRPr="009C66B0">
        <w:rPr>
          <w:rFonts w:ascii="Arial" w:hAnsi="Arial" w:cs="Arial"/>
          <w:szCs w:val="20"/>
        </w:rPr>
        <w:t xml:space="preserve"> </w:t>
      </w:r>
    </w:p>
    <w:p w14:paraId="507F6E70" w14:textId="77777777" w:rsidR="001D5EA8" w:rsidRDefault="001D5EA8" w:rsidP="00E95DE1">
      <w:pPr>
        <w:spacing w:after="0"/>
        <w:rPr>
          <w:highlight w:val="yellow"/>
        </w:rPr>
      </w:pPr>
      <w:bookmarkStart w:id="36" w:name="_Toc487556779"/>
      <w:r>
        <w:rPr>
          <w:highlight w:val="yellow"/>
        </w:rPr>
        <w:br w:type="page"/>
      </w:r>
    </w:p>
    <w:p w14:paraId="43BC9D66" w14:textId="77777777" w:rsidR="006007B3" w:rsidRPr="0094042F" w:rsidRDefault="006007B3" w:rsidP="00E95DE1">
      <w:pPr>
        <w:pStyle w:val="Heading1"/>
        <w:keepLines w:val="0"/>
        <w:pBdr>
          <w:top w:val="single" w:sz="4" w:space="1" w:color="auto"/>
        </w:pBdr>
        <w:suppressAutoHyphens/>
        <w:spacing w:before="0"/>
        <w:rPr>
          <w:rFonts w:ascii="Calibri" w:hAnsi="Calibri"/>
          <w:szCs w:val="28"/>
        </w:rPr>
      </w:pPr>
      <w:bookmarkStart w:id="37" w:name="_Toc3129144"/>
      <w:bookmarkEnd w:id="36"/>
      <w:r>
        <w:rPr>
          <w:rFonts w:ascii="Calibri" w:hAnsi="Calibri"/>
          <w:szCs w:val="28"/>
        </w:rPr>
        <w:t>V.  Project Management</w:t>
      </w:r>
      <w:bookmarkEnd w:id="37"/>
      <w:r w:rsidRPr="0094042F">
        <w:rPr>
          <w:rFonts w:ascii="Calibri" w:hAnsi="Calibri"/>
          <w:szCs w:val="28"/>
        </w:rPr>
        <w:t xml:space="preserve"> </w:t>
      </w:r>
    </w:p>
    <w:p w14:paraId="35EF1C4F" w14:textId="77777777" w:rsidR="002B4B28" w:rsidRPr="006E07B1" w:rsidRDefault="002B4B28" w:rsidP="00E95DE1">
      <w:pPr>
        <w:rPr>
          <w:highlight w:val="yellow"/>
        </w:rPr>
      </w:pPr>
    </w:p>
    <w:p w14:paraId="311DDCC4" w14:textId="77777777" w:rsidR="00D36374" w:rsidRDefault="001D4FE4" w:rsidP="00E95DE1">
      <w:pPr>
        <w:rPr>
          <w:rFonts w:ascii="Arial" w:hAnsi="Arial" w:cs="Arial"/>
        </w:rPr>
      </w:pPr>
      <w:r>
        <w:rPr>
          <w:rFonts w:ascii="Arial" w:hAnsi="Arial" w:cs="Arial"/>
        </w:rPr>
        <w:t xml:space="preserve">124. </w:t>
      </w:r>
      <w:r w:rsidR="00DD723C" w:rsidRPr="001D4FE4">
        <w:rPr>
          <w:rFonts w:ascii="Arial" w:hAnsi="Arial" w:cs="Arial"/>
        </w:rPr>
        <w:t xml:space="preserve">The Project has been designed to be cost-efficient and effective. In this case they go together.  Placing the project office in Mannar, near the Trial Landscapes puts it in easy daily reach of the majority of its stakeholders and enables it to employ local people with good knowledge and contacts. It also saves time on travel, and money on travel and everyday office expenses when compared with the option of periodic visits of Project staff from Colombo. Experience in GEF projects in other countries bear this out. </w:t>
      </w:r>
      <w:r w:rsidR="00FE7C9B" w:rsidRPr="001D4FE4">
        <w:rPr>
          <w:rFonts w:ascii="Arial" w:hAnsi="Arial" w:cs="Arial"/>
        </w:rPr>
        <w:t xml:space="preserve">UNDP will be the  Implementing Agency and will be responsible for supervision, project monitoring and guidance of project activities through technical backstopping and logistical support. </w:t>
      </w:r>
      <w:r w:rsidR="00DD723C" w:rsidRPr="001D4FE4">
        <w:rPr>
          <w:rFonts w:ascii="Arial" w:hAnsi="Arial" w:cs="Arial"/>
        </w:rPr>
        <w:t xml:space="preserve"> IUCN </w:t>
      </w:r>
      <w:r w:rsidR="006E2D36" w:rsidRPr="001D4FE4">
        <w:rPr>
          <w:rFonts w:ascii="Arial" w:hAnsi="Arial" w:cs="Arial"/>
        </w:rPr>
        <w:t xml:space="preserve">will implement the Project day to day under the overall direction of the Project Director appointed by the MMDE (see Section VIII Governance and Management Arrangements below). The IUCN office in Colombo will be the national base of the Project but the Project staff will all be based in Mannar and in the Trial Landscapes (see Annexes C and D).  </w:t>
      </w:r>
    </w:p>
    <w:p w14:paraId="61AB0B6A" w14:textId="77777777" w:rsidR="00A62085" w:rsidRPr="001D4FE4" w:rsidRDefault="00A62085" w:rsidP="00E95DE1">
      <w:pPr>
        <w:rPr>
          <w:rFonts w:ascii="Arial" w:hAnsi="Arial" w:cs="Arial"/>
        </w:rPr>
      </w:pPr>
    </w:p>
    <w:p w14:paraId="79E1D4E5" w14:textId="77777777" w:rsidR="00460639" w:rsidRPr="00D020EE" w:rsidRDefault="001D4FE4" w:rsidP="00460639">
      <w:pPr>
        <w:rPr>
          <w:rFonts w:ascii="Arial" w:hAnsi="Arial" w:cs="Arial"/>
        </w:rPr>
      </w:pPr>
      <w:r w:rsidRPr="00D020EE">
        <w:rPr>
          <w:rFonts w:ascii="Arial" w:hAnsi="Arial" w:cs="Arial"/>
        </w:rPr>
        <w:t xml:space="preserve">125. </w:t>
      </w:r>
      <w:r w:rsidR="00460639" w:rsidRPr="00D020EE">
        <w:rPr>
          <w:rFonts w:ascii="Arial" w:hAnsi="Arial" w:cs="Arial"/>
        </w:rPr>
        <w:t xml:space="preserve">A Project Manager, Senior Technical Adviser (STA), Learning and Communications Officer (LCO) and Safeguards and Monitoring Officer (SMO) will be based in the Mannar Office, within or near the Mannar District Government building, and close links will be maintained with the District Government staff allowing on-the-job training to take place through working together. Three Community-based Conservation Experts (CCE) will be engaged to live and work in the Focal Village Clusters because that is the only way that the Project will be able to carry forward its aim of establishing genuine participation in its biodiversity conservation initiatives. Volunteers from the Project area and from Colombo and other cities will be encouraged if they have skills and enthusiasm in the right balance. Specialist biodiversity experts visiting the north for fieldwork will be encouraged to use the Project office and it is the intention to establish the Project office as a centre of excellence - a place where anyone (private individual, journalist or government official) who wants to know about biodiversity conservation in the northern provinces automatically refers. Other project staff and consultants are described in </w:t>
      </w:r>
      <w:r w:rsidR="00460639" w:rsidRPr="00D020EE">
        <w:rPr>
          <w:rFonts w:ascii="Arial" w:hAnsi="Arial" w:cs="Arial"/>
          <w:b/>
        </w:rPr>
        <w:t>Annex C</w:t>
      </w:r>
      <w:r w:rsidR="00460639" w:rsidRPr="00D020EE">
        <w:rPr>
          <w:rFonts w:ascii="Arial" w:hAnsi="Arial" w:cs="Arial"/>
        </w:rPr>
        <w:t xml:space="preserve">, with detailed TOR for full time staff in </w:t>
      </w:r>
      <w:r w:rsidR="00460639" w:rsidRPr="00D020EE">
        <w:rPr>
          <w:rFonts w:ascii="Arial" w:hAnsi="Arial" w:cs="Arial"/>
          <w:b/>
        </w:rPr>
        <w:t>Annex D</w:t>
      </w:r>
      <w:r w:rsidR="00460639" w:rsidRPr="00D020EE">
        <w:rPr>
          <w:rFonts w:ascii="Arial" w:hAnsi="Arial" w:cs="Arial"/>
        </w:rPr>
        <w:t>.</w:t>
      </w:r>
    </w:p>
    <w:p w14:paraId="67B14AE7" w14:textId="77777777" w:rsidR="00460639" w:rsidRPr="00D020EE" w:rsidRDefault="00460639" w:rsidP="00460639">
      <w:pPr>
        <w:rPr>
          <w:rFonts w:ascii="Arial" w:hAnsi="Arial" w:cs="Arial"/>
        </w:rPr>
      </w:pPr>
    </w:p>
    <w:p w14:paraId="1793678C" w14:textId="77777777" w:rsidR="006E2D36" w:rsidRDefault="00460639" w:rsidP="00E95DE1">
      <w:pPr>
        <w:rPr>
          <w:rFonts w:ascii="Arial" w:hAnsi="Arial" w:cs="Arial"/>
        </w:rPr>
      </w:pPr>
      <w:r w:rsidRPr="00D020EE">
        <w:rPr>
          <w:rFonts w:ascii="Arial" w:hAnsi="Arial" w:cs="Arial"/>
        </w:rPr>
        <w:t>126. As Responsible Party for project implementation, IUCN will be advanced funds and will apply them to Project activities according to pre-agreed quarterly work plans focused on the Outputs. An international consultant (7 months) and eight to ten national consultants (total 36 person months) are planned (see Annexes C and D).</w:t>
      </w:r>
      <w:r w:rsidRPr="001D4FE4">
        <w:rPr>
          <w:rFonts w:ascii="Arial" w:hAnsi="Arial" w:cs="Arial"/>
        </w:rPr>
        <w:t xml:space="preserve">   </w:t>
      </w:r>
    </w:p>
    <w:p w14:paraId="0CF8215B" w14:textId="77777777" w:rsidR="000B7ABA" w:rsidRPr="001D4FE4" w:rsidRDefault="000B7ABA" w:rsidP="00E95DE1">
      <w:pPr>
        <w:rPr>
          <w:rFonts w:ascii="Arial" w:hAnsi="Arial" w:cs="Arial"/>
        </w:rPr>
      </w:pPr>
    </w:p>
    <w:p w14:paraId="26245C14" w14:textId="77777777" w:rsidR="002B4B28" w:rsidRPr="001D4FE4" w:rsidRDefault="001D4FE4" w:rsidP="00E95DE1">
      <w:pPr>
        <w:rPr>
          <w:rFonts w:ascii="Arial" w:hAnsi="Arial" w:cs="Arial"/>
        </w:rPr>
      </w:pPr>
      <w:r>
        <w:rPr>
          <w:rFonts w:ascii="Arial" w:hAnsi="Arial" w:cs="Arial"/>
        </w:rPr>
        <w:t xml:space="preserve">127. </w:t>
      </w:r>
      <w:r w:rsidR="002B4B28" w:rsidRPr="001D4FE4">
        <w:rPr>
          <w:rFonts w:ascii="Arial" w:hAnsi="Arial" w:cs="Arial"/>
        </w:rPr>
        <w:t xml:space="preserve">Agreement on intellectual property rights and use of logo on the project’s deliverables and disclosure of information: To accord proper acknowledgement to the GEF for providing grant funding, the GEF logo will appear together with the </w:t>
      </w:r>
      <w:r w:rsidR="008C1FFE">
        <w:rPr>
          <w:rFonts w:ascii="Arial" w:hAnsi="Arial" w:cs="Arial"/>
        </w:rPr>
        <w:t>logos o</w:t>
      </w:r>
      <w:r w:rsidR="00373B8E">
        <w:rPr>
          <w:rFonts w:ascii="Arial" w:hAnsi="Arial" w:cs="Arial"/>
        </w:rPr>
        <w:t>f</w:t>
      </w:r>
      <w:r w:rsidR="008C1FFE">
        <w:rPr>
          <w:rFonts w:ascii="Arial" w:hAnsi="Arial" w:cs="Arial"/>
        </w:rPr>
        <w:t xml:space="preserve"> the </w:t>
      </w:r>
      <w:r w:rsidR="00AC4C10">
        <w:rPr>
          <w:rFonts w:ascii="Arial" w:hAnsi="Arial" w:cs="Arial"/>
        </w:rPr>
        <w:t>Government of Sri Lanka</w:t>
      </w:r>
      <w:r w:rsidR="005B1E95">
        <w:rPr>
          <w:rFonts w:ascii="Arial" w:hAnsi="Arial" w:cs="Arial"/>
        </w:rPr>
        <w:t xml:space="preserve">, </w:t>
      </w:r>
      <w:r w:rsidR="002B4B28" w:rsidRPr="001D4FE4">
        <w:rPr>
          <w:rFonts w:ascii="Arial" w:hAnsi="Arial" w:cs="Arial"/>
        </w:rPr>
        <w:t xml:space="preserve">UNDP </w:t>
      </w:r>
      <w:r w:rsidR="005B1E95">
        <w:rPr>
          <w:rFonts w:ascii="Arial" w:hAnsi="Arial" w:cs="Arial"/>
        </w:rPr>
        <w:t>and IUCN</w:t>
      </w:r>
      <w:r w:rsidR="008C1FFE">
        <w:rPr>
          <w:rFonts w:ascii="Arial" w:hAnsi="Arial" w:cs="Arial"/>
        </w:rPr>
        <w:t xml:space="preserve">, </w:t>
      </w:r>
      <w:r w:rsidR="002B4B28" w:rsidRPr="001D4FE4">
        <w:rPr>
          <w:rFonts w:ascii="Arial" w:hAnsi="Arial" w:cs="Arial"/>
        </w:rPr>
        <w:t>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002B4B28" w:rsidRPr="001D4FE4">
        <w:rPr>
          <w:rFonts w:ascii="Arial" w:hAnsi="Arial" w:cs="Arial"/>
          <w:vertAlign w:val="superscript"/>
        </w:rPr>
        <w:footnoteReference w:id="111"/>
      </w:r>
      <w:r w:rsidR="002B4B28" w:rsidRPr="001D4FE4">
        <w:rPr>
          <w:rFonts w:ascii="Arial" w:hAnsi="Arial" w:cs="Arial"/>
        </w:rPr>
        <w:t xml:space="preserve"> and the GEF policy on public involvement</w:t>
      </w:r>
      <w:r w:rsidR="002B4B28" w:rsidRPr="001D4FE4">
        <w:rPr>
          <w:rFonts w:ascii="Arial" w:hAnsi="Arial" w:cs="Arial"/>
          <w:vertAlign w:val="superscript"/>
        </w:rPr>
        <w:footnoteReference w:id="112"/>
      </w:r>
      <w:r w:rsidR="002B4B28" w:rsidRPr="001D4FE4">
        <w:rPr>
          <w:rFonts w:ascii="Arial" w:hAnsi="Arial" w:cs="Arial"/>
        </w:rPr>
        <w:t xml:space="preserve">. </w:t>
      </w:r>
    </w:p>
    <w:p w14:paraId="5BED31B2" w14:textId="77777777" w:rsidR="002B4B28" w:rsidRPr="001D4FE4" w:rsidRDefault="002B4B28" w:rsidP="00E95DE1">
      <w:pPr>
        <w:rPr>
          <w:rFonts w:ascii="Arial" w:hAnsi="Arial" w:cs="Arial"/>
        </w:rPr>
      </w:pPr>
    </w:p>
    <w:p w14:paraId="35986FFA" w14:textId="77777777" w:rsidR="002B4B28" w:rsidRDefault="002B4B28" w:rsidP="00E95DE1">
      <w:pPr>
        <w:rPr>
          <w:rFonts w:cs="Arial"/>
          <w:szCs w:val="20"/>
          <w:lang w:val="en-GB"/>
        </w:rPr>
      </w:pPr>
    </w:p>
    <w:p w14:paraId="340C9C64" w14:textId="77777777" w:rsidR="002B4B28" w:rsidRDefault="002B4B28" w:rsidP="00E95DE1">
      <w:pPr>
        <w:rPr>
          <w:rFonts w:cs="Arial"/>
          <w:szCs w:val="20"/>
          <w:lang w:val="en-GB"/>
        </w:rPr>
        <w:sectPr w:rsidR="002B4B28" w:rsidSect="00D0684D">
          <w:pgSz w:w="11900" w:h="16840"/>
          <w:pgMar w:top="1440" w:right="1440" w:bottom="1440" w:left="1440" w:header="708" w:footer="708" w:gutter="0"/>
          <w:cols w:space="708"/>
          <w:docGrid w:linePitch="360"/>
        </w:sectPr>
      </w:pPr>
    </w:p>
    <w:p w14:paraId="62D8889C" w14:textId="77777777" w:rsidR="002B4B28" w:rsidRDefault="006007B3" w:rsidP="009255FD">
      <w:pPr>
        <w:pStyle w:val="Heading1"/>
        <w:keepLines w:val="0"/>
        <w:pBdr>
          <w:top w:val="single" w:sz="4" w:space="3" w:color="auto"/>
        </w:pBdr>
        <w:suppressAutoHyphens/>
        <w:spacing w:before="0"/>
        <w:rPr>
          <w:rFonts w:ascii="Arial" w:hAnsi="Arial" w:cs="Arial"/>
          <w:sz w:val="22"/>
          <w:szCs w:val="22"/>
        </w:rPr>
      </w:pPr>
      <w:bookmarkStart w:id="38" w:name="_Toc487556780"/>
      <w:bookmarkStart w:id="39" w:name="_Toc3129145"/>
      <w:r>
        <w:rPr>
          <w:rFonts w:ascii="Arial" w:hAnsi="Arial" w:cs="Arial"/>
          <w:sz w:val="22"/>
          <w:szCs w:val="22"/>
        </w:rPr>
        <w:t xml:space="preserve">VI </w:t>
      </w:r>
      <w:r w:rsidR="002B4B28" w:rsidRPr="00CC6124">
        <w:rPr>
          <w:rFonts w:ascii="Arial" w:hAnsi="Arial" w:cs="Arial"/>
          <w:sz w:val="22"/>
          <w:szCs w:val="22"/>
        </w:rPr>
        <w:t>Project Results Framework</w:t>
      </w:r>
      <w:bookmarkEnd w:id="38"/>
      <w:bookmarkEnd w:id="39"/>
    </w:p>
    <w:p w14:paraId="27FDB22C" w14:textId="77777777" w:rsidR="009B190B" w:rsidRDefault="009B190B" w:rsidP="009B190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9B190B" w:rsidRPr="009B190B" w14:paraId="7A0A3BBA" w14:textId="77777777" w:rsidTr="008D34BA">
        <w:trPr>
          <w:trHeight w:val="1052"/>
        </w:trPr>
        <w:tc>
          <w:tcPr>
            <w:tcW w:w="13036" w:type="dxa"/>
            <w:gridSpan w:val="6"/>
            <w:shd w:val="pct12" w:color="auto" w:fill="auto"/>
          </w:tcPr>
          <w:p w14:paraId="4AA9123B" w14:textId="77777777" w:rsidR="009B190B" w:rsidRPr="009B190B" w:rsidRDefault="009B190B" w:rsidP="009B190B">
            <w:pPr>
              <w:spacing w:after="0" w:line="276" w:lineRule="auto"/>
              <w:jc w:val="left"/>
              <w:rPr>
                <w:rFonts w:eastAsia="Times New Roman"/>
                <w:szCs w:val="22"/>
              </w:rPr>
            </w:pPr>
            <w:bookmarkStart w:id="40" w:name="_Hlk9605037"/>
            <w:r w:rsidRPr="009B190B">
              <w:rPr>
                <w:rFonts w:eastAsia="Times New Roman"/>
                <w:szCs w:val="22"/>
              </w:rPr>
              <w:t xml:space="preserve">This project will contribute to the following Sustainable Development Goal (s):  </w:t>
            </w:r>
          </w:p>
          <w:p w14:paraId="532D4FE1" w14:textId="77777777" w:rsidR="00D47E13" w:rsidRPr="00D47E13" w:rsidRDefault="009B190B" w:rsidP="009B190B">
            <w:pPr>
              <w:pStyle w:val="ListParagraph"/>
              <w:numPr>
                <w:ilvl w:val="0"/>
                <w:numId w:val="39"/>
              </w:numPr>
              <w:spacing w:line="276" w:lineRule="auto"/>
              <w:rPr>
                <w:rFonts w:ascii="Calibri" w:eastAsia="Times New Roman" w:hAnsi="Calibri"/>
                <w:sz w:val="20"/>
                <w:szCs w:val="20"/>
              </w:rPr>
            </w:pPr>
            <w:r w:rsidRPr="00D47E13">
              <w:rPr>
                <w:rFonts w:ascii="Calibri" w:eastAsia="Times New Roman" w:hAnsi="Calibri"/>
                <w:sz w:val="20"/>
                <w:szCs w:val="20"/>
              </w:rPr>
              <w:t>Goal 12: Ensure sustainable consumption and production patterns</w:t>
            </w:r>
          </w:p>
          <w:p w14:paraId="0C5E3A8A" w14:textId="77777777" w:rsidR="00D47E13" w:rsidRPr="00D47E13" w:rsidRDefault="009B190B" w:rsidP="009B190B">
            <w:pPr>
              <w:pStyle w:val="ListParagraph"/>
              <w:numPr>
                <w:ilvl w:val="0"/>
                <w:numId w:val="39"/>
              </w:numPr>
              <w:spacing w:line="276" w:lineRule="auto"/>
              <w:rPr>
                <w:rFonts w:ascii="Calibri" w:eastAsia="Times New Roman" w:hAnsi="Calibri"/>
                <w:sz w:val="20"/>
                <w:szCs w:val="20"/>
              </w:rPr>
            </w:pPr>
            <w:r w:rsidRPr="00D47E13">
              <w:rPr>
                <w:rFonts w:ascii="Calibri" w:eastAsia="Times New Roman" w:hAnsi="Calibri"/>
                <w:sz w:val="20"/>
                <w:szCs w:val="20"/>
              </w:rPr>
              <w:t xml:space="preserve">Goal 14: Conserve and sustainably use the oceans, seas and marine resources for sustainable development. </w:t>
            </w:r>
          </w:p>
          <w:p w14:paraId="15F884C5" w14:textId="77777777" w:rsidR="009B190B" w:rsidRPr="00D47E13" w:rsidRDefault="009B190B" w:rsidP="009B190B">
            <w:pPr>
              <w:pStyle w:val="ListParagraph"/>
              <w:numPr>
                <w:ilvl w:val="0"/>
                <w:numId w:val="39"/>
              </w:numPr>
              <w:spacing w:line="276" w:lineRule="auto"/>
              <w:rPr>
                <w:rFonts w:eastAsia="Times New Roman"/>
                <w:szCs w:val="22"/>
              </w:rPr>
            </w:pPr>
            <w:r w:rsidRPr="00D47E13">
              <w:rPr>
                <w:rFonts w:ascii="Calibri" w:eastAsia="Times New Roman" w:hAnsi="Calibri"/>
                <w:sz w:val="20"/>
                <w:szCs w:val="20"/>
              </w:rPr>
              <w:t>Goal 15: Sustainably manage forests, combat desertification, halt and reverse land degradation, halt biodiversity loss</w:t>
            </w:r>
          </w:p>
        </w:tc>
      </w:tr>
      <w:tr w:rsidR="009B190B" w:rsidRPr="009B190B" w14:paraId="5614DC5F" w14:textId="77777777" w:rsidTr="008D34BA">
        <w:trPr>
          <w:trHeight w:val="20"/>
        </w:trPr>
        <w:tc>
          <w:tcPr>
            <w:tcW w:w="13036" w:type="dxa"/>
            <w:gridSpan w:val="6"/>
            <w:shd w:val="pct12" w:color="auto" w:fill="auto"/>
          </w:tcPr>
          <w:p w14:paraId="75A23751" w14:textId="77777777" w:rsidR="009B190B" w:rsidRPr="009B190B" w:rsidRDefault="009B190B" w:rsidP="009B190B">
            <w:pPr>
              <w:spacing w:after="0" w:line="276" w:lineRule="auto"/>
              <w:jc w:val="left"/>
              <w:rPr>
                <w:rFonts w:eastAsia="Times New Roman"/>
                <w:bCs/>
                <w:szCs w:val="22"/>
              </w:rPr>
            </w:pPr>
            <w:r w:rsidRPr="009B190B">
              <w:rPr>
                <w:rFonts w:eastAsia="Times New Roman"/>
                <w:bCs/>
                <w:szCs w:val="22"/>
              </w:rPr>
              <w:t xml:space="preserve">This project will contribute to the following country outcome included in the UNDAF/Country Programme Document:  </w:t>
            </w:r>
          </w:p>
          <w:p w14:paraId="6B311C3A" w14:textId="77777777" w:rsidR="009B190B" w:rsidRPr="00D47E13" w:rsidRDefault="009B190B" w:rsidP="009B190B">
            <w:pPr>
              <w:pStyle w:val="ListParagraph"/>
              <w:numPr>
                <w:ilvl w:val="0"/>
                <w:numId w:val="39"/>
              </w:numPr>
              <w:spacing w:line="276" w:lineRule="auto"/>
              <w:rPr>
                <w:rFonts w:ascii="Calibri" w:eastAsia="Times New Roman" w:hAnsi="Calibri"/>
                <w:sz w:val="20"/>
                <w:szCs w:val="20"/>
                <w:lang w:eastAsia="ja-JP"/>
              </w:rPr>
            </w:pPr>
            <w:r w:rsidRPr="00D47E13">
              <w:rPr>
                <w:rFonts w:ascii="Calibri" w:eastAsia="Times New Roman" w:hAnsi="Calibri"/>
                <w:sz w:val="20"/>
                <w:szCs w:val="20"/>
                <w:lang w:eastAsia="ja-JP"/>
              </w:rPr>
              <w:t xml:space="preserve">Driver 4: Enhancing Resilience to Climate Change and Disasters and Strengthening Environmental Management:  </w:t>
            </w:r>
            <w:r w:rsidRPr="00D47E13">
              <w:rPr>
                <w:rFonts w:ascii="Calibri" w:eastAsia="Times New Roman" w:hAnsi="Calibri"/>
                <w:i/>
                <w:sz w:val="20"/>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9B190B" w:rsidRPr="009B190B" w14:paraId="5BEC165C" w14:textId="77777777" w:rsidTr="008D34BA">
        <w:trPr>
          <w:trHeight w:val="20"/>
        </w:trPr>
        <w:tc>
          <w:tcPr>
            <w:tcW w:w="13036" w:type="dxa"/>
            <w:gridSpan w:val="6"/>
            <w:shd w:val="pct12" w:color="auto" w:fill="auto"/>
          </w:tcPr>
          <w:p w14:paraId="795719BA" w14:textId="77777777" w:rsidR="009B190B" w:rsidRPr="009B190B" w:rsidRDefault="009B190B" w:rsidP="009B190B">
            <w:pPr>
              <w:spacing w:after="0" w:line="276" w:lineRule="auto"/>
              <w:jc w:val="left"/>
              <w:rPr>
                <w:rFonts w:eastAsia="Times New Roman"/>
                <w:i/>
                <w:szCs w:val="22"/>
              </w:rPr>
            </w:pPr>
            <w:r w:rsidRPr="009B190B">
              <w:rPr>
                <w:rFonts w:eastAsia="Times New Roman"/>
                <w:bCs/>
                <w:szCs w:val="22"/>
              </w:rPr>
              <w:t>This project will be linked to the following output of the UNDP Strategic Plan:</w:t>
            </w:r>
            <w:r w:rsidRPr="009B190B">
              <w:rPr>
                <w:rFonts w:eastAsia="Times New Roman"/>
                <w:i/>
                <w:szCs w:val="22"/>
              </w:rPr>
              <w:t xml:space="preserve"> </w:t>
            </w:r>
          </w:p>
          <w:p w14:paraId="1D82E005" w14:textId="77777777" w:rsidR="009B190B" w:rsidRPr="00D47E13" w:rsidRDefault="009B190B" w:rsidP="00D47E13">
            <w:pPr>
              <w:pStyle w:val="ListParagraph"/>
              <w:numPr>
                <w:ilvl w:val="0"/>
                <w:numId w:val="39"/>
              </w:numPr>
              <w:spacing w:line="276" w:lineRule="auto"/>
              <w:rPr>
                <w:rFonts w:ascii="Calibri" w:eastAsia="Times New Roman" w:hAnsi="Calibri"/>
                <w:bCs/>
                <w:i/>
                <w:sz w:val="20"/>
                <w:szCs w:val="20"/>
              </w:rPr>
            </w:pPr>
            <w:r w:rsidRPr="00D47E13">
              <w:rPr>
                <w:rFonts w:ascii="Calibri" w:eastAsia="Times New Roman" w:hAnsi="Calibri"/>
                <w:bCs/>
                <w:sz w:val="20"/>
                <w:szCs w:val="20"/>
              </w:rPr>
              <w:t xml:space="preserve">Signature solution 4: </w:t>
            </w:r>
            <w:r w:rsidRPr="00D47E13">
              <w:rPr>
                <w:rFonts w:ascii="Calibri" w:eastAsia="Times New Roman" w:hAnsi="Calibri"/>
                <w:bCs/>
                <w:i/>
                <w:sz w:val="20"/>
                <w:szCs w:val="20"/>
              </w:rPr>
              <w:t>Promote nature-based solutions for a sustainable planet.</w:t>
            </w:r>
          </w:p>
          <w:p w14:paraId="40D8E593" w14:textId="77777777" w:rsidR="009B190B" w:rsidRPr="009B190B" w:rsidRDefault="009B190B" w:rsidP="00D47E13">
            <w:pPr>
              <w:pStyle w:val="ListParagraph"/>
              <w:numPr>
                <w:ilvl w:val="0"/>
                <w:numId w:val="39"/>
              </w:numPr>
              <w:spacing w:line="276" w:lineRule="auto"/>
              <w:rPr>
                <w:rFonts w:eastAsia="Times New Roman"/>
                <w:szCs w:val="22"/>
              </w:rPr>
            </w:pPr>
            <w:r w:rsidRPr="00D47E13">
              <w:rPr>
                <w:rFonts w:ascii="Calibri" w:eastAsia="Times New Roman" w:hAnsi="Calibri"/>
                <w:sz w:val="20"/>
                <w:szCs w:val="20"/>
              </w:rPr>
              <w:t>Output 1.4.1: Solutions scaled up for sustainable management of natural resources, including sustainable commodities and green and inclusive value chains.</w:t>
            </w:r>
            <w:r w:rsidRPr="009B190B">
              <w:rPr>
                <w:rFonts w:eastAsia="Times New Roman"/>
                <w:szCs w:val="22"/>
              </w:rPr>
              <w:t xml:space="preserve">  </w:t>
            </w:r>
          </w:p>
        </w:tc>
      </w:tr>
      <w:tr w:rsidR="009B190B" w:rsidRPr="009B190B" w14:paraId="6B4CF543" w14:textId="77777777" w:rsidTr="00D47E13">
        <w:trPr>
          <w:trHeight w:val="116"/>
        </w:trPr>
        <w:tc>
          <w:tcPr>
            <w:tcW w:w="2605" w:type="dxa"/>
            <w:shd w:val="pct12" w:color="auto" w:fill="auto"/>
          </w:tcPr>
          <w:p w14:paraId="0B22BF16" w14:textId="77777777" w:rsidR="009B190B" w:rsidRPr="009B190B" w:rsidRDefault="009B190B" w:rsidP="009B190B">
            <w:pPr>
              <w:spacing w:after="200"/>
              <w:jc w:val="left"/>
              <w:rPr>
                <w:b/>
                <w:bCs/>
                <w:szCs w:val="20"/>
              </w:rPr>
            </w:pPr>
          </w:p>
        </w:tc>
        <w:tc>
          <w:tcPr>
            <w:tcW w:w="3443" w:type="dxa"/>
            <w:shd w:val="pct12" w:color="auto" w:fill="auto"/>
          </w:tcPr>
          <w:p w14:paraId="4F09658A" w14:textId="77777777" w:rsidR="009B190B" w:rsidRPr="009B190B" w:rsidRDefault="009B190B" w:rsidP="009B190B">
            <w:pPr>
              <w:spacing w:after="200"/>
              <w:jc w:val="left"/>
              <w:rPr>
                <w:b/>
                <w:bCs/>
                <w:szCs w:val="20"/>
              </w:rPr>
            </w:pPr>
            <w:r w:rsidRPr="009B190B">
              <w:rPr>
                <w:b/>
                <w:bCs/>
                <w:szCs w:val="20"/>
              </w:rPr>
              <w:t>Objective and Outcome Indicators</w:t>
            </w:r>
          </w:p>
        </w:tc>
        <w:tc>
          <w:tcPr>
            <w:tcW w:w="1318" w:type="dxa"/>
            <w:shd w:val="pct12" w:color="auto" w:fill="auto"/>
          </w:tcPr>
          <w:p w14:paraId="368941F7" w14:textId="77777777" w:rsidR="009B190B" w:rsidRPr="009B190B" w:rsidRDefault="009B190B" w:rsidP="009B190B">
            <w:pPr>
              <w:spacing w:after="200"/>
              <w:jc w:val="left"/>
              <w:rPr>
                <w:b/>
                <w:bCs/>
                <w:szCs w:val="20"/>
              </w:rPr>
            </w:pPr>
            <w:r w:rsidRPr="009B190B">
              <w:rPr>
                <w:b/>
                <w:bCs/>
                <w:szCs w:val="20"/>
              </w:rPr>
              <w:t xml:space="preserve">Baseline </w:t>
            </w:r>
          </w:p>
        </w:tc>
        <w:tc>
          <w:tcPr>
            <w:tcW w:w="1652" w:type="dxa"/>
            <w:shd w:val="pct12" w:color="auto" w:fill="auto"/>
          </w:tcPr>
          <w:p w14:paraId="4AB46A9C" w14:textId="77777777" w:rsidR="009B190B" w:rsidRPr="009B190B" w:rsidRDefault="009B190B" w:rsidP="009B190B">
            <w:pPr>
              <w:spacing w:after="200"/>
              <w:jc w:val="left"/>
              <w:rPr>
                <w:b/>
                <w:bCs/>
                <w:szCs w:val="20"/>
              </w:rPr>
            </w:pPr>
            <w:r w:rsidRPr="009B190B">
              <w:rPr>
                <w:b/>
                <w:bCs/>
                <w:szCs w:val="20"/>
              </w:rPr>
              <w:t>Mid-term Target</w:t>
            </w:r>
          </w:p>
        </w:tc>
        <w:tc>
          <w:tcPr>
            <w:tcW w:w="1609" w:type="dxa"/>
            <w:shd w:val="pct12" w:color="auto" w:fill="auto"/>
          </w:tcPr>
          <w:p w14:paraId="066AC043" w14:textId="77777777" w:rsidR="009B190B" w:rsidRPr="009B190B" w:rsidRDefault="009B190B" w:rsidP="009B190B">
            <w:pPr>
              <w:spacing w:after="200"/>
              <w:jc w:val="left"/>
              <w:rPr>
                <w:b/>
                <w:bCs/>
                <w:szCs w:val="20"/>
              </w:rPr>
            </w:pPr>
            <w:r w:rsidRPr="009B190B">
              <w:rPr>
                <w:b/>
                <w:bCs/>
                <w:szCs w:val="20"/>
              </w:rPr>
              <w:t>End of Project Target</w:t>
            </w:r>
          </w:p>
        </w:tc>
        <w:tc>
          <w:tcPr>
            <w:tcW w:w="2409" w:type="dxa"/>
            <w:shd w:val="pct12" w:color="auto" w:fill="auto"/>
          </w:tcPr>
          <w:p w14:paraId="485E78CC" w14:textId="77777777" w:rsidR="009B190B" w:rsidRPr="009B190B" w:rsidRDefault="009B190B" w:rsidP="009B190B">
            <w:pPr>
              <w:spacing w:after="200"/>
              <w:jc w:val="left"/>
              <w:rPr>
                <w:b/>
                <w:bCs/>
                <w:szCs w:val="20"/>
              </w:rPr>
            </w:pPr>
            <w:r w:rsidRPr="009B190B">
              <w:rPr>
                <w:b/>
                <w:bCs/>
                <w:szCs w:val="20"/>
              </w:rPr>
              <w:t>Data Collection Methods and Risks/Assumptions</w:t>
            </w:r>
          </w:p>
        </w:tc>
      </w:tr>
      <w:tr w:rsidR="009B190B" w:rsidRPr="009B190B" w14:paraId="5A1EE86E" w14:textId="77777777" w:rsidTr="008D34BA">
        <w:trPr>
          <w:trHeight w:val="20"/>
        </w:trPr>
        <w:tc>
          <w:tcPr>
            <w:tcW w:w="2605" w:type="dxa"/>
            <w:vMerge w:val="restart"/>
            <w:shd w:val="pct12" w:color="auto" w:fill="auto"/>
          </w:tcPr>
          <w:p w14:paraId="0269EC4D" w14:textId="77777777" w:rsidR="009B190B" w:rsidRPr="00D020EE" w:rsidRDefault="009B190B" w:rsidP="009B190B">
            <w:pPr>
              <w:spacing w:after="200"/>
              <w:jc w:val="left"/>
              <w:rPr>
                <w:b/>
                <w:bCs/>
                <w:szCs w:val="20"/>
              </w:rPr>
            </w:pPr>
            <w:r w:rsidRPr="00D020EE">
              <w:rPr>
                <w:b/>
                <w:bCs/>
                <w:szCs w:val="20"/>
              </w:rPr>
              <w:t>Project Objective:</w:t>
            </w:r>
          </w:p>
          <w:p w14:paraId="349AFB3F" w14:textId="77777777" w:rsidR="009B190B" w:rsidRPr="00D020EE" w:rsidRDefault="009B190B" w:rsidP="009B190B">
            <w:pPr>
              <w:spacing w:after="200"/>
              <w:jc w:val="left"/>
              <w:rPr>
                <w:iCs/>
                <w:szCs w:val="20"/>
              </w:rPr>
            </w:pPr>
            <w:r w:rsidRPr="00D020EE">
              <w:rPr>
                <w:iCs/>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14:paraId="38A57F59" w14:textId="77777777" w:rsidR="009B190B" w:rsidRPr="00D020EE" w:rsidRDefault="009B190B" w:rsidP="009B190B">
            <w:pPr>
              <w:spacing w:after="200"/>
              <w:jc w:val="left"/>
              <w:rPr>
                <w:szCs w:val="20"/>
              </w:rPr>
            </w:pPr>
            <w:r w:rsidRPr="00D020EE">
              <w:rPr>
                <w:b/>
                <w:i/>
                <w:szCs w:val="20"/>
              </w:rPr>
              <w:t>Indicator 1</w:t>
            </w:r>
            <w:r w:rsidR="00997250" w:rsidRPr="00D020EE">
              <w:rPr>
                <w:b/>
                <w:i/>
                <w:szCs w:val="20"/>
              </w:rPr>
              <w:t xml:space="preserve"> </w:t>
            </w:r>
            <w:r w:rsidR="00997250" w:rsidRPr="00D020EE">
              <w:rPr>
                <w:b/>
                <w:i/>
                <w:color w:val="A6A6A6" w:themeColor="background1" w:themeShade="A6"/>
                <w:szCs w:val="20"/>
              </w:rPr>
              <w:t>(Ref. GEF Core Indicators 4 &amp; 5)</w:t>
            </w:r>
            <w:r w:rsidRPr="00D020EE">
              <w:rPr>
                <w:b/>
                <w:i/>
                <w:color w:val="A6A6A6" w:themeColor="background1" w:themeShade="A6"/>
                <w:szCs w:val="20"/>
              </w:rPr>
              <w:t>:</w:t>
            </w:r>
            <w:r w:rsidRPr="00D020EE">
              <w:rPr>
                <w:szCs w:val="20"/>
              </w:rPr>
              <w:t xml:space="preserve"> Area of land and marine habitat administered under a landscape conservation design that mainstreams biodiversity conservation into natural resource management (hectares)</w:t>
            </w:r>
          </w:p>
          <w:p w14:paraId="4013538C" w14:textId="77777777" w:rsidR="009B190B" w:rsidRPr="00D020EE" w:rsidRDefault="009B190B" w:rsidP="009B190B">
            <w:pPr>
              <w:spacing w:after="200"/>
              <w:jc w:val="left"/>
              <w:rPr>
                <w:i/>
                <w:color w:val="A6A6A6"/>
                <w:szCs w:val="20"/>
              </w:rPr>
            </w:pPr>
          </w:p>
        </w:tc>
        <w:tc>
          <w:tcPr>
            <w:tcW w:w="1318" w:type="dxa"/>
            <w:vMerge w:val="restart"/>
          </w:tcPr>
          <w:p w14:paraId="4078F003" w14:textId="77777777" w:rsidR="009B190B" w:rsidRPr="009B190B" w:rsidRDefault="009B190B" w:rsidP="009B190B">
            <w:pPr>
              <w:spacing w:after="200"/>
              <w:jc w:val="left"/>
              <w:rPr>
                <w:iCs/>
                <w:szCs w:val="20"/>
                <w:vertAlign w:val="superscript"/>
              </w:rPr>
            </w:pPr>
            <w:r w:rsidRPr="009B190B">
              <w:rPr>
                <w:iCs/>
                <w:szCs w:val="20"/>
              </w:rPr>
              <w:t xml:space="preserve">Land 0 </w:t>
            </w:r>
          </w:p>
          <w:p w14:paraId="7A9C67DF" w14:textId="77777777" w:rsidR="009B190B" w:rsidRPr="009B190B" w:rsidRDefault="009B190B" w:rsidP="009B190B">
            <w:pPr>
              <w:spacing w:after="200"/>
              <w:jc w:val="left"/>
              <w:rPr>
                <w:iCs/>
                <w:szCs w:val="20"/>
              </w:rPr>
            </w:pPr>
            <w:r w:rsidRPr="009B190B">
              <w:rPr>
                <w:iCs/>
                <w:szCs w:val="20"/>
              </w:rPr>
              <w:t xml:space="preserve">Sea 0 </w:t>
            </w:r>
          </w:p>
        </w:tc>
        <w:tc>
          <w:tcPr>
            <w:tcW w:w="1652" w:type="dxa"/>
            <w:vMerge w:val="restart"/>
          </w:tcPr>
          <w:p w14:paraId="5D49CC79" w14:textId="77777777" w:rsidR="009B190B" w:rsidRPr="009B190B" w:rsidRDefault="009B190B" w:rsidP="009B190B">
            <w:pPr>
              <w:spacing w:after="200"/>
              <w:jc w:val="left"/>
              <w:rPr>
                <w:iCs/>
                <w:szCs w:val="20"/>
                <w:vertAlign w:val="superscript"/>
              </w:rPr>
            </w:pPr>
            <w:r w:rsidRPr="009B190B">
              <w:rPr>
                <w:iCs/>
                <w:szCs w:val="20"/>
              </w:rPr>
              <w:t xml:space="preserve">Land 80,000 </w:t>
            </w:r>
          </w:p>
          <w:p w14:paraId="73361E89" w14:textId="77777777" w:rsidR="009B190B" w:rsidRPr="009B190B" w:rsidRDefault="009B190B" w:rsidP="009B190B">
            <w:pPr>
              <w:spacing w:after="200"/>
              <w:jc w:val="left"/>
              <w:rPr>
                <w:iCs/>
                <w:szCs w:val="20"/>
              </w:rPr>
            </w:pPr>
            <w:r w:rsidRPr="009B190B">
              <w:rPr>
                <w:iCs/>
                <w:szCs w:val="20"/>
              </w:rPr>
              <w:t>(TL1 44,000  + TL2 27,000  + TL3 9,000)</w:t>
            </w:r>
          </w:p>
          <w:p w14:paraId="7E3E7323" w14:textId="77777777" w:rsidR="009B190B" w:rsidRPr="009B190B" w:rsidRDefault="009B190B" w:rsidP="009B190B">
            <w:pPr>
              <w:spacing w:after="200"/>
              <w:jc w:val="left"/>
              <w:rPr>
                <w:iCs/>
                <w:szCs w:val="20"/>
                <w:vertAlign w:val="superscript"/>
              </w:rPr>
            </w:pPr>
            <w:r w:rsidRPr="009B190B">
              <w:rPr>
                <w:iCs/>
                <w:szCs w:val="20"/>
              </w:rPr>
              <w:t xml:space="preserve">Marine (TL3) 20,000 </w:t>
            </w:r>
          </w:p>
        </w:tc>
        <w:tc>
          <w:tcPr>
            <w:tcW w:w="1609" w:type="dxa"/>
            <w:vMerge w:val="restart"/>
          </w:tcPr>
          <w:p w14:paraId="3CD41235" w14:textId="77777777" w:rsidR="009B190B" w:rsidRPr="009B190B" w:rsidRDefault="009B190B" w:rsidP="009B190B">
            <w:pPr>
              <w:spacing w:after="200"/>
              <w:jc w:val="left"/>
              <w:rPr>
                <w:iCs/>
                <w:szCs w:val="20"/>
                <w:vertAlign w:val="superscript"/>
              </w:rPr>
            </w:pPr>
            <w:r w:rsidRPr="009B190B">
              <w:rPr>
                <w:iCs/>
                <w:szCs w:val="20"/>
              </w:rPr>
              <w:t>Land 155,000 ha</w:t>
            </w:r>
          </w:p>
          <w:p w14:paraId="2ECB44E9" w14:textId="77777777" w:rsidR="009B190B" w:rsidRPr="009B190B" w:rsidRDefault="009B190B" w:rsidP="009B190B">
            <w:pPr>
              <w:spacing w:after="200"/>
              <w:jc w:val="left"/>
              <w:rPr>
                <w:iCs/>
                <w:szCs w:val="20"/>
              </w:rPr>
            </w:pPr>
            <w:r w:rsidRPr="009B190B">
              <w:rPr>
                <w:iCs/>
                <w:szCs w:val="20"/>
              </w:rPr>
              <w:t>(TL1 87,000  + TL2 53,000 + TL3 15,000 )</w:t>
            </w:r>
          </w:p>
          <w:p w14:paraId="471F6753" w14:textId="77777777" w:rsidR="009B190B" w:rsidRPr="009B190B" w:rsidRDefault="009B190B" w:rsidP="009B190B">
            <w:pPr>
              <w:spacing w:after="200"/>
              <w:jc w:val="left"/>
              <w:rPr>
                <w:iCs/>
                <w:szCs w:val="20"/>
              </w:rPr>
            </w:pPr>
          </w:p>
          <w:p w14:paraId="1ACBBC56" w14:textId="77777777" w:rsidR="009B190B" w:rsidRPr="009B190B" w:rsidRDefault="009B190B" w:rsidP="009B190B">
            <w:pPr>
              <w:spacing w:after="200"/>
              <w:jc w:val="left"/>
              <w:rPr>
                <w:iCs/>
                <w:szCs w:val="20"/>
                <w:vertAlign w:val="superscript"/>
              </w:rPr>
            </w:pPr>
            <w:r w:rsidRPr="009B190B">
              <w:rPr>
                <w:iCs/>
                <w:szCs w:val="20"/>
              </w:rPr>
              <w:t xml:space="preserve">Marine (TL3) 55,000 </w:t>
            </w:r>
          </w:p>
        </w:tc>
        <w:tc>
          <w:tcPr>
            <w:tcW w:w="2409" w:type="dxa"/>
          </w:tcPr>
          <w:p w14:paraId="1504F946" w14:textId="77777777" w:rsidR="009B190B" w:rsidRPr="009B190B" w:rsidRDefault="009B190B" w:rsidP="009B190B">
            <w:pPr>
              <w:spacing w:after="200"/>
              <w:jc w:val="left"/>
              <w:rPr>
                <w:iCs/>
                <w:szCs w:val="20"/>
              </w:rPr>
            </w:pPr>
            <w:r w:rsidRPr="009B190B">
              <w:rPr>
                <w:iCs/>
                <w:szCs w:val="20"/>
              </w:rPr>
              <w:t>DSD and District Coordinating Committee Meeting Minutes</w:t>
            </w:r>
          </w:p>
          <w:p w14:paraId="7ADBB796" w14:textId="77777777" w:rsidR="009B190B" w:rsidRPr="009B190B" w:rsidRDefault="009B190B" w:rsidP="009B190B">
            <w:pPr>
              <w:spacing w:after="200"/>
              <w:jc w:val="left"/>
              <w:rPr>
                <w:iCs/>
                <w:szCs w:val="20"/>
              </w:rPr>
            </w:pPr>
            <w:r w:rsidRPr="009B190B">
              <w:rPr>
                <w:iCs/>
                <w:szCs w:val="20"/>
              </w:rPr>
              <w:t>Draft and Final Strategic Design</w:t>
            </w:r>
          </w:p>
        </w:tc>
      </w:tr>
      <w:tr w:rsidR="009B190B" w:rsidRPr="009B190B" w14:paraId="09054E30" w14:textId="77777777" w:rsidTr="008D34BA">
        <w:trPr>
          <w:trHeight w:val="20"/>
        </w:trPr>
        <w:tc>
          <w:tcPr>
            <w:tcW w:w="2605" w:type="dxa"/>
            <w:vMerge/>
            <w:shd w:val="pct12" w:color="auto" w:fill="auto"/>
          </w:tcPr>
          <w:p w14:paraId="6EC7B660" w14:textId="77777777" w:rsidR="009B190B" w:rsidRPr="009B190B" w:rsidRDefault="009B190B" w:rsidP="009B190B">
            <w:pPr>
              <w:spacing w:after="200"/>
              <w:jc w:val="left"/>
              <w:rPr>
                <w:b/>
                <w:bCs/>
                <w:szCs w:val="20"/>
              </w:rPr>
            </w:pPr>
          </w:p>
        </w:tc>
        <w:tc>
          <w:tcPr>
            <w:tcW w:w="3443" w:type="dxa"/>
            <w:vMerge/>
          </w:tcPr>
          <w:p w14:paraId="7EAC68B9" w14:textId="77777777" w:rsidR="009B190B" w:rsidRPr="009B190B" w:rsidRDefault="009B190B" w:rsidP="009B190B">
            <w:pPr>
              <w:spacing w:after="200"/>
              <w:jc w:val="left"/>
              <w:rPr>
                <w:iCs/>
                <w:szCs w:val="20"/>
              </w:rPr>
            </w:pPr>
          </w:p>
        </w:tc>
        <w:tc>
          <w:tcPr>
            <w:tcW w:w="1318" w:type="dxa"/>
            <w:vMerge/>
          </w:tcPr>
          <w:p w14:paraId="373A781E" w14:textId="77777777" w:rsidR="009B190B" w:rsidRPr="009B190B" w:rsidRDefault="009B190B" w:rsidP="009B190B">
            <w:pPr>
              <w:spacing w:after="200"/>
              <w:jc w:val="left"/>
              <w:rPr>
                <w:iCs/>
                <w:szCs w:val="20"/>
              </w:rPr>
            </w:pPr>
          </w:p>
        </w:tc>
        <w:tc>
          <w:tcPr>
            <w:tcW w:w="1652" w:type="dxa"/>
            <w:vMerge/>
          </w:tcPr>
          <w:p w14:paraId="591EFAED" w14:textId="77777777" w:rsidR="009B190B" w:rsidRPr="009B190B" w:rsidRDefault="009B190B" w:rsidP="009B190B">
            <w:pPr>
              <w:spacing w:after="200"/>
              <w:jc w:val="left"/>
              <w:rPr>
                <w:iCs/>
                <w:szCs w:val="20"/>
              </w:rPr>
            </w:pPr>
          </w:p>
        </w:tc>
        <w:tc>
          <w:tcPr>
            <w:tcW w:w="1609" w:type="dxa"/>
            <w:vMerge/>
          </w:tcPr>
          <w:p w14:paraId="148D42BF" w14:textId="77777777" w:rsidR="009B190B" w:rsidRPr="009B190B" w:rsidRDefault="009B190B" w:rsidP="009B190B">
            <w:pPr>
              <w:spacing w:after="200"/>
              <w:jc w:val="left"/>
              <w:rPr>
                <w:iCs/>
                <w:szCs w:val="20"/>
              </w:rPr>
            </w:pPr>
          </w:p>
        </w:tc>
        <w:tc>
          <w:tcPr>
            <w:tcW w:w="2409" w:type="dxa"/>
          </w:tcPr>
          <w:p w14:paraId="0A465B67" w14:textId="77777777" w:rsidR="009B190B" w:rsidRPr="009B190B" w:rsidRDefault="009B190B" w:rsidP="009B190B">
            <w:pPr>
              <w:spacing w:after="200"/>
              <w:jc w:val="left"/>
              <w:rPr>
                <w:iCs/>
                <w:szCs w:val="20"/>
              </w:rPr>
            </w:pPr>
            <w:r w:rsidRPr="009B190B">
              <w:rPr>
                <w:iCs/>
                <w:szCs w:val="20"/>
              </w:rPr>
              <w:t>Risks: Political will, both at national and sub-national levels is insufficient to drive the landscape approach forward</w:t>
            </w:r>
          </w:p>
          <w:p w14:paraId="482D32DE" w14:textId="77777777" w:rsidR="009B190B" w:rsidRPr="009B190B" w:rsidRDefault="009B190B" w:rsidP="009B190B">
            <w:pPr>
              <w:spacing w:after="200"/>
              <w:jc w:val="left"/>
              <w:rPr>
                <w:iCs/>
                <w:szCs w:val="20"/>
              </w:rPr>
            </w:pPr>
            <w:r w:rsidRPr="009B190B">
              <w:rPr>
                <w:iCs/>
                <w:szCs w:val="20"/>
              </w:rPr>
              <w:t>Assumptions: Ministry of Mahaweli Development and Environment builds the necessary support for the project's marine and terrestrial work in the three Trial Landscapes by the time of project inception.</w:t>
            </w:r>
          </w:p>
        </w:tc>
      </w:tr>
      <w:tr w:rsidR="009B190B" w:rsidRPr="009B190B" w14:paraId="6655F78F" w14:textId="77777777" w:rsidTr="008D34BA">
        <w:trPr>
          <w:trHeight w:val="20"/>
        </w:trPr>
        <w:tc>
          <w:tcPr>
            <w:tcW w:w="2605" w:type="dxa"/>
            <w:vMerge/>
            <w:shd w:val="pct12" w:color="auto" w:fill="auto"/>
          </w:tcPr>
          <w:p w14:paraId="2B952B41" w14:textId="77777777" w:rsidR="009B190B" w:rsidRPr="009B190B" w:rsidRDefault="009B190B" w:rsidP="009B190B">
            <w:pPr>
              <w:spacing w:after="200"/>
              <w:jc w:val="left"/>
              <w:rPr>
                <w:b/>
                <w:bCs/>
                <w:szCs w:val="20"/>
              </w:rPr>
            </w:pPr>
          </w:p>
        </w:tc>
        <w:tc>
          <w:tcPr>
            <w:tcW w:w="3443" w:type="dxa"/>
            <w:vMerge w:val="restart"/>
          </w:tcPr>
          <w:p w14:paraId="14A92FB6" w14:textId="77777777" w:rsidR="009B190B" w:rsidRPr="00D020EE" w:rsidRDefault="009B190B" w:rsidP="009B190B">
            <w:pPr>
              <w:spacing w:after="200"/>
              <w:jc w:val="left"/>
              <w:rPr>
                <w:szCs w:val="20"/>
              </w:rPr>
            </w:pPr>
            <w:r w:rsidRPr="00D020EE">
              <w:rPr>
                <w:b/>
                <w:i/>
                <w:iCs/>
                <w:szCs w:val="20"/>
              </w:rPr>
              <w:t xml:space="preserve">Indicator 2 </w:t>
            </w:r>
            <w:r w:rsidRPr="00D020EE">
              <w:rPr>
                <w:b/>
                <w:i/>
                <w:iCs/>
                <w:color w:val="FFFFFF"/>
                <w:szCs w:val="20"/>
                <w14:textFill>
                  <w14:solidFill>
                    <w14:srgbClr w14:val="FFFFFF">
                      <w14:lumMod w14:val="65000"/>
                    </w14:srgbClr>
                  </w14:solidFill>
                </w14:textFill>
              </w:rPr>
              <w:t>(Ref: GEF Core Indicator 11)</w:t>
            </w:r>
            <w:r w:rsidRPr="00D020EE">
              <w:rPr>
                <w:b/>
                <w:i/>
                <w:iCs/>
                <w:szCs w:val="20"/>
              </w:rPr>
              <w:t>:</w:t>
            </w:r>
            <w:r w:rsidRPr="00D020EE">
              <w:rPr>
                <w:iCs/>
                <w:szCs w:val="20"/>
              </w:rPr>
              <w:t xml:space="preserve">  The number of people, disaggregated by gender, that have benefitted either monetarily or non-monetarily, or both, from project-induced changes in livelihoods. </w:t>
            </w:r>
          </w:p>
          <w:p w14:paraId="39981D74" w14:textId="77777777" w:rsidR="009B190B" w:rsidRPr="00D020EE" w:rsidRDefault="009B190B" w:rsidP="009B190B">
            <w:pPr>
              <w:spacing w:after="200"/>
              <w:jc w:val="left"/>
              <w:rPr>
                <w:szCs w:val="20"/>
              </w:rPr>
            </w:pPr>
          </w:p>
          <w:p w14:paraId="1BAEB7CB" w14:textId="77777777" w:rsidR="009B190B" w:rsidRPr="00D020EE" w:rsidRDefault="009B190B" w:rsidP="009B190B">
            <w:pPr>
              <w:spacing w:after="200"/>
              <w:jc w:val="left"/>
              <w:rPr>
                <w:szCs w:val="20"/>
              </w:rPr>
            </w:pPr>
          </w:p>
          <w:p w14:paraId="18CDB99F" w14:textId="77777777" w:rsidR="009B190B" w:rsidRPr="00D020EE" w:rsidRDefault="009B190B" w:rsidP="009B190B">
            <w:pPr>
              <w:spacing w:after="200"/>
              <w:jc w:val="left"/>
              <w:rPr>
                <w:szCs w:val="20"/>
              </w:rPr>
            </w:pPr>
          </w:p>
        </w:tc>
        <w:tc>
          <w:tcPr>
            <w:tcW w:w="1318" w:type="dxa"/>
            <w:vMerge w:val="restart"/>
          </w:tcPr>
          <w:p w14:paraId="2756B831" w14:textId="77777777" w:rsidR="009B190B" w:rsidRPr="009B190B" w:rsidRDefault="009B190B" w:rsidP="009B190B">
            <w:pPr>
              <w:spacing w:after="200"/>
              <w:jc w:val="left"/>
              <w:rPr>
                <w:iCs/>
                <w:szCs w:val="20"/>
              </w:rPr>
            </w:pPr>
            <w:r w:rsidRPr="009B190B">
              <w:rPr>
                <w:iCs/>
                <w:szCs w:val="20"/>
              </w:rPr>
              <w:t>Male 0</w:t>
            </w:r>
          </w:p>
          <w:p w14:paraId="44E508D1" w14:textId="77777777" w:rsidR="009B190B" w:rsidRPr="009B190B" w:rsidRDefault="009B190B" w:rsidP="009B190B">
            <w:pPr>
              <w:spacing w:after="200"/>
              <w:jc w:val="left"/>
              <w:rPr>
                <w:iCs/>
                <w:szCs w:val="20"/>
              </w:rPr>
            </w:pPr>
            <w:r w:rsidRPr="009B190B">
              <w:rPr>
                <w:iCs/>
                <w:szCs w:val="20"/>
              </w:rPr>
              <w:t>Female 0</w:t>
            </w:r>
          </w:p>
        </w:tc>
        <w:tc>
          <w:tcPr>
            <w:tcW w:w="1652" w:type="dxa"/>
            <w:vMerge w:val="restart"/>
          </w:tcPr>
          <w:p w14:paraId="21900BAD" w14:textId="77777777" w:rsidR="009B190B" w:rsidRPr="009B190B" w:rsidRDefault="009B190B" w:rsidP="009B190B">
            <w:pPr>
              <w:spacing w:after="200"/>
              <w:jc w:val="left"/>
              <w:rPr>
                <w:iCs/>
                <w:szCs w:val="20"/>
              </w:rPr>
            </w:pPr>
            <w:r w:rsidRPr="009B190B">
              <w:rPr>
                <w:iCs/>
                <w:szCs w:val="20"/>
              </w:rPr>
              <w:t xml:space="preserve">Male 500 </w:t>
            </w:r>
          </w:p>
          <w:p w14:paraId="2E1CA5D8" w14:textId="77777777" w:rsidR="009B190B" w:rsidRPr="009B190B" w:rsidRDefault="009B190B" w:rsidP="009B190B">
            <w:pPr>
              <w:spacing w:after="200"/>
              <w:jc w:val="left"/>
              <w:rPr>
                <w:iCs/>
                <w:szCs w:val="20"/>
              </w:rPr>
            </w:pPr>
            <w:r w:rsidRPr="009B190B">
              <w:rPr>
                <w:iCs/>
                <w:szCs w:val="20"/>
              </w:rPr>
              <w:t>Female 500</w:t>
            </w:r>
          </w:p>
        </w:tc>
        <w:tc>
          <w:tcPr>
            <w:tcW w:w="1609" w:type="dxa"/>
            <w:vMerge w:val="restart"/>
          </w:tcPr>
          <w:p w14:paraId="1C131993" w14:textId="77777777" w:rsidR="009B190B" w:rsidRPr="009B190B" w:rsidRDefault="009B190B" w:rsidP="009B190B">
            <w:pPr>
              <w:spacing w:after="200"/>
              <w:jc w:val="left"/>
              <w:rPr>
                <w:iCs/>
                <w:szCs w:val="20"/>
              </w:rPr>
            </w:pPr>
            <w:r w:rsidRPr="009B190B">
              <w:rPr>
                <w:iCs/>
                <w:szCs w:val="20"/>
              </w:rPr>
              <w:t>Male  1,600</w:t>
            </w:r>
          </w:p>
          <w:p w14:paraId="23C8E888" w14:textId="77777777" w:rsidR="009B190B" w:rsidRPr="009B190B" w:rsidRDefault="009B190B" w:rsidP="009B190B">
            <w:pPr>
              <w:spacing w:after="200"/>
              <w:jc w:val="left"/>
              <w:rPr>
                <w:iCs/>
                <w:szCs w:val="20"/>
              </w:rPr>
            </w:pPr>
            <w:r w:rsidRPr="009B190B">
              <w:rPr>
                <w:iCs/>
                <w:szCs w:val="20"/>
              </w:rPr>
              <w:t>Female 1,600</w:t>
            </w:r>
          </w:p>
        </w:tc>
        <w:tc>
          <w:tcPr>
            <w:tcW w:w="2409" w:type="dxa"/>
          </w:tcPr>
          <w:p w14:paraId="6D8D71DC" w14:textId="77777777" w:rsidR="009B190B" w:rsidRPr="009B190B" w:rsidRDefault="009B190B" w:rsidP="009B190B">
            <w:pPr>
              <w:spacing w:after="200"/>
              <w:jc w:val="left"/>
              <w:rPr>
                <w:iCs/>
                <w:szCs w:val="20"/>
              </w:rPr>
            </w:pPr>
            <w:r w:rsidRPr="009B190B">
              <w:rPr>
                <w:iCs/>
                <w:szCs w:val="20"/>
              </w:rPr>
              <w:t>Participatory Rural Appraisal (PRA) and including interviews and direct observations</w:t>
            </w:r>
          </w:p>
        </w:tc>
      </w:tr>
      <w:tr w:rsidR="009B190B" w:rsidRPr="009B190B" w14:paraId="6307DDFD" w14:textId="77777777" w:rsidTr="008D34BA">
        <w:trPr>
          <w:trHeight w:val="20"/>
        </w:trPr>
        <w:tc>
          <w:tcPr>
            <w:tcW w:w="2605" w:type="dxa"/>
            <w:vMerge/>
            <w:shd w:val="pct12" w:color="auto" w:fill="auto"/>
          </w:tcPr>
          <w:p w14:paraId="0B0725DC" w14:textId="77777777" w:rsidR="009B190B" w:rsidRPr="009B190B" w:rsidRDefault="009B190B" w:rsidP="009B190B">
            <w:pPr>
              <w:spacing w:after="200"/>
              <w:jc w:val="left"/>
              <w:rPr>
                <w:b/>
                <w:bCs/>
                <w:szCs w:val="20"/>
              </w:rPr>
            </w:pPr>
          </w:p>
        </w:tc>
        <w:tc>
          <w:tcPr>
            <w:tcW w:w="3443" w:type="dxa"/>
            <w:vMerge/>
          </w:tcPr>
          <w:p w14:paraId="2C441488" w14:textId="77777777" w:rsidR="009B190B" w:rsidRPr="00D020EE" w:rsidRDefault="009B190B" w:rsidP="009B190B">
            <w:pPr>
              <w:spacing w:after="200"/>
              <w:jc w:val="left"/>
              <w:rPr>
                <w:iCs/>
                <w:szCs w:val="20"/>
              </w:rPr>
            </w:pPr>
          </w:p>
        </w:tc>
        <w:tc>
          <w:tcPr>
            <w:tcW w:w="1318" w:type="dxa"/>
            <w:vMerge/>
          </w:tcPr>
          <w:p w14:paraId="4AD4744E" w14:textId="77777777" w:rsidR="009B190B" w:rsidRPr="009B190B" w:rsidRDefault="009B190B" w:rsidP="009B190B">
            <w:pPr>
              <w:spacing w:after="200"/>
              <w:jc w:val="left"/>
              <w:rPr>
                <w:iCs/>
                <w:szCs w:val="20"/>
              </w:rPr>
            </w:pPr>
          </w:p>
        </w:tc>
        <w:tc>
          <w:tcPr>
            <w:tcW w:w="1652" w:type="dxa"/>
            <w:vMerge/>
          </w:tcPr>
          <w:p w14:paraId="537EB870" w14:textId="77777777" w:rsidR="009B190B" w:rsidRPr="009B190B" w:rsidRDefault="009B190B" w:rsidP="009B190B">
            <w:pPr>
              <w:spacing w:after="200"/>
              <w:jc w:val="left"/>
              <w:rPr>
                <w:iCs/>
                <w:szCs w:val="20"/>
              </w:rPr>
            </w:pPr>
          </w:p>
        </w:tc>
        <w:tc>
          <w:tcPr>
            <w:tcW w:w="1609" w:type="dxa"/>
            <w:vMerge/>
          </w:tcPr>
          <w:p w14:paraId="3F76944D" w14:textId="77777777" w:rsidR="009B190B" w:rsidRPr="009B190B" w:rsidRDefault="009B190B" w:rsidP="009B190B">
            <w:pPr>
              <w:spacing w:after="200"/>
              <w:jc w:val="left"/>
              <w:rPr>
                <w:iCs/>
                <w:szCs w:val="20"/>
              </w:rPr>
            </w:pPr>
          </w:p>
        </w:tc>
        <w:tc>
          <w:tcPr>
            <w:tcW w:w="2409" w:type="dxa"/>
          </w:tcPr>
          <w:p w14:paraId="4324323A" w14:textId="77777777" w:rsidR="009B190B" w:rsidRPr="009B190B" w:rsidRDefault="009B190B" w:rsidP="009B190B">
            <w:pPr>
              <w:spacing w:after="200"/>
              <w:jc w:val="left"/>
              <w:rPr>
                <w:iCs/>
                <w:szCs w:val="20"/>
              </w:rPr>
            </w:pPr>
            <w:r w:rsidRPr="009B190B">
              <w:rPr>
                <w:iCs/>
                <w:szCs w:val="20"/>
              </w:rPr>
              <w:t>Risks: Difficulties in establishing clear criteria for who is a beneficiary prove too great</w:t>
            </w:r>
          </w:p>
          <w:p w14:paraId="5EA7B642" w14:textId="77777777" w:rsidR="009B190B" w:rsidRPr="009B190B" w:rsidRDefault="009B190B" w:rsidP="009B190B">
            <w:pPr>
              <w:spacing w:after="200"/>
              <w:jc w:val="left"/>
              <w:rPr>
                <w:iCs/>
                <w:szCs w:val="20"/>
              </w:rPr>
            </w:pPr>
            <w:r w:rsidRPr="009B190B">
              <w:rPr>
                <w:iCs/>
                <w:szCs w:val="20"/>
              </w:rPr>
              <w:t>Assumptions: PRA carried out throughout the project by project staff resident in the Trial Landscapes</w:t>
            </w:r>
          </w:p>
        </w:tc>
      </w:tr>
      <w:tr w:rsidR="009B190B" w:rsidRPr="009B190B" w14:paraId="12D0351B" w14:textId="77777777" w:rsidTr="008D34BA">
        <w:trPr>
          <w:trHeight w:val="20"/>
        </w:trPr>
        <w:tc>
          <w:tcPr>
            <w:tcW w:w="2605" w:type="dxa"/>
            <w:vMerge/>
            <w:shd w:val="pct12" w:color="auto" w:fill="auto"/>
          </w:tcPr>
          <w:p w14:paraId="3FDC0ED9" w14:textId="77777777" w:rsidR="009B190B" w:rsidRPr="009B190B" w:rsidRDefault="009B190B" w:rsidP="009B190B">
            <w:pPr>
              <w:spacing w:after="200"/>
              <w:jc w:val="left"/>
              <w:rPr>
                <w:b/>
                <w:bCs/>
                <w:szCs w:val="20"/>
              </w:rPr>
            </w:pPr>
          </w:p>
        </w:tc>
        <w:tc>
          <w:tcPr>
            <w:tcW w:w="3443" w:type="dxa"/>
            <w:vMerge w:val="restart"/>
          </w:tcPr>
          <w:p w14:paraId="78326FCC" w14:textId="77777777" w:rsidR="009B190B" w:rsidRPr="00D020EE" w:rsidRDefault="009B190B" w:rsidP="009B190B">
            <w:pPr>
              <w:spacing w:after="200"/>
              <w:jc w:val="left"/>
              <w:rPr>
                <w:iCs/>
                <w:szCs w:val="20"/>
              </w:rPr>
            </w:pPr>
            <w:r w:rsidRPr="00D020EE">
              <w:rPr>
                <w:b/>
                <w:iCs/>
                <w:szCs w:val="20"/>
              </w:rPr>
              <w:t>Indicator 3</w:t>
            </w:r>
            <w:r w:rsidRPr="00D020EE">
              <w:rPr>
                <w:b/>
                <w:i/>
                <w:iCs/>
                <w:color w:val="FFFFFF"/>
                <w:szCs w:val="20"/>
                <w14:textFill>
                  <w14:solidFill>
                    <w14:srgbClr w14:val="FFFFFF">
                      <w14:lumMod w14:val="65000"/>
                    </w14:srgbClr>
                  </w14:solidFill>
                </w14:textFill>
              </w:rPr>
              <w:t xml:space="preserve"> (Ref: GEF Core indicator 3)</w:t>
            </w:r>
            <w:r w:rsidRPr="00D020EE">
              <w:rPr>
                <w:b/>
                <w:iCs/>
                <w:szCs w:val="20"/>
              </w:rPr>
              <w:t xml:space="preserve">: </w:t>
            </w:r>
            <w:r w:rsidRPr="00D020EE">
              <w:rPr>
                <w:iCs/>
                <w:szCs w:val="20"/>
              </w:rPr>
              <w:t>Area of tropical dry forest and mangrove in the three Trial Landscapes restored and rehabilitated under a landscape conservation design (hectares)</w:t>
            </w:r>
          </w:p>
          <w:p w14:paraId="41F7E490" w14:textId="77777777" w:rsidR="009B190B" w:rsidRPr="00D020EE" w:rsidRDefault="009B190B" w:rsidP="009B190B">
            <w:pPr>
              <w:spacing w:after="200"/>
              <w:jc w:val="left"/>
              <w:rPr>
                <w:i/>
                <w:iCs/>
                <w:szCs w:val="20"/>
              </w:rPr>
            </w:pPr>
          </w:p>
        </w:tc>
        <w:tc>
          <w:tcPr>
            <w:tcW w:w="1318" w:type="dxa"/>
            <w:vMerge w:val="restart"/>
          </w:tcPr>
          <w:p w14:paraId="5E08411A" w14:textId="77777777" w:rsidR="009B190B" w:rsidRPr="009B190B" w:rsidRDefault="009B190B" w:rsidP="009B190B">
            <w:pPr>
              <w:spacing w:after="200"/>
              <w:jc w:val="left"/>
              <w:rPr>
                <w:iCs/>
                <w:szCs w:val="20"/>
              </w:rPr>
            </w:pPr>
            <w:r w:rsidRPr="009B190B">
              <w:rPr>
                <w:iCs/>
                <w:szCs w:val="20"/>
              </w:rPr>
              <w:t>0 ha</w:t>
            </w:r>
          </w:p>
        </w:tc>
        <w:tc>
          <w:tcPr>
            <w:tcW w:w="1652" w:type="dxa"/>
            <w:vMerge w:val="restart"/>
          </w:tcPr>
          <w:p w14:paraId="7DB665A6" w14:textId="77777777" w:rsidR="009B190B" w:rsidRPr="009B190B" w:rsidRDefault="009B190B" w:rsidP="009B190B">
            <w:pPr>
              <w:spacing w:after="200"/>
              <w:jc w:val="left"/>
              <w:rPr>
                <w:iCs/>
                <w:szCs w:val="20"/>
              </w:rPr>
            </w:pPr>
            <w:r w:rsidRPr="009B190B">
              <w:rPr>
                <w:iCs/>
                <w:szCs w:val="20"/>
              </w:rPr>
              <w:t xml:space="preserve">6,000 </w:t>
            </w:r>
          </w:p>
          <w:p w14:paraId="59667E06" w14:textId="77777777" w:rsidR="009B190B" w:rsidRPr="009B190B" w:rsidRDefault="009B190B" w:rsidP="009B190B">
            <w:pPr>
              <w:spacing w:after="200"/>
              <w:jc w:val="left"/>
              <w:rPr>
                <w:iCs/>
                <w:szCs w:val="20"/>
              </w:rPr>
            </w:pPr>
            <w:r w:rsidRPr="009B190B">
              <w:rPr>
                <w:iCs/>
                <w:szCs w:val="20"/>
              </w:rPr>
              <w:t>Tropical Dry Forest:</w:t>
            </w:r>
          </w:p>
          <w:p w14:paraId="4BFD9B99" w14:textId="77777777" w:rsidR="009B190B" w:rsidRPr="009B190B" w:rsidRDefault="009B190B" w:rsidP="009B190B">
            <w:pPr>
              <w:spacing w:after="200"/>
              <w:jc w:val="left"/>
              <w:rPr>
                <w:iCs/>
                <w:szCs w:val="20"/>
              </w:rPr>
            </w:pPr>
            <w:r w:rsidRPr="009B190B">
              <w:rPr>
                <w:iCs/>
                <w:szCs w:val="20"/>
              </w:rPr>
              <w:t>TL1 2,500</w:t>
            </w:r>
          </w:p>
          <w:p w14:paraId="5B471A3E" w14:textId="77777777" w:rsidR="009B190B" w:rsidRPr="009B190B" w:rsidRDefault="009B190B" w:rsidP="009B190B">
            <w:pPr>
              <w:spacing w:after="200"/>
              <w:jc w:val="left"/>
              <w:rPr>
                <w:iCs/>
                <w:szCs w:val="20"/>
              </w:rPr>
            </w:pPr>
            <w:r w:rsidRPr="009B190B">
              <w:rPr>
                <w:iCs/>
                <w:szCs w:val="20"/>
              </w:rPr>
              <w:t>TL2 3,000</w:t>
            </w:r>
          </w:p>
          <w:p w14:paraId="51C6984F" w14:textId="77777777" w:rsidR="009B190B" w:rsidRPr="009B190B" w:rsidRDefault="009B190B" w:rsidP="009B190B">
            <w:pPr>
              <w:spacing w:after="200"/>
              <w:jc w:val="left"/>
              <w:rPr>
                <w:iCs/>
                <w:szCs w:val="20"/>
              </w:rPr>
            </w:pPr>
            <w:r w:rsidRPr="009B190B">
              <w:rPr>
                <w:iCs/>
                <w:szCs w:val="20"/>
              </w:rPr>
              <w:t>TL 3 500</w:t>
            </w:r>
          </w:p>
          <w:p w14:paraId="4ACDFC18" w14:textId="77777777" w:rsidR="009B190B" w:rsidRPr="009B190B" w:rsidRDefault="009B190B" w:rsidP="009B190B">
            <w:pPr>
              <w:spacing w:after="200"/>
              <w:jc w:val="left"/>
              <w:rPr>
                <w:iCs/>
                <w:szCs w:val="20"/>
              </w:rPr>
            </w:pPr>
            <w:r w:rsidRPr="009B190B">
              <w:rPr>
                <w:iCs/>
                <w:szCs w:val="20"/>
              </w:rPr>
              <w:t xml:space="preserve">Mangrove </w:t>
            </w:r>
          </w:p>
          <w:p w14:paraId="5B4D060D" w14:textId="77777777" w:rsidR="009B190B" w:rsidRPr="009B190B" w:rsidRDefault="009B190B" w:rsidP="009B190B">
            <w:pPr>
              <w:spacing w:after="200"/>
              <w:jc w:val="left"/>
              <w:rPr>
                <w:iCs/>
                <w:szCs w:val="20"/>
              </w:rPr>
            </w:pPr>
            <w:r w:rsidRPr="009B190B">
              <w:rPr>
                <w:iCs/>
                <w:szCs w:val="20"/>
              </w:rPr>
              <w:t xml:space="preserve">TL3 20 </w:t>
            </w:r>
          </w:p>
          <w:p w14:paraId="34EDF8B1" w14:textId="77777777" w:rsidR="009B190B" w:rsidRPr="009B190B" w:rsidRDefault="009B190B" w:rsidP="009B190B">
            <w:pPr>
              <w:spacing w:after="200"/>
              <w:jc w:val="left"/>
              <w:rPr>
                <w:iCs/>
                <w:szCs w:val="20"/>
              </w:rPr>
            </w:pPr>
          </w:p>
        </w:tc>
        <w:tc>
          <w:tcPr>
            <w:tcW w:w="1609" w:type="dxa"/>
            <w:vMerge w:val="restart"/>
          </w:tcPr>
          <w:p w14:paraId="286A5B38" w14:textId="77777777" w:rsidR="009B190B" w:rsidRPr="009B190B" w:rsidRDefault="009B190B" w:rsidP="009B190B">
            <w:pPr>
              <w:spacing w:after="200"/>
              <w:jc w:val="left"/>
              <w:rPr>
                <w:iCs/>
                <w:szCs w:val="20"/>
              </w:rPr>
            </w:pPr>
            <w:r w:rsidRPr="009B190B">
              <w:rPr>
                <w:iCs/>
                <w:szCs w:val="20"/>
              </w:rPr>
              <w:t xml:space="preserve">21,000 </w:t>
            </w:r>
          </w:p>
          <w:p w14:paraId="133A40AC" w14:textId="77777777" w:rsidR="009B190B" w:rsidRPr="009B190B" w:rsidRDefault="009B190B" w:rsidP="009B190B">
            <w:pPr>
              <w:spacing w:after="200"/>
              <w:jc w:val="left"/>
              <w:rPr>
                <w:iCs/>
                <w:szCs w:val="20"/>
              </w:rPr>
            </w:pPr>
            <w:r w:rsidRPr="009B190B">
              <w:rPr>
                <w:iCs/>
                <w:szCs w:val="20"/>
              </w:rPr>
              <w:t>Tropical Dry Forest:</w:t>
            </w:r>
          </w:p>
          <w:p w14:paraId="3CCFCB58" w14:textId="77777777" w:rsidR="009B190B" w:rsidRPr="009B190B" w:rsidRDefault="009B190B" w:rsidP="009B190B">
            <w:pPr>
              <w:spacing w:after="200"/>
              <w:jc w:val="left"/>
              <w:rPr>
                <w:iCs/>
                <w:szCs w:val="20"/>
              </w:rPr>
            </w:pPr>
            <w:r w:rsidRPr="009B190B">
              <w:rPr>
                <w:iCs/>
                <w:szCs w:val="20"/>
              </w:rPr>
              <w:t>TL1 8,950</w:t>
            </w:r>
          </w:p>
          <w:p w14:paraId="0AB8C60A" w14:textId="77777777" w:rsidR="009B190B" w:rsidRPr="009B190B" w:rsidRDefault="009B190B" w:rsidP="009B190B">
            <w:pPr>
              <w:spacing w:after="200"/>
              <w:jc w:val="left"/>
              <w:rPr>
                <w:iCs/>
                <w:szCs w:val="20"/>
              </w:rPr>
            </w:pPr>
            <w:r w:rsidRPr="009B190B">
              <w:rPr>
                <w:iCs/>
                <w:szCs w:val="20"/>
              </w:rPr>
              <w:t>TL2 8.950</w:t>
            </w:r>
          </w:p>
          <w:p w14:paraId="6D9223A7" w14:textId="77777777" w:rsidR="009B190B" w:rsidRPr="009B190B" w:rsidRDefault="009B190B" w:rsidP="009B190B">
            <w:pPr>
              <w:spacing w:after="200"/>
              <w:jc w:val="left"/>
              <w:rPr>
                <w:iCs/>
                <w:szCs w:val="20"/>
              </w:rPr>
            </w:pPr>
            <w:r w:rsidRPr="009B190B">
              <w:rPr>
                <w:iCs/>
                <w:szCs w:val="20"/>
              </w:rPr>
              <w:t xml:space="preserve">TL 3 3,000 </w:t>
            </w:r>
          </w:p>
          <w:p w14:paraId="1A6EBC73" w14:textId="77777777" w:rsidR="009B190B" w:rsidRPr="009B190B" w:rsidRDefault="009B190B" w:rsidP="009B190B">
            <w:pPr>
              <w:spacing w:after="200"/>
              <w:jc w:val="left"/>
              <w:rPr>
                <w:iCs/>
                <w:szCs w:val="20"/>
              </w:rPr>
            </w:pPr>
            <w:r w:rsidRPr="009B190B">
              <w:rPr>
                <w:iCs/>
                <w:szCs w:val="20"/>
              </w:rPr>
              <w:t xml:space="preserve">Mangrove </w:t>
            </w:r>
          </w:p>
          <w:p w14:paraId="25404825" w14:textId="77777777" w:rsidR="009B190B" w:rsidRPr="009B190B" w:rsidRDefault="009B190B" w:rsidP="009B190B">
            <w:pPr>
              <w:spacing w:after="200"/>
              <w:jc w:val="left"/>
              <w:rPr>
                <w:iCs/>
                <w:szCs w:val="20"/>
              </w:rPr>
            </w:pPr>
            <w:r w:rsidRPr="009B190B">
              <w:rPr>
                <w:iCs/>
                <w:szCs w:val="20"/>
              </w:rPr>
              <w:t xml:space="preserve">TL3 100 </w:t>
            </w:r>
          </w:p>
        </w:tc>
        <w:tc>
          <w:tcPr>
            <w:tcW w:w="2409" w:type="dxa"/>
          </w:tcPr>
          <w:p w14:paraId="2E1C680B" w14:textId="77777777" w:rsidR="009B190B" w:rsidRPr="009B190B" w:rsidRDefault="009B190B" w:rsidP="009B190B">
            <w:pPr>
              <w:spacing w:after="200"/>
              <w:jc w:val="left"/>
              <w:rPr>
                <w:iCs/>
                <w:szCs w:val="20"/>
              </w:rPr>
            </w:pPr>
            <w:r w:rsidRPr="009B190B">
              <w:rPr>
                <w:iCs/>
                <w:szCs w:val="20"/>
              </w:rPr>
              <w:t>Surveys and project reports</w:t>
            </w:r>
          </w:p>
        </w:tc>
      </w:tr>
      <w:tr w:rsidR="009B190B" w:rsidRPr="009B190B" w14:paraId="28E0177F" w14:textId="77777777" w:rsidTr="008D34BA">
        <w:trPr>
          <w:trHeight w:val="20"/>
        </w:trPr>
        <w:tc>
          <w:tcPr>
            <w:tcW w:w="2605" w:type="dxa"/>
            <w:vMerge/>
            <w:shd w:val="pct12" w:color="auto" w:fill="auto"/>
          </w:tcPr>
          <w:p w14:paraId="58920EBF" w14:textId="77777777" w:rsidR="009B190B" w:rsidRPr="009B190B" w:rsidRDefault="009B190B" w:rsidP="009B190B">
            <w:pPr>
              <w:spacing w:after="200"/>
              <w:jc w:val="left"/>
              <w:rPr>
                <w:b/>
                <w:bCs/>
                <w:szCs w:val="20"/>
              </w:rPr>
            </w:pPr>
          </w:p>
        </w:tc>
        <w:tc>
          <w:tcPr>
            <w:tcW w:w="3443" w:type="dxa"/>
            <w:vMerge/>
          </w:tcPr>
          <w:p w14:paraId="764C893A" w14:textId="77777777" w:rsidR="009B190B" w:rsidRPr="009B190B" w:rsidRDefault="009B190B" w:rsidP="009B190B">
            <w:pPr>
              <w:spacing w:after="200"/>
              <w:jc w:val="left"/>
              <w:rPr>
                <w:iCs/>
                <w:szCs w:val="20"/>
              </w:rPr>
            </w:pPr>
          </w:p>
        </w:tc>
        <w:tc>
          <w:tcPr>
            <w:tcW w:w="1318" w:type="dxa"/>
            <w:vMerge/>
          </w:tcPr>
          <w:p w14:paraId="71398016" w14:textId="77777777" w:rsidR="009B190B" w:rsidRPr="009B190B" w:rsidRDefault="009B190B" w:rsidP="009B190B">
            <w:pPr>
              <w:spacing w:after="200"/>
              <w:jc w:val="left"/>
              <w:rPr>
                <w:iCs/>
                <w:szCs w:val="20"/>
              </w:rPr>
            </w:pPr>
          </w:p>
        </w:tc>
        <w:tc>
          <w:tcPr>
            <w:tcW w:w="1652" w:type="dxa"/>
            <w:vMerge/>
          </w:tcPr>
          <w:p w14:paraId="45F3BC4F" w14:textId="77777777" w:rsidR="009B190B" w:rsidRPr="009B190B" w:rsidRDefault="009B190B" w:rsidP="009B190B">
            <w:pPr>
              <w:spacing w:after="200"/>
              <w:jc w:val="left"/>
              <w:rPr>
                <w:iCs/>
                <w:szCs w:val="20"/>
              </w:rPr>
            </w:pPr>
          </w:p>
        </w:tc>
        <w:tc>
          <w:tcPr>
            <w:tcW w:w="1609" w:type="dxa"/>
            <w:vMerge/>
          </w:tcPr>
          <w:p w14:paraId="328C0754" w14:textId="77777777" w:rsidR="009B190B" w:rsidRPr="009B190B" w:rsidRDefault="009B190B" w:rsidP="009B190B">
            <w:pPr>
              <w:spacing w:after="200"/>
              <w:jc w:val="left"/>
              <w:rPr>
                <w:iCs/>
                <w:szCs w:val="20"/>
              </w:rPr>
            </w:pPr>
          </w:p>
        </w:tc>
        <w:tc>
          <w:tcPr>
            <w:tcW w:w="2409" w:type="dxa"/>
          </w:tcPr>
          <w:p w14:paraId="4101F92F" w14:textId="77777777" w:rsidR="009B190B" w:rsidRPr="009B190B" w:rsidRDefault="009B190B" w:rsidP="009B190B">
            <w:pPr>
              <w:spacing w:after="200"/>
              <w:jc w:val="left"/>
              <w:rPr>
                <w:iCs/>
                <w:szCs w:val="20"/>
              </w:rPr>
            </w:pPr>
            <w:r w:rsidRPr="009B190B">
              <w:rPr>
                <w:iCs/>
                <w:szCs w:val="20"/>
              </w:rPr>
              <w:t>Risks: Political will, both at national and sub-national levels is insufficient to drive the landscape approach forward</w:t>
            </w:r>
          </w:p>
          <w:p w14:paraId="03C1477C" w14:textId="77777777" w:rsidR="009B190B" w:rsidRPr="009B190B" w:rsidRDefault="009B190B" w:rsidP="009B190B">
            <w:pPr>
              <w:spacing w:after="200"/>
              <w:jc w:val="left"/>
              <w:rPr>
                <w:iCs/>
                <w:szCs w:val="20"/>
              </w:rPr>
            </w:pPr>
            <w:r w:rsidRPr="009B190B">
              <w:rPr>
                <w:iCs/>
                <w:szCs w:val="20"/>
              </w:rPr>
              <w:t>Assumptions: Ministry of Mahaweli Development and Environment builds the necessary support for the project by the time of inception.</w:t>
            </w:r>
          </w:p>
        </w:tc>
      </w:tr>
      <w:tr w:rsidR="009B190B" w:rsidRPr="009B190B" w14:paraId="6CE2C24D" w14:textId="77777777" w:rsidTr="008D34BA">
        <w:trPr>
          <w:trHeight w:val="20"/>
        </w:trPr>
        <w:tc>
          <w:tcPr>
            <w:tcW w:w="2605" w:type="dxa"/>
            <w:vMerge w:val="restart"/>
            <w:shd w:val="pct12" w:color="auto" w:fill="auto"/>
          </w:tcPr>
          <w:p w14:paraId="37F22680" w14:textId="77777777" w:rsidR="009B190B" w:rsidRPr="009B190B" w:rsidRDefault="009B190B" w:rsidP="009B190B">
            <w:pPr>
              <w:spacing w:after="200"/>
              <w:jc w:val="left"/>
              <w:rPr>
                <w:b/>
                <w:bCs/>
                <w:szCs w:val="20"/>
              </w:rPr>
            </w:pPr>
            <w:r w:rsidRPr="009B190B">
              <w:rPr>
                <w:b/>
                <w:bCs/>
                <w:szCs w:val="20"/>
              </w:rPr>
              <w:t>Outcome 1</w:t>
            </w:r>
          </w:p>
          <w:p w14:paraId="5FBBBB4A" w14:textId="77777777" w:rsidR="009B190B" w:rsidRPr="009B190B" w:rsidRDefault="009B190B" w:rsidP="009B190B">
            <w:pPr>
              <w:spacing w:after="200"/>
              <w:jc w:val="left"/>
              <w:rPr>
                <w:b/>
                <w:szCs w:val="20"/>
              </w:rPr>
            </w:pPr>
            <w:r w:rsidRPr="009B190B">
              <w:rPr>
                <w:b/>
                <w:szCs w:val="20"/>
              </w:rPr>
              <w:t xml:space="preserve">An enabling environment to mainstream integrated approaches into natural resource management in production sectors and landscapes </w:t>
            </w:r>
          </w:p>
          <w:p w14:paraId="400CE7F7" w14:textId="77777777" w:rsidR="009B190B" w:rsidRPr="009B190B" w:rsidRDefault="009B190B" w:rsidP="009B190B">
            <w:pPr>
              <w:spacing w:after="200"/>
              <w:jc w:val="left"/>
              <w:rPr>
                <w:iCs/>
                <w:szCs w:val="20"/>
              </w:rPr>
            </w:pPr>
          </w:p>
          <w:p w14:paraId="4A2BBFA7" w14:textId="77777777" w:rsidR="009B190B" w:rsidRPr="009B190B" w:rsidRDefault="009B190B" w:rsidP="009B190B">
            <w:pPr>
              <w:spacing w:after="200"/>
              <w:jc w:val="left"/>
              <w:rPr>
                <w:b/>
                <w:bCs/>
                <w:szCs w:val="20"/>
              </w:rPr>
            </w:pPr>
          </w:p>
        </w:tc>
        <w:tc>
          <w:tcPr>
            <w:tcW w:w="10431" w:type="dxa"/>
            <w:gridSpan w:val="5"/>
          </w:tcPr>
          <w:p w14:paraId="0B644A1B"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1.1: Draft ministerial directives and subsidiary agreements for special working arrangements between government agencies and administrations in the three Trial Landscapes </w:t>
            </w:r>
          </w:p>
          <w:p w14:paraId="217B9885"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1.2: Integrated Landscape Management and Mainstreaming Modules for institutions offering in-service and pre-service training of state employees </w:t>
            </w:r>
          </w:p>
          <w:p w14:paraId="1D96EE53"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1.3: Coordination established with relevant development projects, programmes, and public and private sector initiatives operating in the same geographical area </w:t>
            </w:r>
          </w:p>
          <w:p w14:paraId="4241AEFC" w14:textId="77777777" w:rsidR="009B190B" w:rsidRPr="009B190B" w:rsidRDefault="009B190B" w:rsidP="009B190B">
            <w:pPr>
              <w:spacing w:after="0"/>
              <w:jc w:val="left"/>
              <w:rPr>
                <w:rFonts w:eastAsia="Times New Roman"/>
                <w:sz w:val="22"/>
                <w:szCs w:val="22"/>
              </w:rPr>
            </w:pPr>
            <w:r w:rsidRPr="009B190B">
              <w:rPr>
                <w:rFonts w:eastAsia="Times New Roman"/>
                <w:szCs w:val="22"/>
              </w:rPr>
              <w:t>Output 1.4: Recommendations and proposals for changes in policy, institutions or practice that will be required for replication of the landscape conservation design approach to mainstreaming nationally.</w:t>
            </w:r>
          </w:p>
        </w:tc>
      </w:tr>
      <w:tr w:rsidR="009B190B" w:rsidRPr="009B190B" w14:paraId="528165D4" w14:textId="77777777" w:rsidTr="008D34BA">
        <w:trPr>
          <w:trHeight w:val="20"/>
        </w:trPr>
        <w:tc>
          <w:tcPr>
            <w:tcW w:w="2605" w:type="dxa"/>
            <w:vMerge/>
            <w:shd w:val="pct12" w:color="auto" w:fill="auto"/>
          </w:tcPr>
          <w:p w14:paraId="5244EC1F" w14:textId="77777777" w:rsidR="009B190B" w:rsidRPr="009B190B" w:rsidRDefault="009B190B" w:rsidP="009B190B">
            <w:pPr>
              <w:spacing w:after="200"/>
              <w:jc w:val="left"/>
              <w:rPr>
                <w:iCs/>
                <w:szCs w:val="20"/>
              </w:rPr>
            </w:pPr>
          </w:p>
        </w:tc>
        <w:tc>
          <w:tcPr>
            <w:tcW w:w="3443" w:type="dxa"/>
            <w:vMerge w:val="restart"/>
          </w:tcPr>
          <w:p w14:paraId="39234DAF" w14:textId="77777777" w:rsidR="009B190B" w:rsidRPr="009B190B" w:rsidRDefault="009B190B" w:rsidP="009B190B">
            <w:pPr>
              <w:spacing w:after="200"/>
              <w:jc w:val="left"/>
              <w:rPr>
                <w:iCs/>
                <w:szCs w:val="20"/>
              </w:rPr>
            </w:pPr>
            <w:r w:rsidRPr="009B190B">
              <w:rPr>
                <w:b/>
                <w:i/>
                <w:szCs w:val="20"/>
              </w:rPr>
              <w:t>Indicator 4:</w:t>
            </w:r>
            <w:r w:rsidRPr="009B190B">
              <w:rPr>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14:paraId="1A68060C" w14:textId="77777777" w:rsidR="009B190B" w:rsidRPr="009B190B" w:rsidRDefault="009B190B" w:rsidP="009B190B">
            <w:pPr>
              <w:spacing w:after="200"/>
              <w:jc w:val="left"/>
              <w:rPr>
                <w:iCs/>
                <w:szCs w:val="20"/>
              </w:rPr>
            </w:pPr>
            <w:r w:rsidRPr="009B190B">
              <w:rPr>
                <w:iCs/>
                <w:szCs w:val="20"/>
              </w:rPr>
              <w:t>0</w:t>
            </w:r>
          </w:p>
          <w:p w14:paraId="23BCBB2D" w14:textId="77777777" w:rsidR="009B190B" w:rsidRPr="009B190B" w:rsidRDefault="009B190B" w:rsidP="009B190B">
            <w:pPr>
              <w:spacing w:after="200"/>
              <w:jc w:val="left"/>
              <w:rPr>
                <w:iCs/>
                <w:szCs w:val="20"/>
              </w:rPr>
            </w:pPr>
          </w:p>
          <w:p w14:paraId="1A656566" w14:textId="77777777" w:rsidR="009B190B" w:rsidRPr="009B190B" w:rsidRDefault="009B190B" w:rsidP="009B190B">
            <w:pPr>
              <w:spacing w:after="200"/>
              <w:jc w:val="left"/>
              <w:rPr>
                <w:iCs/>
                <w:szCs w:val="20"/>
              </w:rPr>
            </w:pPr>
          </w:p>
          <w:p w14:paraId="3EEFA870" w14:textId="77777777" w:rsidR="009B190B" w:rsidRPr="009B190B" w:rsidRDefault="009B190B" w:rsidP="009B190B">
            <w:pPr>
              <w:spacing w:after="200"/>
              <w:jc w:val="left"/>
              <w:rPr>
                <w:iCs/>
                <w:szCs w:val="20"/>
              </w:rPr>
            </w:pPr>
          </w:p>
          <w:p w14:paraId="0B1D94E0" w14:textId="77777777" w:rsidR="009B190B" w:rsidRPr="009B190B" w:rsidRDefault="009B190B" w:rsidP="009B190B">
            <w:pPr>
              <w:spacing w:after="200"/>
              <w:jc w:val="left"/>
              <w:rPr>
                <w:iCs/>
                <w:szCs w:val="20"/>
              </w:rPr>
            </w:pPr>
          </w:p>
        </w:tc>
        <w:tc>
          <w:tcPr>
            <w:tcW w:w="1652" w:type="dxa"/>
            <w:vMerge w:val="restart"/>
          </w:tcPr>
          <w:p w14:paraId="08E51418" w14:textId="77777777" w:rsidR="009B190B" w:rsidRPr="009B190B" w:rsidRDefault="009B190B" w:rsidP="009B190B">
            <w:pPr>
              <w:spacing w:after="200"/>
              <w:jc w:val="left"/>
              <w:rPr>
                <w:iCs/>
                <w:szCs w:val="20"/>
              </w:rPr>
            </w:pPr>
            <w:r w:rsidRPr="009B190B">
              <w:rPr>
                <w:iCs/>
                <w:szCs w:val="20"/>
              </w:rPr>
              <w:t>4</w:t>
            </w:r>
          </w:p>
          <w:p w14:paraId="57409178" w14:textId="77777777" w:rsidR="009B190B" w:rsidRPr="009B190B" w:rsidRDefault="009B190B" w:rsidP="009B190B">
            <w:pPr>
              <w:spacing w:after="200"/>
              <w:jc w:val="left"/>
              <w:rPr>
                <w:iCs/>
                <w:szCs w:val="20"/>
              </w:rPr>
            </w:pPr>
          </w:p>
          <w:p w14:paraId="63197DA3" w14:textId="77777777" w:rsidR="009B190B" w:rsidRPr="009B190B" w:rsidRDefault="009B190B" w:rsidP="009B190B">
            <w:pPr>
              <w:spacing w:after="200"/>
              <w:jc w:val="left"/>
              <w:rPr>
                <w:iCs/>
                <w:szCs w:val="20"/>
              </w:rPr>
            </w:pPr>
          </w:p>
          <w:p w14:paraId="63F5B645" w14:textId="77777777" w:rsidR="009B190B" w:rsidRPr="009B190B" w:rsidRDefault="009B190B" w:rsidP="009B190B">
            <w:pPr>
              <w:spacing w:after="200"/>
              <w:jc w:val="left"/>
              <w:rPr>
                <w:iCs/>
                <w:szCs w:val="20"/>
              </w:rPr>
            </w:pPr>
          </w:p>
          <w:p w14:paraId="645E7006" w14:textId="77777777" w:rsidR="009B190B" w:rsidRPr="009B190B" w:rsidRDefault="009B190B" w:rsidP="009B190B">
            <w:pPr>
              <w:spacing w:after="200"/>
              <w:jc w:val="left"/>
              <w:rPr>
                <w:iCs/>
                <w:szCs w:val="20"/>
              </w:rPr>
            </w:pPr>
          </w:p>
        </w:tc>
        <w:tc>
          <w:tcPr>
            <w:tcW w:w="1609" w:type="dxa"/>
            <w:vMerge w:val="restart"/>
          </w:tcPr>
          <w:p w14:paraId="15FC72CB" w14:textId="77777777" w:rsidR="009B190B" w:rsidRPr="009B190B" w:rsidRDefault="009B190B" w:rsidP="009B190B">
            <w:pPr>
              <w:spacing w:after="200"/>
              <w:jc w:val="left"/>
              <w:rPr>
                <w:iCs/>
                <w:szCs w:val="20"/>
              </w:rPr>
            </w:pPr>
            <w:r w:rsidRPr="009B190B">
              <w:rPr>
                <w:iCs/>
                <w:szCs w:val="20"/>
              </w:rPr>
              <w:t>9</w:t>
            </w:r>
          </w:p>
          <w:p w14:paraId="10CC9CB5" w14:textId="77777777" w:rsidR="009B190B" w:rsidRPr="009B190B" w:rsidRDefault="009B190B" w:rsidP="009B190B">
            <w:pPr>
              <w:spacing w:after="200"/>
              <w:jc w:val="left"/>
              <w:rPr>
                <w:iCs/>
                <w:szCs w:val="20"/>
              </w:rPr>
            </w:pPr>
          </w:p>
          <w:p w14:paraId="14A47FC2" w14:textId="77777777" w:rsidR="009B190B" w:rsidRPr="009B190B" w:rsidRDefault="009B190B" w:rsidP="009B190B">
            <w:pPr>
              <w:spacing w:after="200"/>
              <w:jc w:val="left"/>
              <w:rPr>
                <w:iCs/>
                <w:szCs w:val="20"/>
              </w:rPr>
            </w:pPr>
          </w:p>
          <w:p w14:paraId="05C5EB34" w14:textId="77777777" w:rsidR="009B190B" w:rsidRPr="009B190B" w:rsidRDefault="009B190B" w:rsidP="009B190B">
            <w:pPr>
              <w:spacing w:after="200"/>
              <w:jc w:val="left"/>
              <w:rPr>
                <w:iCs/>
                <w:szCs w:val="20"/>
              </w:rPr>
            </w:pPr>
          </w:p>
          <w:p w14:paraId="14DCE670" w14:textId="77777777" w:rsidR="009B190B" w:rsidRPr="009B190B" w:rsidRDefault="009B190B" w:rsidP="009B190B">
            <w:pPr>
              <w:spacing w:after="200"/>
              <w:jc w:val="left"/>
              <w:rPr>
                <w:iCs/>
                <w:szCs w:val="20"/>
              </w:rPr>
            </w:pPr>
          </w:p>
          <w:p w14:paraId="7981012B" w14:textId="77777777" w:rsidR="009B190B" w:rsidRPr="009B190B" w:rsidRDefault="009B190B" w:rsidP="009B190B">
            <w:pPr>
              <w:spacing w:after="200"/>
              <w:jc w:val="left"/>
              <w:rPr>
                <w:iCs/>
                <w:szCs w:val="20"/>
              </w:rPr>
            </w:pPr>
          </w:p>
          <w:p w14:paraId="6516CE72" w14:textId="77777777" w:rsidR="009B190B" w:rsidRPr="009B190B" w:rsidRDefault="009B190B" w:rsidP="009B190B">
            <w:pPr>
              <w:spacing w:after="200"/>
              <w:jc w:val="left"/>
              <w:rPr>
                <w:iCs/>
                <w:szCs w:val="20"/>
              </w:rPr>
            </w:pPr>
          </w:p>
        </w:tc>
        <w:tc>
          <w:tcPr>
            <w:tcW w:w="2409" w:type="dxa"/>
          </w:tcPr>
          <w:p w14:paraId="36FAE71F" w14:textId="77777777" w:rsidR="009B190B" w:rsidRPr="009B190B" w:rsidRDefault="009B190B" w:rsidP="009B190B">
            <w:pPr>
              <w:spacing w:after="200"/>
              <w:jc w:val="left"/>
              <w:rPr>
                <w:iCs/>
                <w:szCs w:val="20"/>
              </w:rPr>
            </w:pPr>
            <w:r w:rsidRPr="009B190B">
              <w:rPr>
                <w:iCs/>
                <w:szCs w:val="20"/>
              </w:rPr>
              <w:t xml:space="preserve">Copies of the curricula of the training institutions </w:t>
            </w:r>
          </w:p>
        </w:tc>
      </w:tr>
      <w:tr w:rsidR="009B190B" w:rsidRPr="009B190B" w14:paraId="25E7E4B5" w14:textId="77777777" w:rsidTr="008D34BA">
        <w:trPr>
          <w:trHeight w:val="20"/>
        </w:trPr>
        <w:tc>
          <w:tcPr>
            <w:tcW w:w="2605" w:type="dxa"/>
            <w:vMerge/>
            <w:shd w:val="pct12" w:color="auto" w:fill="auto"/>
          </w:tcPr>
          <w:p w14:paraId="492C607D" w14:textId="77777777" w:rsidR="009B190B" w:rsidRPr="009B190B" w:rsidRDefault="009B190B" w:rsidP="009B190B">
            <w:pPr>
              <w:spacing w:after="200"/>
              <w:jc w:val="left"/>
              <w:rPr>
                <w:b/>
                <w:bCs/>
                <w:szCs w:val="20"/>
              </w:rPr>
            </w:pPr>
          </w:p>
        </w:tc>
        <w:tc>
          <w:tcPr>
            <w:tcW w:w="3443" w:type="dxa"/>
            <w:vMerge/>
          </w:tcPr>
          <w:p w14:paraId="467E7985" w14:textId="77777777" w:rsidR="009B190B" w:rsidRPr="009B190B" w:rsidRDefault="009B190B" w:rsidP="009B190B">
            <w:pPr>
              <w:spacing w:after="200"/>
              <w:jc w:val="left"/>
              <w:rPr>
                <w:iCs/>
                <w:szCs w:val="20"/>
              </w:rPr>
            </w:pPr>
          </w:p>
        </w:tc>
        <w:tc>
          <w:tcPr>
            <w:tcW w:w="1318" w:type="dxa"/>
            <w:vMerge/>
          </w:tcPr>
          <w:p w14:paraId="7D08C28C" w14:textId="77777777" w:rsidR="009B190B" w:rsidRPr="009B190B" w:rsidRDefault="009B190B" w:rsidP="009B190B">
            <w:pPr>
              <w:spacing w:after="200"/>
              <w:jc w:val="left"/>
              <w:rPr>
                <w:iCs/>
                <w:szCs w:val="20"/>
              </w:rPr>
            </w:pPr>
          </w:p>
        </w:tc>
        <w:tc>
          <w:tcPr>
            <w:tcW w:w="1652" w:type="dxa"/>
            <w:vMerge/>
          </w:tcPr>
          <w:p w14:paraId="541C6FE4" w14:textId="77777777" w:rsidR="009B190B" w:rsidRPr="009B190B" w:rsidRDefault="009B190B" w:rsidP="009B190B">
            <w:pPr>
              <w:spacing w:after="200"/>
              <w:jc w:val="left"/>
              <w:rPr>
                <w:iCs/>
                <w:szCs w:val="20"/>
              </w:rPr>
            </w:pPr>
          </w:p>
        </w:tc>
        <w:tc>
          <w:tcPr>
            <w:tcW w:w="1609" w:type="dxa"/>
            <w:vMerge/>
          </w:tcPr>
          <w:p w14:paraId="61FD618E" w14:textId="77777777" w:rsidR="009B190B" w:rsidRPr="009B190B" w:rsidRDefault="009B190B" w:rsidP="009B190B">
            <w:pPr>
              <w:spacing w:after="200"/>
              <w:jc w:val="left"/>
              <w:rPr>
                <w:iCs/>
                <w:szCs w:val="20"/>
              </w:rPr>
            </w:pPr>
          </w:p>
        </w:tc>
        <w:tc>
          <w:tcPr>
            <w:tcW w:w="2409" w:type="dxa"/>
          </w:tcPr>
          <w:p w14:paraId="50947BB9" w14:textId="77777777" w:rsidR="009B190B" w:rsidRPr="009B190B" w:rsidRDefault="009B190B" w:rsidP="009B190B">
            <w:pPr>
              <w:spacing w:after="200"/>
              <w:jc w:val="left"/>
              <w:rPr>
                <w:iCs/>
                <w:szCs w:val="20"/>
              </w:rPr>
            </w:pPr>
            <w:r w:rsidRPr="009B190B">
              <w:rPr>
                <w:iCs/>
                <w:szCs w:val="20"/>
              </w:rPr>
              <w:t>Risks: Institutional constraints in administration leads to slow uptake of the modules even though there is clear intention to include them in curricula</w:t>
            </w:r>
          </w:p>
          <w:p w14:paraId="6B5B3AB3" w14:textId="77777777" w:rsidR="009B190B" w:rsidRPr="009B190B" w:rsidRDefault="009B190B" w:rsidP="009B190B">
            <w:pPr>
              <w:spacing w:after="200"/>
              <w:jc w:val="left"/>
              <w:rPr>
                <w:iCs/>
                <w:szCs w:val="20"/>
              </w:rPr>
            </w:pPr>
            <w:r w:rsidRPr="009B190B">
              <w:rPr>
                <w:iCs/>
                <w:szCs w:val="20"/>
              </w:rPr>
              <w:t>Assumptions: Institutions collaborate with the project</w:t>
            </w:r>
          </w:p>
        </w:tc>
      </w:tr>
      <w:tr w:rsidR="009B190B" w:rsidRPr="009B190B" w14:paraId="35EF87F2" w14:textId="77777777" w:rsidTr="008D34BA">
        <w:trPr>
          <w:trHeight w:val="20"/>
        </w:trPr>
        <w:tc>
          <w:tcPr>
            <w:tcW w:w="2605" w:type="dxa"/>
            <w:vMerge/>
            <w:shd w:val="pct12" w:color="auto" w:fill="auto"/>
          </w:tcPr>
          <w:p w14:paraId="4C3DBB03" w14:textId="77777777" w:rsidR="009B190B" w:rsidRPr="009B190B" w:rsidRDefault="009B190B" w:rsidP="009B190B">
            <w:pPr>
              <w:spacing w:after="200"/>
              <w:jc w:val="left"/>
              <w:rPr>
                <w:b/>
                <w:bCs/>
                <w:szCs w:val="20"/>
              </w:rPr>
            </w:pPr>
          </w:p>
        </w:tc>
        <w:tc>
          <w:tcPr>
            <w:tcW w:w="3443" w:type="dxa"/>
            <w:vMerge w:val="restart"/>
          </w:tcPr>
          <w:p w14:paraId="773C31F6" w14:textId="77777777" w:rsidR="009B190B" w:rsidRPr="00D020EE" w:rsidRDefault="009B190B" w:rsidP="009B190B">
            <w:pPr>
              <w:spacing w:after="200"/>
              <w:jc w:val="left"/>
              <w:rPr>
                <w:szCs w:val="20"/>
              </w:rPr>
            </w:pPr>
            <w:r w:rsidRPr="00D020EE">
              <w:rPr>
                <w:b/>
                <w:i/>
                <w:szCs w:val="20"/>
              </w:rPr>
              <w:t>Indicator 5</w:t>
            </w:r>
            <w:r w:rsidRPr="00D020EE">
              <w:rPr>
                <w:szCs w:val="20"/>
              </w:rPr>
              <w:t xml:space="preserve">: Capacity of institutions as measured by the UNDP’s Capacity Development Scorecard </w:t>
            </w:r>
          </w:p>
          <w:p w14:paraId="5B559C55" w14:textId="77777777" w:rsidR="009B190B" w:rsidRPr="00D020EE" w:rsidRDefault="009B190B" w:rsidP="009B190B">
            <w:pPr>
              <w:spacing w:after="0"/>
              <w:jc w:val="left"/>
              <w:rPr>
                <w:iCs/>
                <w:szCs w:val="20"/>
              </w:rPr>
            </w:pPr>
          </w:p>
          <w:p w14:paraId="7E5B4D5B" w14:textId="77777777" w:rsidR="009B190B" w:rsidRPr="00D020EE" w:rsidRDefault="009B190B" w:rsidP="009B190B">
            <w:pPr>
              <w:spacing w:after="200"/>
              <w:jc w:val="left"/>
              <w:rPr>
                <w:iCs/>
                <w:szCs w:val="20"/>
              </w:rPr>
            </w:pPr>
          </w:p>
          <w:p w14:paraId="0FB38C28" w14:textId="77777777" w:rsidR="009B190B" w:rsidRPr="00D020EE" w:rsidRDefault="009B190B" w:rsidP="009B190B">
            <w:pPr>
              <w:spacing w:after="200"/>
              <w:jc w:val="left"/>
              <w:rPr>
                <w:iCs/>
                <w:szCs w:val="20"/>
              </w:rPr>
            </w:pPr>
          </w:p>
          <w:p w14:paraId="761483D0" w14:textId="77777777" w:rsidR="009B190B" w:rsidRPr="00D020EE" w:rsidRDefault="009B190B" w:rsidP="009B190B">
            <w:pPr>
              <w:spacing w:after="200"/>
              <w:jc w:val="left"/>
              <w:rPr>
                <w:szCs w:val="20"/>
              </w:rPr>
            </w:pPr>
          </w:p>
          <w:p w14:paraId="0C11C5FD" w14:textId="77777777" w:rsidR="009B190B" w:rsidRPr="00D020EE" w:rsidRDefault="009B190B" w:rsidP="009B190B">
            <w:pPr>
              <w:spacing w:after="200"/>
              <w:jc w:val="left"/>
              <w:rPr>
                <w:szCs w:val="20"/>
              </w:rPr>
            </w:pPr>
          </w:p>
          <w:p w14:paraId="20E54577" w14:textId="77777777" w:rsidR="009B190B" w:rsidRPr="00D020EE" w:rsidRDefault="009B190B" w:rsidP="009B190B">
            <w:pPr>
              <w:spacing w:after="200"/>
              <w:jc w:val="left"/>
              <w:rPr>
                <w:szCs w:val="20"/>
              </w:rPr>
            </w:pPr>
          </w:p>
          <w:p w14:paraId="16A6B5CF" w14:textId="77777777" w:rsidR="009B190B" w:rsidRPr="00D020EE" w:rsidRDefault="009B190B" w:rsidP="009B190B">
            <w:pPr>
              <w:spacing w:after="200"/>
              <w:jc w:val="left"/>
              <w:rPr>
                <w:szCs w:val="20"/>
              </w:rPr>
            </w:pPr>
          </w:p>
        </w:tc>
        <w:tc>
          <w:tcPr>
            <w:tcW w:w="1318" w:type="dxa"/>
            <w:vMerge w:val="restart"/>
          </w:tcPr>
          <w:p w14:paraId="149975EE" w14:textId="77777777" w:rsidR="009B190B" w:rsidRPr="00D020EE" w:rsidRDefault="009B190B" w:rsidP="009B190B">
            <w:pPr>
              <w:spacing w:after="200"/>
              <w:jc w:val="left"/>
              <w:rPr>
                <w:iCs/>
                <w:szCs w:val="20"/>
              </w:rPr>
            </w:pPr>
            <w:r w:rsidRPr="00D020EE">
              <w:rPr>
                <w:iCs/>
                <w:szCs w:val="20"/>
              </w:rPr>
              <w:t>District 18/45</w:t>
            </w:r>
          </w:p>
          <w:p w14:paraId="5E4DF9FC" w14:textId="77777777" w:rsidR="009B190B" w:rsidRPr="00D020EE" w:rsidRDefault="009B190B" w:rsidP="009B190B">
            <w:pPr>
              <w:spacing w:after="200"/>
              <w:jc w:val="left"/>
              <w:rPr>
                <w:iCs/>
                <w:szCs w:val="20"/>
              </w:rPr>
            </w:pPr>
            <w:r w:rsidRPr="00D020EE">
              <w:rPr>
                <w:iCs/>
                <w:szCs w:val="20"/>
              </w:rPr>
              <w:t>Division 14/45</w:t>
            </w:r>
          </w:p>
          <w:p w14:paraId="707C202C" w14:textId="77777777" w:rsidR="009B190B" w:rsidRPr="00D020EE" w:rsidRDefault="009B190B" w:rsidP="009B190B">
            <w:pPr>
              <w:spacing w:after="200"/>
              <w:jc w:val="left"/>
              <w:rPr>
                <w:iCs/>
                <w:szCs w:val="20"/>
              </w:rPr>
            </w:pPr>
          </w:p>
        </w:tc>
        <w:tc>
          <w:tcPr>
            <w:tcW w:w="1652" w:type="dxa"/>
            <w:vMerge w:val="restart"/>
          </w:tcPr>
          <w:p w14:paraId="64EB19D7" w14:textId="77777777" w:rsidR="009B190B" w:rsidRPr="00D020EE" w:rsidRDefault="009B190B" w:rsidP="009B190B">
            <w:pPr>
              <w:spacing w:after="200"/>
              <w:jc w:val="left"/>
              <w:rPr>
                <w:iCs/>
                <w:szCs w:val="20"/>
              </w:rPr>
            </w:pPr>
            <w:r w:rsidRPr="00D020EE">
              <w:rPr>
                <w:iCs/>
                <w:szCs w:val="20"/>
              </w:rPr>
              <w:t>District 22/45</w:t>
            </w:r>
          </w:p>
          <w:p w14:paraId="2A4B2FA3" w14:textId="77777777" w:rsidR="009B190B" w:rsidRPr="00D020EE" w:rsidRDefault="009B190B" w:rsidP="009B190B">
            <w:pPr>
              <w:spacing w:after="200"/>
              <w:jc w:val="left"/>
              <w:rPr>
                <w:iCs/>
                <w:szCs w:val="20"/>
              </w:rPr>
            </w:pPr>
            <w:r w:rsidRPr="00D020EE">
              <w:rPr>
                <w:iCs/>
                <w:szCs w:val="20"/>
              </w:rPr>
              <w:t>Divisional 17/45</w:t>
            </w:r>
          </w:p>
          <w:p w14:paraId="216F5496" w14:textId="77777777" w:rsidR="009B190B" w:rsidRPr="00D020EE" w:rsidRDefault="009B190B" w:rsidP="009B190B">
            <w:pPr>
              <w:spacing w:after="200"/>
              <w:jc w:val="left"/>
              <w:rPr>
                <w:iCs/>
                <w:szCs w:val="20"/>
              </w:rPr>
            </w:pPr>
          </w:p>
        </w:tc>
        <w:tc>
          <w:tcPr>
            <w:tcW w:w="1609" w:type="dxa"/>
            <w:vMerge w:val="restart"/>
          </w:tcPr>
          <w:p w14:paraId="470CC633" w14:textId="77777777" w:rsidR="009B190B" w:rsidRPr="00D020EE" w:rsidRDefault="009B190B" w:rsidP="009B190B">
            <w:pPr>
              <w:spacing w:after="200"/>
              <w:jc w:val="left"/>
              <w:rPr>
                <w:iCs/>
                <w:szCs w:val="20"/>
              </w:rPr>
            </w:pPr>
            <w:r w:rsidRPr="00D020EE">
              <w:rPr>
                <w:iCs/>
                <w:szCs w:val="20"/>
              </w:rPr>
              <w:t>District 30/45</w:t>
            </w:r>
          </w:p>
          <w:p w14:paraId="501C65D9" w14:textId="77777777" w:rsidR="009B190B" w:rsidRPr="00D020EE" w:rsidRDefault="009B190B" w:rsidP="009B190B">
            <w:pPr>
              <w:spacing w:after="200"/>
              <w:jc w:val="left"/>
              <w:rPr>
                <w:iCs/>
                <w:szCs w:val="20"/>
              </w:rPr>
            </w:pPr>
            <w:r w:rsidRPr="00D020EE">
              <w:rPr>
                <w:iCs/>
                <w:szCs w:val="20"/>
              </w:rPr>
              <w:t>Divisional 30/45</w:t>
            </w:r>
          </w:p>
          <w:p w14:paraId="6C7C0F12" w14:textId="77777777" w:rsidR="009B190B" w:rsidRPr="00D020EE" w:rsidRDefault="009B190B" w:rsidP="009B190B">
            <w:pPr>
              <w:spacing w:after="200"/>
              <w:jc w:val="left"/>
              <w:rPr>
                <w:iCs/>
                <w:szCs w:val="20"/>
              </w:rPr>
            </w:pPr>
          </w:p>
        </w:tc>
        <w:tc>
          <w:tcPr>
            <w:tcW w:w="2409" w:type="dxa"/>
          </w:tcPr>
          <w:p w14:paraId="6E5B0C30" w14:textId="77777777" w:rsidR="009B190B" w:rsidRPr="009B190B" w:rsidRDefault="009B190B" w:rsidP="009B190B">
            <w:pPr>
              <w:spacing w:after="200"/>
              <w:jc w:val="left"/>
              <w:rPr>
                <w:iCs/>
                <w:szCs w:val="20"/>
              </w:rPr>
            </w:pPr>
            <w:r w:rsidRPr="009B190B">
              <w:rPr>
                <w:iCs/>
                <w:szCs w:val="20"/>
              </w:rPr>
              <w:t>Communication with the relevant institutions and application of the Scorecard modified to deal with the aspects relevant to mainstreaming</w:t>
            </w:r>
          </w:p>
        </w:tc>
      </w:tr>
      <w:tr w:rsidR="009B190B" w:rsidRPr="009B190B" w14:paraId="10FB16BF" w14:textId="77777777" w:rsidTr="008D34BA">
        <w:trPr>
          <w:trHeight w:val="20"/>
        </w:trPr>
        <w:tc>
          <w:tcPr>
            <w:tcW w:w="2605" w:type="dxa"/>
            <w:vMerge/>
            <w:shd w:val="pct12" w:color="auto" w:fill="auto"/>
          </w:tcPr>
          <w:p w14:paraId="413F2827" w14:textId="77777777" w:rsidR="009B190B" w:rsidRPr="009B190B" w:rsidRDefault="009B190B" w:rsidP="009B190B">
            <w:pPr>
              <w:spacing w:after="200"/>
              <w:jc w:val="left"/>
              <w:rPr>
                <w:b/>
                <w:bCs/>
                <w:szCs w:val="20"/>
              </w:rPr>
            </w:pPr>
          </w:p>
        </w:tc>
        <w:tc>
          <w:tcPr>
            <w:tcW w:w="3443" w:type="dxa"/>
            <w:vMerge/>
          </w:tcPr>
          <w:p w14:paraId="2EF446D2" w14:textId="77777777" w:rsidR="009B190B" w:rsidRPr="009B190B" w:rsidRDefault="009B190B" w:rsidP="009B190B">
            <w:pPr>
              <w:spacing w:after="200"/>
              <w:jc w:val="left"/>
              <w:rPr>
                <w:szCs w:val="20"/>
              </w:rPr>
            </w:pPr>
          </w:p>
        </w:tc>
        <w:tc>
          <w:tcPr>
            <w:tcW w:w="1318" w:type="dxa"/>
            <w:vMerge/>
          </w:tcPr>
          <w:p w14:paraId="6C4DBA48" w14:textId="77777777" w:rsidR="009B190B" w:rsidRPr="009B190B" w:rsidRDefault="009B190B" w:rsidP="009B190B">
            <w:pPr>
              <w:spacing w:after="200"/>
              <w:jc w:val="left"/>
              <w:rPr>
                <w:iCs/>
                <w:szCs w:val="20"/>
              </w:rPr>
            </w:pPr>
          </w:p>
        </w:tc>
        <w:tc>
          <w:tcPr>
            <w:tcW w:w="1652" w:type="dxa"/>
            <w:vMerge/>
          </w:tcPr>
          <w:p w14:paraId="7CF04DBF" w14:textId="77777777" w:rsidR="009B190B" w:rsidRPr="009B190B" w:rsidRDefault="009B190B" w:rsidP="009B190B">
            <w:pPr>
              <w:spacing w:after="200"/>
              <w:jc w:val="left"/>
              <w:rPr>
                <w:iCs/>
                <w:szCs w:val="20"/>
              </w:rPr>
            </w:pPr>
          </w:p>
        </w:tc>
        <w:tc>
          <w:tcPr>
            <w:tcW w:w="1609" w:type="dxa"/>
            <w:vMerge/>
          </w:tcPr>
          <w:p w14:paraId="29E38050" w14:textId="77777777" w:rsidR="009B190B" w:rsidRPr="009B190B" w:rsidRDefault="009B190B" w:rsidP="009B190B">
            <w:pPr>
              <w:spacing w:after="200"/>
              <w:jc w:val="left"/>
              <w:rPr>
                <w:iCs/>
                <w:szCs w:val="20"/>
              </w:rPr>
            </w:pPr>
          </w:p>
        </w:tc>
        <w:tc>
          <w:tcPr>
            <w:tcW w:w="2409" w:type="dxa"/>
          </w:tcPr>
          <w:p w14:paraId="17BE5482" w14:textId="77777777" w:rsidR="009B190B" w:rsidRPr="009B190B" w:rsidRDefault="009B190B" w:rsidP="009B190B">
            <w:pPr>
              <w:spacing w:after="200"/>
              <w:jc w:val="left"/>
              <w:rPr>
                <w:iCs/>
                <w:szCs w:val="20"/>
              </w:rPr>
            </w:pPr>
            <w:r w:rsidRPr="009B190B">
              <w:rPr>
                <w:iCs/>
                <w:szCs w:val="20"/>
              </w:rPr>
              <w:t>Risks: Some of the aspects of the Scorecard not attributable to the project (could modify the Scorecard at Inception to tackle this)</w:t>
            </w:r>
          </w:p>
          <w:p w14:paraId="7BBCB1BA" w14:textId="77777777" w:rsidR="009B190B" w:rsidRPr="009B190B" w:rsidRDefault="009B190B" w:rsidP="009B190B">
            <w:pPr>
              <w:spacing w:after="200"/>
              <w:jc w:val="left"/>
              <w:rPr>
                <w:iCs/>
                <w:szCs w:val="20"/>
              </w:rPr>
            </w:pPr>
            <w:r w:rsidRPr="009B190B">
              <w:rPr>
                <w:iCs/>
                <w:szCs w:val="20"/>
              </w:rPr>
              <w:t xml:space="preserve">Assumptions: Institutions collaborate with project </w:t>
            </w:r>
          </w:p>
        </w:tc>
      </w:tr>
      <w:tr w:rsidR="009B190B" w:rsidRPr="009B190B" w14:paraId="53452B33" w14:textId="77777777" w:rsidTr="008D34BA">
        <w:trPr>
          <w:trHeight w:val="20"/>
        </w:trPr>
        <w:tc>
          <w:tcPr>
            <w:tcW w:w="2605" w:type="dxa"/>
            <w:vMerge w:val="restart"/>
            <w:shd w:val="pct12" w:color="auto" w:fill="auto"/>
          </w:tcPr>
          <w:p w14:paraId="0BA45FB4" w14:textId="77777777" w:rsidR="009B190B" w:rsidRPr="009B190B" w:rsidRDefault="009B190B" w:rsidP="009B190B">
            <w:pPr>
              <w:spacing w:after="200"/>
              <w:jc w:val="left"/>
              <w:rPr>
                <w:szCs w:val="20"/>
              </w:rPr>
            </w:pPr>
            <w:r w:rsidRPr="009B190B">
              <w:rPr>
                <w:b/>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3BF8265A" w14:textId="77777777" w:rsidR="009B190B" w:rsidRPr="009B190B" w:rsidRDefault="009B190B" w:rsidP="009B190B">
            <w:pPr>
              <w:spacing w:after="200"/>
              <w:jc w:val="left"/>
              <w:rPr>
                <w:b/>
                <w:bCs/>
                <w:szCs w:val="20"/>
              </w:rPr>
            </w:pPr>
          </w:p>
        </w:tc>
        <w:tc>
          <w:tcPr>
            <w:tcW w:w="10431" w:type="dxa"/>
            <w:gridSpan w:val="5"/>
          </w:tcPr>
          <w:p w14:paraId="39E419BF" w14:textId="77777777" w:rsidR="009B190B" w:rsidRPr="009B190B" w:rsidRDefault="009B190B" w:rsidP="009B190B">
            <w:pPr>
              <w:spacing w:after="0"/>
              <w:jc w:val="left"/>
              <w:rPr>
                <w:rFonts w:eastAsia="Times New Roman"/>
                <w:szCs w:val="22"/>
              </w:rPr>
            </w:pPr>
            <w:r w:rsidRPr="009B190B">
              <w:rPr>
                <w:rFonts w:eastAsia="Times New Roman"/>
                <w:szCs w:val="22"/>
              </w:rPr>
              <w:t>Output 2.1: Public information and involvement programme designed and implemented across all Districts and Divisional Secretariats represented in the Trial Landscapes</w:t>
            </w:r>
          </w:p>
          <w:p w14:paraId="7EBC8010" w14:textId="77777777" w:rsidR="009B190B" w:rsidRPr="009B190B" w:rsidRDefault="009B190B" w:rsidP="009B190B">
            <w:pPr>
              <w:spacing w:after="0"/>
              <w:jc w:val="left"/>
              <w:rPr>
                <w:rFonts w:eastAsia="Times New Roman"/>
                <w:szCs w:val="22"/>
              </w:rPr>
            </w:pPr>
            <w:r w:rsidRPr="009B190B">
              <w:rPr>
                <w:rFonts w:eastAsia="Times New Roman"/>
                <w:szCs w:val="22"/>
              </w:rPr>
              <w:t>Output 2.2: Mechanisms for trans-jurisdictional and multi-sectoral consultations in the landscape conservation design</w:t>
            </w:r>
            <w:r w:rsidR="009A64D5">
              <w:rPr>
                <w:rFonts w:eastAsia="Times New Roman"/>
                <w:szCs w:val="22"/>
              </w:rPr>
              <w:t xml:space="preserve"> </w:t>
            </w:r>
            <w:r w:rsidRPr="009B190B">
              <w:rPr>
                <w:rFonts w:eastAsia="Times New Roman"/>
                <w:szCs w:val="22"/>
              </w:rPr>
              <w:t xml:space="preserve">established and implemented </w:t>
            </w:r>
          </w:p>
          <w:p w14:paraId="2089D130"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2.3: Strategic conservation designs for each Trial Landscape for incorporation into government decision making and local development plans </w:t>
            </w:r>
          </w:p>
          <w:p w14:paraId="622ADD27"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2.4: Guidelines for mainstreaming biodiversity conservation into natural resource management, tourism and land use planning. </w:t>
            </w:r>
          </w:p>
          <w:p w14:paraId="2172FC48"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2.5: Technical and material support for immediate actions required under the agreed strategic designs </w:t>
            </w:r>
          </w:p>
        </w:tc>
      </w:tr>
      <w:tr w:rsidR="009B190B" w:rsidRPr="009B190B" w14:paraId="267AA8BC" w14:textId="77777777" w:rsidTr="008D34BA">
        <w:trPr>
          <w:trHeight w:val="20"/>
        </w:trPr>
        <w:tc>
          <w:tcPr>
            <w:tcW w:w="2605" w:type="dxa"/>
            <w:vMerge/>
            <w:shd w:val="pct12" w:color="auto" w:fill="auto"/>
          </w:tcPr>
          <w:p w14:paraId="1F972396" w14:textId="77777777" w:rsidR="009B190B" w:rsidRPr="009B190B" w:rsidRDefault="009B190B" w:rsidP="009B190B">
            <w:pPr>
              <w:spacing w:after="200"/>
              <w:jc w:val="left"/>
              <w:rPr>
                <w:b/>
                <w:bCs/>
                <w:szCs w:val="20"/>
              </w:rPr>
            </w:pPr>
          </w:p>
        </w:tc>
        <w:tc>
          <w:tcPr>
            <w:tcW w:w="3443" w:type="dxa"/>
            <w:vMerge w:val="restart"/>
          </w:tcPr>
          <w:p w14:paraId="043D0617" w14:textId="77777777" w:rsidR="009B190B" w:rsidRPr="00D020EE" w:rsidRDefault="009B190B" w:rsidP="009B190B">
            <w:pPr>
              <w:spacing w:after="200"/>
              <w:jc w:val="left"/>
              <w:rPr>
                <w:szCs w:val="20"/>
              </w:rPr>
            </w:pPr>
            <w:r w:rsidRPr="00D020EE">
              <w:rPr>
                <w:b/>
                <w:i/>
                <w:szCs w:val="20"/>
              </w:rPr>
              <w:t xml:space="preserve">Indicator 6 </w:t>
            </w:r>
            <w:r w:rsidRPr="00D020EE">
              <w:rPr>
                <w:b/>
                <w:i/>
                <w:color w:val="FFFFFF"/>
                <w:szCs w:val="20"/>
                <w14:textFill>
                  <w14:solidFill>
                    <w14:srgbClr w14:val="FFFFFF">
                      <w14:lumMod w14:val="65000"/>
                    </w14:srgbClr>
                  </w14:solidFill>
                </w14:textFill>
              </w:rPr>
              <w:t>(Ref. GEF Core Indicator 4.1)</w:t>
            </w:r>
            <w:r w:rsidRPr="00D020EE">
              <w:rPr>
                <w:b/>
                <w:i/>
                <w:szCs w:val="20"/>
              </w:rPr>
              <w:t xml:space="preserve">: </w:t>
            </w:r>
            <w:r w:rsidRPr="00D020EE">
              <w:rPr>
                <w:szCs w:val="20"/>
              </w:rPr>
              <w:t>Area of High Conservation Value Forest that is under improved management to benefit biodiversity under landscape conservation designs in the three Trial Landscapes (hectares)</w:t>
            </w:r>
          </w:p>
          <w:p w14:paraId="341F569B" w14:textId="77777777" w:rsidR="009B190B" w:rsidRPr="00D020EE" w:rsidRDefault="009B190B" w:rsidP="009B190B">
            <w:pPr>
              <w:spacing w:after="200"/>
              <w:jc w:val="left"/>
              <w:rPr>
                <w:szCs w:val="20"/>
              </w:rPr>
            </w:pPr>
            <w:r w:rsidRPr="00D020EE">
              <w:rPr>
                <w:color w:val="FFFFFF"/>
                <w:szCs w:val="20"/>
                <w14:textFill>
                  <w14:solidFill>
                    <w14:srgbClr w14:val="FFFFFF">
                      <w14:lumMod w14:val="65000"/>
                    </w14:srgbClr>
                  </w14:solidFill>
                </w14:textFill>
              </w:rPr>
              <w:t>(</w:t>
            </w:r>
            <w:r w:rsidRPr="00D020EE">
              <w:rPr>
                <w:i/>
                <w:color w:val="FFFFFF"/>
                <w:szCs w:val="20"/>
                <w14:textFill>
                  <w14:solidFill>
                    <w14:srgbClr w14:val="FFFFFF">
                      <w14:lumMod w14:val="65000"/>
                    </w14:srgbClr>
                  </w14:solidFill>
                </w14:textFill>
              </w:rPr>
              <w:t xml:space="preserve">equivalent to </w:t>
            </w:r>
            <w:r w:rsidRPr="00D020EE">
              <w:rPr>
                <w:b/>
                <w:i/>
                <w:color w:val="FFFFFF"/>
                <w:szCs w:val="20"/>
                <w14:textFill>
                  <w14:solidFill>
                    <w14:srgbClr w14:val="FFFFFF">
                      <w14:lumMod w14:val="65000"/>
                    </w14:srgbClr>
                  </w14:solidFill>
                </w14:textFill>
              </w:rPr>
              <w:t>GEF Core Indicator 4.1</w:t>
            </w:r>
            <w:r w:rsidRPr="00D020EE">
              <w:rPr>
                <w:i/>
                <w:color w:val="FFFFFF"/>
                <w:szCs w:val="20"/>
                <w14:textFill>
                  <w14:solidFill>
                    <w14:srgbClr w14:val="FFFFFF">
                      <w14:lumMod w14:val="65000"/>
                    </w14:srgbClr>
                  </w14:solidFill>
                </w14:textFill>
              </w:rPr>
              <w:t xml:space="preserve"> but excluding the 1,219 ha of Forest Plantation)</w:t>
            </w:r>
          </w:p>
        </w:tc>
        <w:tc>
          <w:tcPr>
            <w:tcW w:w="1318" w:type="dxa"/>
            <w:vMerge w:val="restart"/>
          </w:tcPr>
          <w:p w14:paraId="314A3F44" w14:textId="77777777" w:rsidR="009B190B" w:rsidRPr="00D020EE" w:rsidRDefault="009B190B" w:rsidP="009B190B">
            <w:pPr>
              <w:spacing w:after="200"/>
              <w:jc w:val="left"/>
              <w:rPr>
                <w:iCs/>
                <w:szCs w:val="20"/>
              </w:rPr>
            </w:pPr>
            <w:r w:rsidRPr="00D020EE">
              <w:rPr>
                <w:iCs/>
                <w:szCs w:val="20"/>
              </w:rPr>
              <w:t>0</w:t>
            </w:r>
          </w:p>
        </w:tc>
        <w:tc>
          <w:tcPr>
            <w:tcW w:w="1652" w:type="dxa"/>
            <w:vMerge w:val="restart"/>
          </w:tcPr>
          <w:p w14:paraId="0869EE12" w14:textId="77777777" w:rsidR="009B190B" w:rsidRPr="00D020EE" w:rsidRDefault="009B190B" w:rsidP="009B190B">
            <w:pPr>
              <w:spacing w:after="200"/>
              <w:jc w:val="left"/>
              <w:rPr>
                <w:iCs/>
                <w:szCs w:val="20"/>
              </w:rPr>
            </w:pPr>
            <w:r w:rsidRPr="00D020EE">
              <w:rPr>
                <w:iCs/>
                <w:szCs w:val="20"/>
              </w:rPr>
              <w:t>0</w:t>
            </w:r>
          </w:p>
        </w:tc>
        <w:tc>
          <w:tcPr>
            <w:tcW w:w="1609" w:type="dxa"/>
            <w:vMerge w:val="restart"/>
          </w:tcPr>
          <w:p w14:paraId="62DEDE43" w14:textId="77777777" w:rsidR="009B190B" w:rsidRPr="00D020EE" w:rsidRDefault="009B190B" w:rsidP="009B190B">
            <w:pPr>
              <w:spacing w:after="200"/>
              <w:jc w:val="left"/>
              <w:rPr>
                <w:iCs/>
                <w:szCs w:val="20"/>
              </w:rPr>
            </w:pPr>
            <w:r w:rsidRPr="00D020EE">
              <w:rPr>
                <w:iCs/>
                <w:szCs w:val="20"/>
              </w:rPr>
              <w:t xml:space="preserve">18,824 </w:t>
            </w:r>
          </w:p>
        </w:tc>
        <w:tc>
          <w:tcPr>
            <w:tcW w:w="2409" w:type="dxa"/>
          </w:tcPr>
          <w:p w14:paraId="1B01933F" w14:textId="77777777" w:rsidR="009B190B" w:rsidRPr="009B190B" w:rsidRDefault="009B190B" w:rsidP="009B190B">
            <w:pPr>
              <w:spacing w:after="200"/>
              <w:jc w:val="left"/>
              <w:rPr>
                <w:iCs/>
                <w:szCs w:val="20"/>
              </w:rPr>
            </w:pPr>
            <w:r w:rsidRPr="009B190B">
              <w:rPr>
                <w:iCs/>
                <w:szCs w:val="20"/>
              </w:rPr>
              <w:t>Decisions verified at Provincial Government level</w:t>
            </w:r>
          </w:p>
        </w:tc>
      </w:tr>
      <w:tr w:rsidR="009B190B" w:rsidRPr="009B190B" w14:paraId="0B47C2AA" w14:textId="77777777" w:rsidTr="008D34BA">
        <w:trPr>
          <w:trHeight w:val="20"/>
        </w:trPr>
        <w:tc>
          <w:tcPr>
            <w:tcW w:w="2605" w:type="dxa"/>
            <w:vMerge/>
            <w:shd w:val="pct12" w:color="auto" w:fill="auto"/>
          </w:tcPr>
          <w:p w14:paraId="4AA80DC3" w14:textId="77777777" w:rsidR="009B190B" w:rsidRPr="009B190B" w:rsidRDefault="009B190B" w:rsidP="009B190B">
            <w:pPr>
              <w:spacing w:after="200"/>
              <w:jc w:val="left"/>
              <w:rPr>
                <w:b/>
                <w:bCs/>
                <w:szCs w:val="20"/>
              </w:rPr>
            </w:pPr>
          </w:p>
        </w:tc>
        <w:tc>
          <w:tcPr>
            <w:tcW w:w="3443" w:type="dxa"/>
            <w:vMerge/>
          </w:tcPr>
          <w:p w14:paraId="2C24C709" w14:textId="77777777" w:rsidR="009B190B" w:rsidRPr="009B190B" w:rsidRDefault="009B190B" w:rsidP="009B190B">
            <w:pPr>
              <w:spacing w:after="200"/>
              <w:jc w:val="left"/>
              <w:rPr>
                <w:szCs w:val="20"/>
              </w:rPr>
            </w:pPr>
          </w:p>
        </w:tc>
        <w:tc>
          <w:tcPr>
            <w:tcW w:w="1318" w:type="dxa"/>
            <w:vMerge/>
          </w:tcPr>
          <w:p w14:paraId="19F46BE7" w14:textId="77777777" w:rsidR="009B190B" w:rsidRPr="009B190B" w:rsidRDefault="009B190B" w:rsidP="009B190B">
            <w:pPr>
              <w:spacing w:after="200"/>
              <w:jc w:val="left"/>
              <w:rPr>
                <w:iCs/>
                <w:szCs w:val="20"/>
              </w:rPr>
            </w:pPr>
          </w:p>
        </w:tc>
        <w:tc>
          <w:tcPr>
            <w:tcW w:w="1652" w:type="dxa"/>
            <w:vMerge/>
          </w:tcPr>
          <w:p w14:paraId="50DC4945" w14:textId="77777777" w:rsidR="009B190B" w:rsidRPr="009B190B" w:rsidRDefault="009B190B" w:rsidP="009B190B">
            <w:pPr>
              <w:spacing w:after="200"/>
              <w:jc w:val="left"/>
              <w:rPr>
                <w:iCs/>
                <w:szCs w:val="20"/>
              </w:rPr>
            </w:pPr>
          </w:p>
        </w:tc>
        <w:tc>
          <w:tcPr>
            <w:tcW w:w="1609" w:type="dxa"/>
            <w:vMerge/>
          </w:tcPr>
          <w:p w14:paraId="2DF3B96E" w14:textId="77777777" w:rsidR="009B190B" w:rsidRPr="009B190B" w:rsidRDefault="009B190B" w:rsidP="009B190B">
            <w:pPr>
              <w:spacing w:after="200"/>
              <w:jc w:val="left"/>
              <w:rPr>
                <w:iCs/>
                <w:szCs w:val="20"/>
              </w:rPr>
            </w:pPr>
          </w:p>
        </w:tc>
        <w:tc>
          <w:tcPr>
            <w:tcW w:w="2409" w:type="dxa"/>
          </w:tcPr>
          <w:p w14:paraId="7A1D70DF" w14:textId="77777777" w:rsidR="009B190B" w:rsidRPr="009B190B" w:rsidRDefault="009B190B" w:rsidP="009B190B">
            <w:pPr>
              <w:spacing w:after="200"/>
              <w:jc w:val="left"/>
              <w:rPr>
                <w:iCs/>
                <w:szCs w:val="20"/>
              </w:rPr>
            </w:pPr>
            <w:r w:rsidRPr="009B190B">
              <w:rPr>
                <w:iCs/>
                <w:szCs w:val="20"/>
              </w:rPr>
              <w:t xml:space="preserve">Risks: Decisions may not be carried through in practice, but this indicator focuses on securing protection of some kind on paper </w:t>
            </w:r>
          </w:p>
          <w:p w14:paraId="568018E4" w14:textId="77777777" w:rsidR="009B190B" w:rsidRPr="009B190B" w:rsidRDefault="009B190B" w:rsidP="009B190B">
            <w:pPr>
              <w:spacing w:after="200"/>
              <w:jc w:val="left"/>
              <w:rPr>
                <w:iCs/>
                <w:szCs w:val="20"/>
              </w:rPr>
            </w:pPr>
            <w:r w:rsidRPr="009B190B">
              <w:rPr>
                <w:iCs/>
                <w:szCs w:val="20"/>
              </w:rPr>
              <w:t>Assumptions: Provincial government supports the decisions made during the landscape conservation design work at the Trial Landscapes/District level</w:t>
            </w:r>
          </w:p>
        </w:tc>
      </w:tr>
      <w:tr w:rsidR="009B190B" w:rsidRPr="009B190B" w14:paraId="76D383CA" w14:textId="77777777" w:rsidTr="008D34BA">
        <w:trPr>
          <w:trHeight w:val="20"/>
        </w:trPr>
        <w:tc>
          <w:tcPr>
            <w:tcW w:w="2605" w:type="dxa"/>
            <w:vMerge/>
            <w:shd w:val="pct12" w:color="auto" w:fill="auto"/>
          </w:tcPr>
          <w:p w14:paraId="5B03B372" w14:textId="77777777" w:rsidR="009B190B" w:rsidRPr="009B190B" w:rsidRDefault="009B190B" w:rsidP="009B190B">
            <w:pPr>
              <w:spacing w:after="200"/>
              <w:jc w:val="left"/>
              <w:rPr>
                <w:b/>
                <w:bCs/>
                <w:szCs w:val="20"/>
              </w:rPr>
            </w:pPr>
          </w:p>
        </w:tc>
        <w:tc>
          <w:tcPr>
            <w:tcW w:w="3443" w:type="dxa"/>
            <w:vMerge w:val="restart"/>
          </w:tcPr>
          <w:p w14:paraId="38080564" w14:textId="77777777" w:rsidR="009B190B" w:rsidRPr="009B190B" w:rsidRDefault="009B190B" w:rsidP="009B190B">
            <w:pPr>
              <w:spacing w:after="200"/>
              <w:jc w:val="left"/>
              <w:rPr>
                <w:szCs w:val="20"/>
              </w:rPr>
            </w:pPr>
            <w:r w:rsidRPr="009B190B">
              <w:rPr>
                <w:b/>
                <w:i/>
                <w:szCs w:val="20"/>
              </w:rPr>
              <w:t>Indicator 7:</w:t>
            </w:r>
            <w:r w:rsidRPr="009B190B">
              <w:rPr>
                <w:szCs w:val="20"/>
              </w:rPr>
              <w:t xml:space="preserve"> Annual percentage of Minor and Major Permit applications in which biodiversity impact criteria used in decisions by Coast Conservation Department in Trial Landscape 3</w:t>
            </w:r>
          </w:p>
          <w:p w14:paraId="26C3932A" w14:textId="77777777" w:rsidR="009B190B" w:rsidRPr="009B190B" w:rsidRDefault="009B190B" w:rsidP="009B190B">
            <w:pPr>
              <w:spacing w:after="200"/>
              <w:jc w:val="left"/>
              <w:rPr>
                <w:szCs w:val="20"/>
              </w:rPr>
            </w:pPr>
          </w:p>
        </w:tc>
        <w:tc>
          <w:tcPr>
            <w:tcW w:w="1318" w:type="dxa"/>
            <w:vMerge w:val="restart"/>
          </w:tcPr>
          <w:p w14:paraId="37F170D3" w14:textId="77777777" w:rsidR="009B190B" w:rsidRPr="009B190B" w:rsidRDefault="009B190B" w:rsidP="009B190B">
            <w:pPr>
              <w:spacing w:after="200"/>
              <w:jc w:val="left"/>
              <w:rPr>
                <w:iCs/>
                <w:szCs w:val="20"/>
              </w:rPr>
            </w:pPr>
            <w:r w:rsidRPr="009B190B">
              <w:rPr>
                <w:iCs/>
                <w:szCs w:val="20"/>
              </w:rPr>
              <w:t>[To be determined for the preceding twelve months before Inception]</w:t>
            </w:r>
          </w:p>
        </w:tc>
        <w:tc>
          <w:tcPr>
            <w:tcW w:w="1652" w:type="dxa"/>
            <w:vMerge w:val="restart"/>
          </w:tcPr>
          <w:p w14:paraId="44821BD4" w14:textId="77777777" w:rsidR="009B190B" w:rsidRPr="009B190B" w:rsidRDefault="009B190B" w:rsidP="009B190B">
            <w:pPr>
              <w:spacing w:after="200"/>
              <w:jc w:val="left"/>
              <w:rPr>
                <w:iCs/>
                <w:szCs w:val="20"/>
              </w:rPr>
            </w:pPr>
            <w:r w:rsidRPr="009B190B">
              <w:rPr>
                <w:iCs/>
                <w:szCs w:val="20"/>
              </w:rPr>
              <w:t>Increase on baseline to be determined by Inception (depending on baseline value)</w:t>
            </w:r>
          </w:p>
        </w:tc>
        <w:tc>
          <w:tcPr>
            <w:tcW w:w="1609" w:type="dxa"/>
            <w:vMerge w:val="restart"/>
          </w:tcPr>
          <w:p w14:paraId="4E72714D" w14:textId="77777777" w:rsidR="009B190B" w:rsidRPr="009B190B" w:rsidRDefault="009B190B" w:rsidP="009B190B">
            <w:pPr>
              <w:spacing w:after="200"/>
              <w:jc w:val="left"/>
              <w:rPr>
                <w:iCs/>
                <w:szCs w:val="20"/>
              </w:rPr>
            </w:pPr>
            <w:r w:rsidRPr="009B190B">
              <w:rPr>
                <w:iCs/>
                <w:szCs w:val="20"/>
              </w:rPr>
              <w:t>Increase on baseline to be determined by Inception (depending on baseline value)</w:t>
            </w:r>
          </w:p>
        </w:tc>
        <w:tc>
          <w:tcPr>
            <w:tcW w:w="2409" w:type="dxa"/>
          </w:tcPr>
          <w:p w14:paraId="17717649" w14:textId="77777777" w:rsidR="009B190B" w:rsidRPr="009B190B" w:rsidRDefault="009B190B" w:rsidP="009B190B">
            <w:pPr>
              <w:spacing w:after="200"/>
              <w:jc w:val="left"/>
              <w:rPr>
                <w:sz w:val="16"/>
                <w:szCs w:val="16"/>
                <w:u w:color="0B4CB4"/>
                <w:lang w:eastAsia="ja-JP"/>
              </w:rPr>
            </w:pPr>
            <w:r w:rsidRPr="009B190B">
              <w:rPr>
                <w:iCs/>
                <w:szCs w:val="20"/>
              </w:rPr>
              <w:t xml:space="preserve">Examination of applications and judgements/ responses.  See: </w:t>
            </w:r>
            <w:hyperlink r:id="rId23" w:history="1">
              <w:r w:rsidRPr="009B190B">
                <w:rPr>
                  <w:sz w:val="16"/>
                  <w:szCs w:val="16"/>
                  <w:u w:color="0B4CB4"/>
                  <w:lang w:eastAsia="ja-JP"/>
                </w:rPr>
                <w:t>http://www.coastal.gov.lk/downloads/pdf/Permit%20Guidline.pdf</w:t>
              </w:r>
            </w:hyperlink>
            <w:r w:rsidRPr="009B190B">
              <w:rPr>
                <w:sz w:val="16"/>
                <w:szCs w:val="16"/>
                <w:u w:color="0B4CB4"/>
                <w:lang w:eastAsia="ja-JP"/>
              </w:rPr>
              <w:t xml:space="preserve"> </w:t>
            </w:r>
            <w:r w:rsidRPr="009B190B">
              <w:rPr>
                <w:szCs w:val="20"/>
                <w:lang w:eastAsia="ja-JP"/>
              </w:rPr>
              <w:t xml:space="preserve">and  </w:t>
            </w:r>
            <w:hyperlink r:id="rId24" w:history="1">
              <w:r w:rsidRPr="009B190B">
                <w:rPr>
                  <w:sz w:val="16"/>
                  <w:szCs w:val="16"/>
                  <w:u w:color="0B4CB4"/>
                  <w:lang w:eastAsia="ja-JP"/>
                </w:rPr>
                <w:t>http://cmsdata.iucn.org/downloads/proceedings_of_the_workshop_on_ecological_considerations_in_coastal_development.pdf</w:t>
              </w:r>
            </w:hyperlink>
            <w:r w:rsidRPr="009B190B">
              <w:rPr>
                <w:sz w:val="16"/>
                <w:szCs w:val="16"/>
                <w:lang w:eastAsia="ja-JP"/>
              </w:rPr>
              <w:t xml:space="preserve"> (page 58)</w:t>
            </w:r>
          </w:p>
        </w:tc>
      </w:tr>
      <w:tr w:rsidR="009B190B" w:rsidRPr="009B190B" w14:paraId="17897B30" w14:textId="77777777" w:rsidTr="008D34BA">
        <w:trPr>
          <w:trHeight w:val="413"/>
        </w:trPr>
        <w:tc>
          <w:tcPr>
            <w:tcW w:w="2605" w:type="dxa"/>
            <w:vMerge/>
            <w:shd w:val="pct12" w:color="auto" w:fill="auto"/>
          </w:tcPr>
          <w:p w14:paraId="2B73E235" w14:textId="77777777" w:rsidR="009B190B" w:rsidRPr="009B190B" w:rsidRDefault="009B190B" w:rsidP="009B190B">
            <w:pPr>
              <w:spacing w:after="200"/>
              <w:jc w:val="left"/>
              <w:rPr>
                <w:b/>
                <w:bCs/>
                <w:szCs w:val="20"/>
              </w:rPr>
            </w:pPr>
          </w:p>
        </w:tc>
        <w:tc>
          <w:tcPr>
            <w:tcW w:w="3443" w:type="dxa"/>
            <w:vMerge/>
          </w:tcPr>
          <w:p w14:paraId="17B9CE9E" w14:textId="77777777" w:rsidR="009B190B" w:rsidRPr="009B190B" w:rsidRDefault="009B190B" w:rsidP="009B190B">
            <w:pPr>
              <w:spacing w:after="200"/>
              <w:jc w:val="left"/>
              <w:rPr>
                <w:szCs w:val="20"/>
              </w:rPr>
            </w:pPr>
          </w:p>
        </w:tc>
        <w:tc>
          <w:tcPr>
            <w:tcW w:w="1318" w:type="dxa"/>
            <w:vMerge/>
          </w:tcPr>
          <w:p w14:paraId="4E384230" w14:textId="77777777" w:rsidR="009B190B" w:rsidRPr="009B190B" w:rsidRDefault="009B190B" w:rsidP="009B190B">
            <w:pPr>
              <w:spacing w:after="200"/>
              <w:jc w:val="left"/>
              <w:rPr>
                <w:iCs/>
                <w:szCs w:val="20"/>
              </w:rPr>
            </w:pPr>
          </w:p>
        </w:tc>
        <w:tc>
          <w:tcPr>
            <w:tcW w:w="1652" w:type="dxa"/>
            <w:vMerge/>
          </w:tcPr>
          <w:p w14:paraId="5F500D84" w14:textId="77777777" w:rsidR="009B190B" w:rsidRPr="009B190B" w:rsidRDefault="009B190B" w:rsidP="009B190B">
            <w:pPr>
              <w:spacing w:after="200"/>
              <w:jc w:val="left"/>
              <w:rPr>
                <w:iCs/>
                <w:szCs w:val="20"/>
              </w:rPr>
            </w:pPr>
          </w:p>
        </w:tc>
        <w:tc>
          <w:tcPr>
            <w:tcW w:w="1609" w:type="dxa"/>
            <w:vMerge/>
          </w:tcPr>
          <w:p w14:paraId="1D23783E" w14:textId="77777777" w:rsidR="009B190B" w:rsidRPr="009B190B" w:rsidRDefault="009B190B" w:rsidP="009B190B">
            <w:pPr>
              <w:spacing w:after="200"/>
              <w:jc w:val="left"/>
              <w:rPr>
                <w:iCs/>
                <w:szCs w:val="20"/>
              </w:rPr>
            </w:pPr>
          </w:p>
        </w:tc>
        <w:tc>
          <w:tcPr>
            <w:tcW w:w="2409" w:type="dxa"/>
          </w:tcPr>
          <w:p w14:paraId="74C89C97" w14:textId="77777777" w:rsidR="009B190B" w:rsidRPr="009B190B" w:rsidRDefault="009B190B" w:rsidP="009B190B">
            <w:pPr>
              <w:spacing w:after="200"/>
              <w:jc w:val="left"/>
              <w:rPr>
                <w:iCs/>
                <w:szCs w:val="20"/>
              </w:rPr>
            </w:pPr>
            <w:r w:rsidRPr="009B190B">
              <w:rPr>
                <w:iCs/>
                <w:szCs w:val="20"/>
              </w:rPr>
              <w:t>Risks: Ambiguity in the documentation</w:t>
            </w:r>
          </w:p>
          <w:p w14:paraId="4F2C444A" w14:textId="77777777" w:rsidR="009B190B" w:rsidRPr="009B190B" w:rsidRDefault="009B190B" w:rsidP="009B190B">
            <w:pPr>
              <w:spacing w:after="200"/>
              <w:jc w:val="left"/>
              <w:rPr>
                <w:iCs/>
                <w:szCs w:val="20"/>
              </w:rPr>
            </w:pPr>
            <w:r w:rsidRPr="009B190B">
              <w:rPr>
                <w:iCs/>
                <w:szCs w:val="20"/>
              </w:rPr>
              <w:t xml:space="preserve">Assumptions: </w:t>
            </w:r>
          </w:p>
          <w:p w14:paraId="7044B966" w14:textId="77777777" w:rsidR="009B190B" w:rsidRPr="009B190B" w:rsidRDefault="009B190B" w:rsidP="009B190B">
            <w:pPr>
              <w:spacing w:after="200"/>
              <w:jc w:val="left"/>
              <w:rPr>
                <w:iCs/>
                <w:szCs w:val="20"/>
              </w:rPr>
            </w:pPr>
            <w:r w:rsidRPr="009B190B">
              <w:rPr>
                <w:iCs/>
                <w:szCs w:val="20"/>
              </w:rPr>
              <w:t>Access to all required documentation</w:t>
            </w:r>
          </w:p>
        </w:tc>
      </w:tr>
      <w:tr w:rsidR="009B190B" w:rsidRPr="009B190B" w14:paraId="1D96DA03" w14:textId="77777777" w:rsidTr="008D34BA">
        <w:trPr>
          <w:trHeight w:val="20"/>
        </w:trPr>
        <w:tc>
          <w:tcPr>
            <w:tcW w:w="2605" w:type="dxa"/>
            <w:vMerge/>
            <w:shd w:val="pct12" w:color="auto" w:fill="auto"/>
          </w:tcPr>
          <w:p w14:paraId="1047A11B" w14:textId="77777777" w:rsidR="009B190B" w:rsidRPr="009B190B" w:rsidRDefault="009B190B" w:rsidP="009B190B">
            <w:pPr>
              <w:spacing w:after="200"/>
              <w:jc w:val="left"/>
              <w:rPr>
                <w:b/>
                <w:bCs/>
                <w:szCs w:val="20"/>
              </w:rPr>
            </w:pPr>
          </w:p>
        </w:tc>
        <w:tc>
          <w:tcPr>
            <w:tcW w:w="3443" w:type="dxa"/>
            <w:vMerge w:val="restart"/>
          </w:tcPr>
          <w:p w14:paraId="26FC32EC" w14:textId="77777777" w:rsidR="009B190B" w:rsidRPr="009B190B" w:rsidRDefault="009B190B" w:rsidP="009B190B">
            <w:pPr>
              <w:spacing w:after="200"/>
              <w:jc w:val="left"/>
              <w:rPr>
                <w:szCs w:val="20"/>
              </w:rPr>
            </w:pPr>
            <w:r w:rsidRPr="009B190B">
              <w:rPr>
                <w:b/>
                <w:i/>
                <w:szCs w:val="20"/>
              </w:rPr>
              <w:t>Indicator 8:</w:t>
            </w:r>
            <w:r w:rsidRPr="009B190B">
              <w:rPr>
                <w:szCs w:val="20"/>
              </w:rPr>
              <w:t xml:space="preserve"> Mean score (+/- SD) on a standard environmental/biodiversity impact assessment score card modified for the project, of tourism operations (a) marine-based (b) land-based in the three Trial Landscapes</w:t>
            </w:r>
          </w:p>
          <w:p w14:paraId="343A3E5C" w14:textId="77777777" w:rsidR="009B190B" w:rsidRPr="009B190B" w:rsidRDefault="009B190B" w:rsidP="009B190B">
            <w:pPr>
              <w:spacing w:after="200"/>
              <w:jc w:val="left"/>
              <w:rPr>
                <w:iCs/>
                <w:szCs w:val="20"/>
              </w:rPr>
            </w:pPr>
          </w:p>
          <w:p w14:paraId="397712DC" w14:textId="77777777" w:rsidR="009B190B" w:rsidRPr="009B190B" w:rsidRDefault="009B190B" w:rsidP="009B190B">
            <w:pPr>
              <w:spacing w:after="200"/>
              <w:jc w:val="left"/>
              <w:rPr>
                <w:iCs/>
                <w:szCs w:val="20"/>
              </w:rPr>
            </w:pPr>
          </w:p>
          <w:p w14:paraId="281B47AF" w14:textId="77777777" w:rsidR="009B190B" w:rsidRPr="009B190B" w:rsidRDefault="009B190B" w:rsidP="009B190B">
            <w:pPr>
              <w:spacing w:after="200"/>
              <w:jc w:val="left"/>
              <w:rPr>
                <w:iCs/>
                <w:szCs w:val="20"/>
              </w:rPr>
            </w:pPr>
          </w:p>
          <w:p w14:paraId="3999BC2C" w14:textId="77777777" w:rsidR="009B190B" w:rsidRPr="009B190B" w:rsidRDefault="009B190B" w:rsidP="009B190B">
            <w:pPr>
              <w:spacing w:after="200"/>
              <w:jc w:val="left"/>
              <w:rPr>
                <w:iCs/>
                <w:szCs w:val="20"/>
              </w:rPr>
            </w:pPr>
          </w:p>
          <w:p w14:paraId="59D4B548" w14:textId="77777777" w:rsidR="009B190B" w:rsidRPr="009B190B" w:rsidRDefault="009B190B" w:rsidP="009B190B">
            <w:pPr>
              <w:spacing w:after="200"/>
              <w:jc w:val="left"/>
              <w:rPr>
                <w:iCs/>
                <w:szCs w:val="20"/>
              </w:rPr>
            </w:pPr>
          </w:p>
        </w:tc>
        <w:tc>
          <w:tcPr>
            <w:tcW w:w="1318" w:type="dxa"/>
            <w:vMerge w:val="restart"/>
          </w:tcPr>
          <w:p w14:paraId="503B6811" w14:textId="77777777" w:rsidR="009B190B" w:rsidRPr="009B190B" w:rsidRDefault="009B190B" w:rsidP="009B190B">
            <w:pPr>
              <w:spacing w:after="200"/>
              <w:jc w:val="left"/>
              <w:rPr>
                <w:iCs/>
                <w:szCs w:val="20"/>
              </w:rPr>
            </w:pPr>
            <w:r w:rsidRPr="009B190B">
              <w:rPr>
                <w:iCs/>
                <w:szCs w:val="20"/>
              </w:rPr>
              <w:t xml:space="preserve">To be established by Inception </w:t>
            </w:r>
          </w:p>
        </w:tc>
        <w:tc>
          <w:tcPr>
            <w:tcW w:w="1652" w:type="dxa"/>
            <w:vMerge w:val="restart"/>
          </w:tcPr>
          <w:p w14:paraId="12143702" w14:textId="77777777" w:rsidR="009B190B" w:rsidRPr="009B190B" w:rsidRDefault="009B190B" w:rsidP="009B190B">
            <w:pPr>
              <w:spacing w:after="200"/>
              <w:jc w:val="left"/>
              <w:rPr>
                <w:iCs/>
                <w:szCs w:val="20"/>
              </w:rPr>
            </w:pPr>
            <w:r w:rsidRPr="009B190B">
              <w:rPr>
                <w:iCs/>
                <w:szCs w:val="20"/>
              </w:rPr>
              <w:t>To be established by Inception</w:t>
            </w:r>
          </w:p>
        </w:tc>
        <w:tc>
          <w:tcPr>
            <w:tcW w:w="1609" w:type="dxa"/>
            <w:vMerge w:val="restart"/>
          </w:tcPr>
          <w:p w14:paraId="2C8F119B" w14:textId="77777777" w:rsidR="009B190B" w:rsidRPr="009B190B" w:rsidRDefault="009B190B" w:rsidP="009B190B">
            <w:pPr>
              <w:spacing w:after="200"/>
              <w:jc w:val="left"/>
              <w:rPr>
                <w:iCs/>
                <w:szCs w:val="20"/>
              </w:rPr>
            </w:pPr>
            <w:r w:rsidRPr="009B190B">
              <w:rPr>
                <w:iCs/>
                <w:szCs w:val="20"/>
              </w:rPr>
              <w:t>To be established by Inception</w:t>
            </w:r>
          </w:p>
        </w:tc>
        <w:tc>
          <w:tcPr>
            <w:tcW w:w="2409" w:type="dxa"/>
          </w:tcPr>
          <w:p w14:paraId="07A344E6" w14:textId="77777777" w:rsidR="009B190B" w:rsidRPr="009B190B" w:rsidRDefault="009B190B" w:rsidP="009B190B">
            <w:pPr>
              <w:spacing w:after="200"/>
              <w:jc w:val="left"/>
              <w:rPr>
                <w:iCs/>
                <w:szCs w:val="20"/>
              </w:rPr>
            </w:pPr>
            <w:r w:rsidRPr="009B190B">
              <w:rPr>
                <w:iCs/>
                <w:szCs w:val="20"/>
              </w:rPr>
              <w:t>Scorecard completed by independent consultant</w:t>
            </w:r>
          </w:p>
        </w:tc>
      </w:tr>
      <w:tr w:rsidR="009B190B" w:rsidRPr="009B190B" w14:paraId="760777BA" w14:textId="77777777" w:rsidTr="008D34BA">
        <w:trPr>
          <w:trHeight w:val="20"/>
        </w:trPr>
        <w:tc>
          <w:tcPr>
            <w:tcW w:w="2605" w:type="dxa"/>
            <w:vMerge/>
            <w:shd w:val="pct12" w:color="auto" w:fill="auto"/>
          </w:tcPr>
          <w:p w14:paraId="3F36703E" w14:textId="77777777" w:rsidR="009B190B" w:rsidRPr="009B190B" w:rsidRDefault="009B190B" w:rsidP="009B190B">
            <w:pPr>
              <w:spacing w:after="200"/>
              <w:jc w:val="left"/>
              <w:rPr>
                <w:b/>
                <w:bCs/>
                <w:szCs w:val="20"/>
              </w:rPr>
            </w:pPr>
          </w:p>
        </w:tc>
        <w:tc>
          <w:tcPr>
            <w:tcW w:w="3443" w:type="dxa"/>
            <w:vMerge/>
          </w:tcPr>
          <w:p w14:paraId="267CDB7C" w14:textId="77777777" w:rsidR="009B190B" w:rsidRPr="009B190B" w:rsidRDefault="009B190B" w:rsidP="009B190B">
            <w:pPr>
              <w:spacing w:after="200"/>
              <w:jc w:val="left"/>
              <w:rPr>
                <w:iCs/>
                <w:szCs w:val="20"/>
              </w:rPr>
            </w:pPr>
          </w:p>
        </w:tc>
        <w:tc>
          <w:tcPr>
            <w:tcW w:w="1318" w:type="dxa"/>
            <w:vMerge/>
          </w:tcPr>
          <w:p w14:paraId="1EFCD92C" w14:textId="77777777" w:rsidR="009B190B" w:rsidRPr="009B190B" w:rsidRDefault="009B190B" w:rsidP="009B190B">
            <w:pPr>
              <w:spacing w:after="200"/>
              <w:jc w:val="left"/>
              <w:rPr>
                <w:iCs/>
                <w:szCs w:val="20"/>
              </w:rPr>
            </w:pPr>
          </w:p>
        </w:tc>
        <w:tc>
          <w:tcPr>
            <w:tcW w:w="1652" w:type="dxa"/>
            <w:vMerge/>
          </w:tcPr>
          <w:p w14:paraId="65243E81" w14:textId="77777777" w:rsidR="009B190B" w:rsidRPr="009B190B" w:rsidRDefault="009B190B" w:rsidP="009B190B">
            <w:pPr>
              <w:spacing w:after="200"/>
              <w:jc w:val="left"/>
              <w:rPr>
                <w:iCs/>
                <w:szCs w:val="20"/>
              </w:rPr>
            </w:pPr>
          </w:p>
        </w:tc>
        <w:tc>
          <w:tcPr>
            <w:tcW w:w="1609" w:type="dxa"/>
            <w:vMerge/>
          </w:tcPr>
          <w:p w14:paraId="3A7ECCAE" w14:textId="77777777" w:rsidR="009B190B" w:rsidRPr="009B190B" w:rsidRDefault="009B190B" w:rsidP="009B190B">
            <w:pPr>
              <w:spacing w:after="200"/>
              <w:jc w:val="left"/>
              <w:rPr>
                <w:iCs/>
                <w:szCs w:val="20"/>
              </w:rPr>
            </w:pPr>
          </w:p>
        </w:tc>
        <w:tc>
          <w:tcPr>
            <w:tcW w:w="2409" w:type="dxa"/>
          </w:tcPr>
          <w:p w14:paraId="2D7F05AE" w14:textId="77777777" w:rsidR="009B190B" w:rsidRPr="009B190B" w:rsidRDefault="009B190B" w:rsidP="009B190B">
            <w:pPr>
              <w:spacing w:after="200"/>
              <w:jc w:val="left"/>
              <w:rPr>
                <w:iCs/>
                <w:szCs w:val="20"/>
              </w:rPr>
            </w:pPr>
            <w:r w:rsidRPr="009B190B">
              <w:rPr>
                <w:iCs/>
                <w:szCs w:val="20"/>
              </w:rPr>
              <w:t xml:space="preserve">Risks: Unexpected difficulties  on the application of the scorecard </w:t>
            </w:r>
          </w:p>
          <w:p w14:paraId="7D09AF36" w14:textId="77777777" w:rsidR="009B190B" w:rsidRPr="009B190B" w:rsidRDefault="009B190B" w:rsidP="009B190B">
            <w:pPr>
              <w:spacing w:after="200"/>
              <w:jc w:val="left"/>
              <w:rPr>
                <w:iCs/>
                <w:szCs w:val="20"/>
              </w:rPr>
            </w:pPr>
            <w:r w:rsidRPr="009B190B">
              <w:rPr>
                <w:iCs/>
                <w:szCs w:val="20"/>
              </w:rPr>
              <w:t xml:space="preserve">Assumptions: (i) Good cooperation from local communities in answering questions and providing information. </w:t>
            </w:r>
          </w:p>
          <w:p w14:paraId="7793A3FF" w14:textId="77777777" w:rsidR="009B190B" w:rsidRPr="009B190B" w:rsidRDefault="009B190B" w:rsidP="009B190B">
            <w:pPr>
              <w:spacing w:after="200"/>
              <w:jc w:val="left"/>
              <w:rPr>
                <w:iCs/>
                <w:szCs w:val="20"/>
              </w:rPr>
            </w:pPr>
            <w:r w:rsidRPr="009B190B">
              <w:rPr>
                <w:iCs/>
                <w:szCs w:val="20"/>
              </w:rPr>
              <w:t xml:space="preserve">(ii) Adequate time assigned for verification </w:t>
            </w:r>
          </w:p>
        </w:tc>
      </w:tr>
      <w:tr w:rsidR="009B190B" w:rsidRPr="009B190B" w14:paraId="3670421E" w14:textId="77777777" w:rsidTr="008D34BA">
        <w:trPr>
          <w:trHeight w:val="20"/>
        </w:trPr>
        <w:tc>
          <w:tcPr>
            <w:tcW w:w="2605" w:type="dxa"/>
            <w:vMerge/>
            <w:shd w:val="pct12" w:color="auto" w:fill="auto"/>
          </w:tcPr>
          <w:p w14:paraId="178911C9" w14:textId="77777777" w:rsidR="009B190B" w:rsidRPr="009B190B" w:rsidRDefault="009B190B" w:rsidP="009B190B">
            <w:pPr>
              <w:spacing w:after="200"/>
              <w:jc w:val="left"/>
              <w:rPr>
                <w:b/>
                <w:bCs/>
                <w:szCs w:val="20"/>
              </w:rPr>
            </w:pPr>
          </w:p>
        </w:tc>
        <w:tc>
          <w:tcPr>
            <w:tcW w:w="3443" w:type="dxa"/>
            <w:vMerge w:val="restart"/>
          </w:tcPr>
          <w:p w14:paraId="007BFF33" w14:textId="77777777" w:rsidR="009B190B" w:rsidRPr="009B190B" w:rsidRDefault="009B190B" w:rsidP="009B190B">
            <w:pPr>
              <w:spacing w:after="200"/>
              <w:jc w:val="left"/>
              <w:rPr>
                <w:szCs w:val="20"/>
              </w:rPr>
            </w:pPr>
            <w:r w:rsidRPr="009B190B">
              <w:rPr>
                <w:b/>
                <w:i/>
                <w:szCs w:val="20"/>
              </w:rPr>
              <w:t xml:space="preserve">Indicator 9: </w:t>
            </w:r>
            <w:r w:rsidRPr="009B190B">
              <w:rPr>
                <w:szCs w:val="20"/>
              </w:rPr>
              <w:t xml:space="preserve"> Estimate of the annual amount of carbon (tCO</w:t>
            </w:r>
            <w:r w:rsidRPr="009B190B">
              <w:rPr>
                <w:szCs w:val="20"/>
                <w:vertAlign w:val="superscript"/>
              </w:rPr>
              <w:t>2</w:t>
            </w:r>
            <w:r w:rsidRPr="009B190B">
              <w:rPr>
                <w:szCs w:val="20"/>
              </w:rPr>
              <w:t xml:space="preserve">eq) sequestrated/ emissions avoided over the twenty years following the project's inception taking into account progress on the development, adoption, and implementation of the strategic designs at the heart of the project. </w:t>
            </w:r>
          </w:p>
          <w:p w14:paraId="2FF9FD54" w14:textId="77777777" w:rsidR="009B190B" w:rsidRPr="009B190B" w:rsidRDefault="009B190B" w:rsidP="009B190B">
            <w:pPr>
              <w:spacing w:after="200"/>
              <w:jc w:val="left"/>
              <w:rPr>
                <w:szCs w:val="20"/>
              </w:rPr>
            </w:pPr>
          </w:p>
        </w:tc>
        <w:tc>
          <w:tcPr>
            <w:tcW w:w="1318" w:type="dxa"/>
            <w:vMerge w:val="restart"/>
          </w:tcPr>
          <w:p w14:paraId="24784307" w14:textId="77777777" w:rsidR="009B190B" w:rsidRPr="009B190B" w:rsidRDefault="009B190B" w:rsidP="009B190B">
            <w:pPr>
              <w:spacing w:after="200"/>
              <w:ind w:left="139"/>
              <w:jc w:val="left"/>
              <w:rPr>
                <w:iCs/>
                <w:szCs w:val="20"/>
              </w:rPr>
            </w:pPr>
            <w:r w:rsidRPr="009B190B">
              <w:rPr>
                <w:iCs/>
                <w:szCs w:val="20"/>
              </w:rPr>
              <w:t>889,058</w:t>
            </w:r>
          </w:p>
        </w:tc>
        <w:tc>
          <w:tcPr>
            <w:tcW w:w="1652" w:type="dxa"/>
            <w:vMerge w:val="restart"/>
          </w:tcPr>
          <w:p w14:paraId="34B03BC6" w14:textId="77777777" w:rsidR="009B190B" w:rsidRPr="009B190B" w:rsidRDefault="009B190B" w:rsidP="009B190B">
            <w:pPr>
              <w:spacing w:after="200"/>
              <w:ind w:left="139"/>
              <w:jc w:val="left"/>
              <w:rPr>
                <w:iCs/>
                <w:szCs w:val="20"/>
              </w:rPr>
            </w:pPr>
            <w:r w:rsidRPr="009B190B">
              <w:rPr>
                <w:iCs/>
                <w:szCs w:val="20"/>
              </w:rPr>
              <w:t>889,058</w:t>
            </w:r>
          </w:p>
        </w:tc>
        <w:tc>
          <w:tcPr>
            <w:tcW w:w="1609" w:type="dxa"/>
            <w:vMerge w:val="restart"/>
          </w:tcPr>
          <w:p w14:paraId="67F1DD0D" w14:textId="77777777" w:rsidR="009B190B" w:rsidRPr="009B190B" w:rsidRDefault="009B190B" w:rsidP="009B190B">
            <w:pPr>
              <w:spacing w:after="200"/>
              <w:jc w:val="left"/>
              <w:rPr>
                <w:iCs/>
                <w:szCs w:val="20"/>
              </w:rPr>
            </w:pPr>
            <w:r w:rsidRPr="009B190B">
              <w:rPr>
                <w:iCs/>
                <w:szCs w:val="20"/>
              </w:rPr>
              <w:t>889,058</w:t>
            </w:r>
          </w:p>
        </w:tc>
        <w:tc>
          <w:tcPr>
            <w:tcW w:w="2409" w:type="dxa"/>
          </w:tcPr>
          <w:p w14:paraId="44BA342B" w14:textId="77777777" w:rsidR="009B190B" w:rsidRPr="009B190B" w:rsidRDefault="009B190B" w:rsidP="009B190B">
            <w:pPr>
              <w:spacing w:after="200"/>
              <w:jc w:val="left"/>
              <w:rPr>
                <w:iCs/>
                <w:szCs w:val="20"/>
              </w:rPr>
            </w:pPr>
            <w:r w:rsidRPr="009B190B">
              <w:rPr>
                <w:iCs/>
                <w:szCs w:val="20"/>
              </w:rPr>
              <w:t>Recalculation with updated information according to the approach in Annex B</w:t>
            </w:r>
          </w:p>
        </w:tc>
      </w:tr>
      <w:tr w:rsidR="009B190B" w:rsidRPr="009B190B" w14:paraId="56B556C3" w14:textId="77777777" w:rsidTr="008D34BA">
        <w:trPr>
          <w:trHeight w:val="20"/>
        </w:trPr>
        <w:tc>
          <w:tcPr>
            <w:tcW w:w="2605" w:type="dxa"/>
            <w:vMerge/>
            <w:shd w:val="pct12" w:color="auto" w:fill="auto"/>
          </w:tcPr>
          <w:p w14:paraId="0BA55357" w14:textId="77777777" w:rsidR="009B190B" w:rsidRPr="009B190B" w:rsidRDefault="009B190B" w:rsidP="009B190B">
            <w:pPr>
              <w:spacing w:after="200"/>
              <w:jc w:val="left"/>
              <w:rPr>
                <w:b/>
                <w:bCs/>
                <w:szCs w:val="20"/>
              </w:rPr>
            </w:pPr>
          </w:p>
        </w:tc>
        <w:tc>
          <w:tcPr>
            <w:tcW w:w="3443" w:type="dxa"/>
            <w:vMerge/>
          </w:tcPr>
          <w:p w14:paraId="607AED4C" w14:textId="77777777" w:rsidR="009B190B" w:rsidRPr="009B190B" w:rsidRDefault="009B190B" w:rsidP="009B190B">
            <w:pPr>
              <w:spacing w:after="200"/>
              <w:jc w:val="left"/>
              <w:rPr>
                <w:szCs w:val="20"/>
              </w:rPr>
            </w:pPr>
          </w:p>
        </w:tc>
        <w:tc>
          <w:tcPr>
            <w:tcW w:w="1318" w:type="dxa"/>
            <w:vMerge/>
          </w:tcPr>
          <w:p w14:paraId="66EE5B64" w14:textId="77777777" w:rsidR="009B190B" w:rsidRPr="009B190B" w:rsidRDefault="009B190B" w:rsidP="009B190B">
            <w:pPr>
              <w:spacing w:after="200"/>
              <w:ind w:left="139"/>
              <w:jc w:val="left"/>
              <w:rPr>
                <w:iCs/>
                <w:szCs w:val="20"/>
              </w:rPr>
            </w:pPr>
          </w:p>
        </w:tc>
        <w:tc>
          <w:tcPr>
            <w:tcW w:w="1652" w:type="dxa"/>
            <w:vMerge/>
          </w:tcPr>
          <w:p w14:paraId="613502E9" w14:textId="77777777" w:rsidR="009B190B" w:rsidRPr="009B190B" w:rsidRDefault="009B190B" w:rsidP="009B190B">
            <w:pPr>
              <w:spacing w:after="200"/>
              <w:ind w:left="139"/>
              <w:jc w:val="left"/>
              <w:rPr>
                <w:iCs/>
                <w:szCs w:val="20"/>
              </w:rPr>
            </w:pPr>
          </w:p>
        </w:tc>
        <w:tc>
          <w:tcPr>
            <w:tcW w:w="1609" w:type="dxa"/>
            <w:vMerge/>
          </w:tcPr>
          <w:p w14:paraId="49BDA0F3" w14:textId="77777777" w:rsidR="009B190B" w:rsidRPr="009B190B" w:rsidRDefault="009B190B" w:rsidP="009B190B">
            <w:pPr>
              <w:spacing w:after="200"/>
              <w:jc w:val="left"/>
              <w:rPr>
                <w:iCs/>
                <w:szCs w:val="20"/>
              </w:rPr>
            </w:pPr>
          </w:p>
        </w:tc>
        <w:tc>
          <w:tcPr>
            <w:tcW w:w="2409" w:type="dxa"/>
          </w:tcPr>
          <w:p w14:paraId="0AD4713B" w14:textId="77777777" w:rsidR="009B190B" w:rsidRPr="009B190B" w:rsidRDefault="009B190B" w:rsidP="009B190B">
            <w:pPr>
              <w:spacing w:after="200"/>
              <w:jc w:val="left"/>
              <w:rPr>
                <w:iCs/>
                <w:szCs w:val="20"/>
              </w:rPr>
            </w:pPr>
            <w:r w:rsidRPr="009B190B">
              <w:rPr>
                <w:iCs/>
                <w:szCs w:val="20"/>
              </w:rPr>
              <w:t xml:space="preserve">Risks: Inherent uncertainties about future events </w:t>
            </w:r>
          </w:p>
          <w:p w14:paraId="1308ADF1" w14:textId="77777777" w:rsidR="009B190B" w:rsidRPr="009B190B" w:rsidRDefault="009B190B" w:rsidP="009B190B">
            <w:pPr>
              <w:spacing w:after="200"/>
              <w:jc w:val="left"/>
              <w:rPr>
                <w:iCs/>
                <w:szCs w:val="20"/>
              </w:rPr>
            </w:pPr>
            <w:r w:rsidRPr="009B190B">
              <w:rPr>
                <w:iCs/>
                <w:szCs w:val="20"/>
              </w:rPr>
              <w:t xml:space="preserve">Assumptions: </w:t>
            </w:r>
          </w:p>
          <w:p w14:paraId="4F05B14B" w14:textId="77777777" w:rsidR="009B190B" w:rsidRPr="009B190B" w:rsidRDefault="009B190B" w:rsidP="009B190B">
            <w:pPr>
              <w:spacing w:after="200"/>
              <w:jc w:val="left"/>
              <w:rPr>
                <w:iCs/>
                <w:szCs w:val="20"/>
              </w:rPr>
            </w:pPr>
            <w:r w:rsidRPr="009B190B">
              <w:rPr>
                <w:iCs/>
                <w:szCs w:val="20"/>
              </w:rPr>
              <w:t>Targets based on the assumption that the strategic design is adopted (Baseline and Mid-term estimates) and followed (End of Project estimate).</w:t>
            </w:r>
          </w:p>
          <w:p w14:paraId="286F73AC" w14:textId="77777777" w:rsidR="009B190B" w:rsidRPr="009B190B" w:rsidRDefault="009B190B" w:rsidP="009B190B">
            <w:pPr>
              <w:spacing w:after="200"/>
              <w:jc w:val="left"/>
              <w:rPr>
                <w:iCs/>
                <w:szCs w:val="20"/>
              </w:rPr>
            </w:pPr>
            <w:r w:rsidRPr="009B190B">
              <w:rPr>
                <w:iCs/>
                <w:szCs w:val="20"/>
              </w:rPr>
              <w:t xml:space="preserve">Good cooperation with communities and local government, and thorough marine and terrestrial surveys and mapping/satellite imagery analysis </w:t>
            </w:r>
          </w:p>
        </w:tc>
      </w:tr>
      <w:tr w:rsidR="009B190B" w:rsidRPr="009B190B" w14:paraId="05DF246A" w14:textId="77777777" w:rsidTr="008D34BA">
        <w:trPr>
          <w:trHeight w:val="20"/>
        </w:trPr>
        <w:tc>
          <w:tcPr>
            <w:tcW w:w="2605" w:type="dxa"/>
            <w:vMerge w:val="restart"/>
            <w:shd w:val="pct12" w:color="auto" w:fill="auto"/>
          </w:tcPr>
          <w:p w14:paraId="05CE6969" w14:textId="77777777" w:rsidR="009B190B" w:rsidRPr="009B190B" w:rsidRDefault="009B190B" w:rsidP="009B190B">
            <w:pPr>
              <w:spacing w:after="200"/>
              <w:jc w:val="left"/>
              <w:rPr>
                <w:b/>
                <w:bCs/>
                <w:szCs w:val="20"/>
              </w:rPr>
            </w:pPr>
            <w:r w:rsidRPr="009B190B">
              <w:rPr>
                <w:b/>
                <w:bCs/>
                <w:szCs w:val="20"/>
              </w:rPr>
              <w:t>Outcome 3</w:t>
            </w:r>
          </w:p>
          <w:p w14:paraId="5AAE8A34" w14:textId="77777777" w:rsidR="009B190B" w:rsidRPr="009B190B" w:rsidRDefault="009B190B" w:rsidP="009B190B">
            <w:pPr>
              <w:spacing w:after="200"/>
              <w:jc w:val="left"/>
              <w:rPr>
                <w:b/>
                <w:szCs w:val="20"/>
              </w:rPr>
            </w:pPr>
            <w:r w:rsidRPr="009B190B">
              <w:rPr>
                <w:b/>
                <w:szCs w:val="20"/>
              </w:rPr>
              <w:t>Biodiversity conservation priorities shape sustainable livelihoods in natural resource management and tourism in six Focal Village Clusters in three Trial Landscapes in the Northern and North Central Provinces.</w:t>
            </w:r>
          </w:p>
          <w:p w14:paraId="74F8DB68" w14:textId="77777777" w:rsidR="009B190B" w:rsidRPr="009B190B" w:rsidRDefault="009B190B" w:rsidP="009B190B">
            <w:pPr>
              <w:spacing w:after="200"/>
              <w:ind w:left="360"/>
              <w:jc w:val="left"/>
              <w:rPr>
                <w:szCs w:val="20"/>
              </w:rPr>
            </w:pPr>
          </w:p>
          <w:p w14:paraId="0A0621EA" w14:textId="77777777" w:rsidR="009B190B" w:rsidRPr="009B190B" w:rsidRDefault="009B190B" w:rsidP="009B190B">
            <w:pPr>
              <w:spacing w:after="200"/>
              <w:jc w:val="left"/>
              <w:rPr>
                <w:b/>
                <w:bCs/>
                <w:szCs w:val="20"/>
              </w:rPr>
            </w:pPr>
          </w:p>
        </w:tc>
        <w:tc>
          <w:tcPr>
            <w:tcW w:w="10431" w:type="dxa"/>
            <w:gridSpan w:val="5"/>
            <w:tcBorders>
              <w:bottom w:val="single" w:sz="6" w:space="0" w:color="auto"/>
            </w:tcBorders>
          </w:tcPr>
          <w:p w14:paraId="284FCEAC" w14:textId="77777777" w:rsidR="009B190B" w:rsidRPr="009B190B" w:rsidRDefault="009B190B" w:rsidP="009B190B">
            <w:pPr>
              <w:spacing w:after="0"/>
              <w:jc w:val="left"/>
              <w:rPr>
                <w:rFonts w:eastAsia="Times New Roman"/>
                <w:szCs w:val="22"/>
              </w:rPr>
            </w:pPr>
            <w:r w:rsidRPr="009B190B">
              <w:rPr>
                <w:rFonts w:eastAsia="Times New Roman"/>
                <w:szCs w:val="22"/>
              </w:rPr>
              <w:t>Output 3.1: Public information and involvement programme designed and implemented in the focal village clusters</w:t>
            </w:r>
          </w:p>
          <w:p w14:paraId="18B86CF6" w14:textId="77777777" w:rsidR="009B190B" w:rsidRPr="009B190B" w:rsidRDefault="009B190B" w:rsidP="009B190B">
            <w:pPr>
              <w:spacing w:after="0"/>
              <w:jc w:val="left"/>
              <w:rPr>
                <w:rFonts w:eastAsia="Times New Roman"/>
                <w:szCs w:val="22"/>
              </w:rPr>
            </w:pPr>
            <w:r w:rsidRPr="009B190B">
              <w:rPr>
                <w:rFonts w:eastAsia="Times New Roman"/>
                <w:szCs w:val="22"/>
              </w:rPr>
              <w:t>Output 3.2: Participatory mechanisms to bring together community and government stakeholders in a landscape conservation design approach to local land use planning</w:t>
            </w:r>
          </w:p>
          <w:p w14:paraId="7638CFFD"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3.3: Biophysical and socio-economic information required for analysis and reference before and during community-centred land-use planning.   </w:t>
            </w:r>
          </w:p>
          <w:p w14:paraId="7C9006B5" w14:textId="77777777" w:rsidR="009B190B" w:rsidRPr="009B190B" w:rsidRDefault="009B190B" w:rsidP="009B190B">
            <w:pPr>
              <w:spacing w:after="0"/>
              <w:jc w:val="left"/>
              <w:rPr>
                <w:rFonts w:eastAsia="Times New Roman"/>
                <w:szCs w:val="22"/>
              </w:rPr>
            </w:pPr>
            <w:r w:rsidRPr="009B190B">
              <w:rPr>
                <w:rFonts w:eastAsia="Times New Roman"/>
                <w:szCs w:val="22"/>
              </w:rPr>
              <w:t>Output 3.4: Six village cluster land-use plans that provide opportunities for novel or modified livelihoods linked with biodiversity conservation</w:t>
            </w:r>
          </w:p>
          <w:p w14:paraId="3C5E39E0" w14:textId="77777777" w:rsidR="009B190B" w:rsidRPr="009B190B" w:rsidRDefault="009B190B" w:rsidP="009B190B">
            <w:pPr>
              <w:spacing w:after="0"/>
              <w:jc w:val="left"/>
              <w:rPr>
                <w:rFonts w:eastAsia="Times New Roman"/>
                <w:sz w:val="22"/>
                <w:szCs w:val="22"/>
              </w:rPr>
            </w:pPr>
            <w:r w:rsidRPr="009B190B">
              <w:rPr>
                <w:rFonts w:eastAsia="Times New Roman"/>
                <w:szCs w:val="22"/>
              </w:rPr>
              <w:t>Output 3.5: Livelihood interventions to enhance tourism and natural resource management under the land-use plans developed and implemented</w:t>
            </w:r>
          </w:p>
        </w:tc>
      </w:tr>
      <w:tr w:rsidR="009B190B" w:rsidRPr="009B190B" w14:paraId="6F8A8779" w14:textId="77777777" w:rsidTr="008D34BA">
        <w:trPr>
          <w:trHeight w:val="20"/>
        </w:trPr>
        <w:tc>
          <w:tcPr>
            <w:tcW w:w="2605" w:type="dxa"/>
            <w:vMerge/>
            <w:shd w:val="pct12" w:color="auto" w:fill="auto"/>
          </w:tcPr>
          <w:p w14:paraId="5C84A869" w14:textId="77777777" w:rsidR="009B190B" w:rsidRPr="009B190B" w:rsidRDefault="009B190B" w:rsidP="009B190B">
            <w:pPr>
              <w:spacing w:after="200"/>
              <w:jc w:val="left"/>
              <w:rPr>
                <w:b/>
                <w:bCs/>
                <w:szCs w:val="20"/>
              </w:rPr>
            </w:pPr>
          </w:p>
        </w:tc>
        <w:tc>
          <w:tcPr>
            <w:tcW w:w="3443" w:type="dxa"/>
            <w:vMerge w:val="restart"/>
            <w:tcBorders>
              <w:top w:val="single" w:sz="6" w:space="0" w:color="auto"/>
            </w:tcBorders>
          </w:tcPr>
          <w:p w14:paraId="683D9CEF" w14:textId="77777777" w:rsidR="009B190B" w:rsidRPr="009B190B" w:rsidRDefault="009B190B" w:rsidP="009B190B">
            <w:pPr>
              <w:spacing w:after="200"/>
              <w:jc w:val="left"/>
              <w:rPr>
                <w:szCs w:val="20"/>
              </w:rPr>
            </w:pPr>
            <w:r w:rsidRPr="009B190B">
              <w:rPr>
                <w:b/>
                <w:i/>
                <w:szCs w:val="20"/>
              </w:rPr>
              <w:t>Indicator 10</w:t>
            </w:r>
            <w:r w:rsidRPr="009B190B">
              <w:rPr>
                <w:b/>
                <w:i/>
                <w:color w:val="A6A6A6"/>
                <w:szCs w:val="20"/>
              </w:rPr>
              <w:t xml:space="preserve"> (Ref. Core indicator 4.3)</w:t>
            </w:r>
            <w:r w:rsidRPr="009B190B">
              <w:rPr>
                <w:b/>
                <w:i/>
                <w:szCs w:val="20"/>
              </w:rPr>
              <w:t>:</w:t>
            </w:r>
            <w:r w:rsidRPr="009B190B">
              <w:rPr>
                <w:szCs w:val="20"/>
              </w:rPr>
              <w:t xml:space="preserve"> Area of land in production systems under sustainable land management compatible with biodiversity conservation (hectares)</w:t>
            </w:r>
          </w:p>
          <w:p w14:paraId="1EBA6008" w14:textId="77777777" w:rsidR="009B190B" w:rsidRPr="009B190B" w:rsidRDefault="009B190B" w:rsidP="009B190B">
            <w:pPr>
              <w:spacing w:after="200"/>
              <w:jc w:val="left"/>
              <w:rPr>
                <w:b/>
                <w:i/>
                <w:szCs w:val="20"/>
              </w:rPr>
            </w:pPr>
          </w:p>
        </w:tc>
        <w:tc>
          <w:tcPr>
            <w:tcW w:w="1318" w:type="dxa"/>
            <w:vMerge w:val="restart"/>
            <w:tcBorders>
              <w:top w:val="single" w:sz="6" w:space="0" w:color="auto"/>
            </w:tcBorders>
          </w:tcPr>
          <w:p w14:paraId="6F02D943" w14:textId="77777777" w:rsidR="009B190B" w:rsidRPr="009B190B" w:rsidRDefault="009B190B" w:rsidP="009B190B">
            <w:pPr>
              <w:spacing w:after="200"/>
              <w:ind w:left="139"/>
              <w:jc w:val="left"/>
              <w:rPr>
                <w:iCs/>
                <w:szCs w:val="20"/>
              </w:rPr>
            </w:pPr>
            <w:r w:rsidRPr="009B190B">
              <w:rPr>
                <w:iCs/>
                <w:szCs w:val="20"/>
              </w:rPr>
              <w:t>Likely to be zero - to be measured by inception</w:t>
            </w:r>
          </w:p>
        </w:tc>
        <w:tc>
          <w:tcPr>
            <w:tcW w:w="1652" w:type="dxa"/>
            <w:vMerge w:val="restart"/>
            <w:tcBorders>
              <w:top w:val="single" w:sz="6" w:space="0" w:color="auto"/>
            </w:tcBorders>
          </w:tcPr>
          <w:p w14:paraId="5B55CEAF" w14:textId="77777777" w:rsidR="009B190B" w:rsidRPr="009B190B" w:rsidRDefault="009B190B" w:rsidP="009B190B">
            <w:pPr>
              <w:spacing w:after="200"/>
              <w:jc w:val="left"/>
              <w:rPr>
                <w:iCs/>
                <w:szCs w:val="20"/>
              </w:rPr>
            </w:pPr>
            <w:r w:rsidRPr="009B190B">
              <w:rPr>
                <w:iCs/>
                <w:szCs w:val="20"/>
              </w:rPr>
              <w:t>15,000</w:t>
            </w:r>
          </w:p>
        </w:tc>
        <w:tc>
          <w:tcPr>
            <w:tcW w:w="1609" w:type="dxa"/>
            <w:vMerge w:val="restart"/>
            <w:tcBorders>
              <w:top w:val="single" w:sz="6" w:space="0" w:color="auto"/>
            </w:tcBorders>
          </w:tcPr>
          <w:p w14:paraId="05E6E66C" w14:textId="77777777" w:rsidR="009B190B" w:rsidRPr="009B190B" w:rsidRDefault="009B190B" w:rsidP="009B190B">
            <w:pPr>
              <w:spacing w:after="200"/>
              <w:jc w:val="left"/>
              <w:rPr>
                <w:iCs/>
                <w:szCs w:val="20"/>
              </w:rPr>
            </w:pPr>
            <w:r w:rsidRPr="009B190B">
              <w:rPr>
                <w:iCs/>
                <w:szCs w:val="20"/>
              </w:rPr>
              <w:t xml:space="preserve">50,406 </w:t>
            </w:r>
          </w:p>
        </w:tc>
        <w:tc>
          <w:tcPr>
            <w:tcW w:w="2409" w:type="dxa"/>
            <w:tcBorders>
              <w:top w:val="single" w:sz="6" w:space="0" w:color="auto"/>
            </w:tcBorders>
          </w:tcPr>
          <w:p w14:paraId="06225E5B" w14:textId="77777777" w:rsidR="009B190B" w:rsidRPr="009B190B" w:rsidRDefault="009B190B" w:rsidP="009B190B">
            <w:pPr>
              <w:spacing w:after="200"/>
              <w:jc w:val="left"/>
              <w:rPr>
                <w:szCs w:val="20"/>
              </w:rPr>
            </w:pPr>
            <w:r w:rsidRPr="009B190B">
              <w:rPr>
                <w:iCs/>
                <w:szCs w:val="20"/>
              </w:rPr>
              <w:t>T</w:t>
            </w:r>
            <w:r w:rsidRPr="009B190B">
              <w:rPr>
                <w:szCs w:val="20"/>
              </w:rPr>
              <w:t xml:space="preserve">he area of land reaching threshold selected on scorecard .  See Annex Z and Bucket et al. 2006 </w:t>
            </w:r>
            <w:r w:rsidRPr="009B190B">
              <w:rPr>
                <w:sz w:val="16"/>
                <w:szCs w:val="16"/>
              </w:rPr>
              <w:t>https://www.researchgate.net/publication/237228931_UNDERSTANDING_ECOAGRICULTURE_A_FRAMEWORK_FOR_MEASURING_LANDSCAPE_PERFORMANCE  )</w:t>
            </w:r>
          </w:p>
        </w:tc>
      </w:tr>
      <w:tr w:rsidR="009B190B" w:rsidRPr="009B190B" w14:paraId="13AC18FC" w14:textId="77777777" w:rsidTr="008D34BA">
        <w:trPr>
          <w:trHeight w:val="20"/>
        </w:trPr>
        <w:tc>
          <w:tcPr>
            <w:tcW w:w="2605" w:type="dxa"/>
            <w:vMerge/>
            <w:shd w:val="pct12" w:color="auto" w:fill="auto"/>
          </w:tcPr>
          <w:p w14:paraId="307C1290" w14:textId="77777777" w:rsidR="009B190B" w:rsidRPr="009B190B" w:rsidRDefault="009B190B" w:rsidP="009B190B">
            <w:pPr>
              <w:spacing w:after="200"/>
              <w:jc w:val="left"/>
              <w:rPr>
                <w:b/>
                <w:bCs/>
                <w:szCs w:val="20"/>
              </w:rPr>
            </w:pPr>
          </w:p>
        </w:tc>
        <w:tc>
          <w:tcPr>
            <w:tcW w:w="3443" w:type="dxa"/>
            <w:vMerge/>
          </w:tcPr>
          <w:p w14:paraId="22E0DD7B" w14:textId="77777777" w:rsidR="009B190B" w:rsidRPr="009B190B" w:rsidRDefault="009B190B" w:rsidP="009B190B">
            <w:pPr>
              <w:spacing w:after="200"/>
              <w:jc w:val="left"/>
              <w:rPr>
                <w:b/>
                <w:i/>
                <w:szCs w:val="20"/>
              </w:rPr>
            </w:pPr>
          </w:p>
        </w:tc>
        <w:tc>
          <w:tcPr>
            <w:tcW w:w="1318" w:type="dxa"/>
            <w:vMerge/>
          </w:tcPr>
          <w:p w14:paraId="279D6FE2" w14:textId="77777777" w:rsidR="009B190B" w:rsidRPr="009B190B" w:rsidRDefault="009B190B" w:rsidP="009B190B">
            <w:pPr>
              <w:spacing w:after="200"/>
              <w:ind w:left="139"/>
              <w:jc w:val="left"/>
              <w:rPr>
                <w:iCs/>
                <w:szCs w:val="20"/>
              </w:rPr>
            </w:pPr>
          </w:p>
        </w:tc>
        <w:tc>
          <w:tcPr>
            <w:tcW w:w="1652" w:type="dxa"/>
            <w:vMerge/>
          </w:tcPr>
          <w:p w14:paraId="5DD9ED6B" w14:textId="77777777" w:rsidR="009B190B" w:rsidRPr="009B190B" w:rsidRDefault="009B190B" w:rsidP="009B190B">
            <w:pPr>
              <w:spacing w:after="200"/>
              <w:jc w:val="left"/>
              <w:rPr>
                <w:iCs/>
                <w:szCs w:val="20"/>
              </w:rPr>
            </w:pPr>
          </w:p>
        </w:tc>
        <w:tc>
          <w:tcPr>
            <w:tcW w:w="1609" w:type="dxa"/>
            <w:vMerge/>
          </w:tcPr>
          <w:p w14:paraId="0C76042E" w14:textId="77777777" w:rsidR="009B190B" w:rsidRPr="009B190B" w:rsidRDefault="009B190B" w:rsidP="009B190B">
            <w:pPr>
              <w:spacing w:after="200"/>
              <w:jc w:val="left"/>
              <w:rPr>
                <w:iCs/>
                <w:szCs w:val="20"/>
              </w:rPr>
            </w:pPr>
          </w:p>
        </w:tc>
        <w:tc>
          <w:tcPr>
            <w:tcW w:w="2409" w:type="dxa"/>
            <w:tcBorders>
              <w:top w:val="single" w:sz="6" w:space="0" w:color="auto"/>
            </w:tcBorders>
          </w:tcPr>
          <w:p w14:paraId="268B182D" w14:textId="77777777" w:rsidR="009B190B" w:rsidRPr="009B190B" w:rsidRDefault="009B190B" w:rsidP="009B190B">
            <w:pPr>
              <w:spacing w:after="200"/>
              <w:jc w:val="left"/>
              <w:rPr>
                <w:iCs/>
                <w:szCs w:val="20"/>
              </w:rPr>
            </w:pPr>
            <w:r w:rsidRPr="009B190B">
              <w:rPr>
                <w:iCs/>
                <w:szCs w:val="20"/>
              </w:rPr>
              <w:t xml:space="preserve">Risks: Unexpected difficulties on the application of the scorecard </w:t>
            </w:r>
          </w:p>
          <w:p w14:paraId="412B4A6B" w14:textId="77777777" w:rsidR="009B190B" w:rsidRPr="009B190B" w:rsidRDefault="009B190B" w:rsidP="009B190B">
            <w:pPr>
              <w:spacing w:after="200"/>
              <w:jc w:val="left"/>
              <w:rPr>
                <w:iCs/>
                <w:szCs w:val="20"/>
              </w:rPr>
            </w:pPr>
            <w:r w:rsidRPr="009B190B">
              <w:rPr>
                <w:iCs/>
                <w:szCs w:val="20"/>
              </w:rPr>
              <w:t xml:space="preserve">Assumptions: (i) Good cooperation from local communities in answering questions and providing information. </w:t>
            </w:r>
          </w:p>
          <w:p w14:paraId="34D2BD12" w14:textId="77777777" w:rsidR="009B190B" w:rsidRPr="009B190B" w:rsidRDefault="009B190B" w:rsidP="009B190B">
            <w:pPr>
              <w:spacing w:after="200"/>
              <w:jc w:val="left"/>
              <w:rPr>
                <w:iCs/>
                <w:szCs w:val="20"/>
                <w:highlight w:val="yellow"/>
              </w:rPr>
            </w:pPr>
            <w:r w:rsidRPr="009B190B">
              <w:rPr>
                <w:iCs/>
                <w:szCs w:val="20"/>
              </w:rPr>
              <w:t xml:space="preserve">(ii) Adequate time assigned for verification </w:t>
            </w:r>
          </w:p>
        </w:tc>
      </w:tr>
      <w:tr w:rsidR="009B190B" w:rsidRPr="009B190B" w14:paraId="64837D4B" w14:textId="77777777" w:rsidTr="008D34BA">
        <w:trPr>
          <w:trHeight w:val="20"/>
        </w:trPr>
        <w:tc>
          <w:tcPr>
            <w:tcW w:w="2605" w:type="dxa"/>
            <w:vMerge/>
            <w:shd w:val="pct12" w:color="auto" w:fill="auto"/>
          </w:tcPr>
          <w:p w14:paraId="4C472CED" w14:textId="77777777" w:rsidR="009B190B" w:rsidRPr="009B190B" w:rsidRDefault="009B190B" w:rsidP="009B190B">
            <w:pPr>
              <w:spacing w:after="200"/>
              <w:jc w:val="left"/>
              <w:rPr>
                <w:b/>
                <w:bCs/>
                <w:szCs w:val="20"/>
              </w:rPr>
            </w:pPr>
          </w:p>
        </w:tc>
        <w:tc>
          <w:tcPr>
            <w:tcW w:w="3443" w:type="dxa"/>
            <w:vMerge w:val="restart"/>
            <w:tcBorders>
              <w:top w:val="single" w:sz="6" w:space="0" w:color="auto"/>
            </w:tcBorders>
          </w:tcPr>
          <w:p w14:paraId="61934E79" w14:textId="77777777" w:rsidR="009B190B" w:rsidRPr="009B190B" w:rsidRDefault="009B190B" w:rsidP="009B190B">
            <w:pPr>
              <w:spacing w:after="200"/>
              <w:jc w:val="left"/>
              <w:rPr>
                <w:szCs w:val="20"/>
              </w:rPr>
            </w:pPr>
            <w:r w:rsidRPr="009B190B">
              <w:rPr>
                <w:b/>
                <w:i/>
                <w:szCs w:val="20"/>
              </w:rPr>
              <w:t>Indicator 11:</w:t>
            </w:r>
            <w:r w:rsidRPr="009B190B">
              <w:rPr>
                <w:szCs w:val="20"/>
              </w:rPr>
              <w:t xml:space="preserve"> Number of new instances each year of major coral damage along a 1km reef transect in Trial Landscape 3 </w:t>
            </w:r>
          </w:p>
          <w:p w14:paraId="6B3651A5" w14:textId="77777777" w:rsidR="009B190B" w:rsidRPr="009B190B" w:rsidRDefault="009B190B" w:rsidP="009B190B">
            <w:pPr>
              <w:spacing w:after="200"/>
              <w:jc w:val="left"/>
              <w:rPr>
                <w:szCs w:val="20"/>
              </w:rPr>
            </w:pPr>
          </w:p>
        </w:tc>
        <w:tc>
          <w:tcPr>
            <w:tcW w:w="1318" w:type="dxa"/>
            <w:vMerge w:val="restart"/>
            <w:tcBorders>
              <w:top w:val="single" w:sz="6" w:space="0" w:color="auto"/>
            </w:tcBorders>
          </w:tcPr>
          <w:p w14:paraId="1DE7110B" w14:textId="77777777" w:rsidR="009B190B" w:rsidRPr="009B190B" w:rsidRDefault="009B190B" w:rsidP="009B190B">
            <w:pPr>
              <w:spacing w:after="200"/>
              <w:ind w:left="139"/>
              <w:jc w:val="left"/>
              <w:rPr>
                <w:iCs/>
                <w:szCs w:val="20"/>
              </w:rPr>
            </w:pPr>
            <w:r w:rsidRPr="009B190B">
              <w:rPr>
                <w:iCs/>
                <w:szCs w:val="20"/>
              </w:rPr>
              <w:t>Measured after one year against baseline condition measured by inception</w:t>
            </w:r>
          </w:p>
        </w:tc>
        <w:tc>
          <w:tcPr>
            <w:tcW w:w="1652" w:type="dxa"/>
            <w:vMerge w:val="restart"/>
            <w:tcBorders>
              <w:top w:val="single" w:sz="6" w:space="0" w:color="auto"/>
            </w:tcBorders>
          </w:tcPr>
          <w:p w14:paraId="44858E44" w14:textId="77777777" w:rsidR="009B190B" w:rsidRPr="009B190B" w:rsidRDefault="009B190B" w:rsidP="009B190B">
            <w:pPr>
              <w:spacing w:after="200"/>
              <w:jc w:val="left"/>
              <w:rPr>
                <w:iCs/>
                <w:szCs w:val="20"/>
              </w:rPr>
            </w:pPr>
            <w:r w:rsidRPr="009B190B">
              <w:rPr>
                <w:iCs/>
                <w:szCs w:val="20"/>
              </w:rPr>
              <w:t>Decrease on baseline by 10%</w:t>
            </w:r>
          </w:p>
          <w:p w14:paraId="52AF942E" w14:textId="77777777" w:rsidR="009B190B" w:rsidRPr="009B190B" w:rsidRDefault="009B190B" w:rsidP="009B190B">
            <w:pPr>
              <w:spacing w:after="200"/>
              <w:jc w:val="left"/>
              <w:rPr>
                <w:iCs/>
                <w:szCs w:val="20"/>
              </w:rPr>
            </w:pPr>
          </w:p>
          <w:p w14:paraId="34D47B82" w14:textId="77777777" w:rsidR="009B190B" w:rsidRPr="009B190B" w:rsidRDefault="009B190B" w:rsidP="009B190B">
            <w:pPr>
              <w:spacing w:after="200"/>
              <w:ind w:left="139"/>
              <w:jc w:val="left"/>
              <w:rPr>
                <w:iCs/>
                <w:szCs w:val="20"/>
              </w:rPr>
            </w:pPr>
          </w:p>
        </w:tc>
        <w:tc>
          <w:tcPr>
            <w:tcW w:w="1609" w:type="dxa"/>
            <w:vMerge w:val="restart"/>
            <w:tcBorders>
              <w:top w:val="single" w:sz="6" w:space="0" w:color="auto"/>
            </w:tcBorders>
          </w:tcPr>
          <w:p w14:paraId="5692F90D" w14:textId="77777777" w:rsidR="009B190B" w:rsidRPr="009B190B" w:rsidRDefault="009B190B" w:rsidP="009B190B">
            <w:pPr>
              <w:spacing w:after="200"/>
              <w:jc w:val="left"/>
              <w:rPr>
                <w:iCs/>
                <w:szCs w:val="20"/>
              </w:rPr>
            </w:pPr>
            <w:r w:rsidRPr="009B190B">
              <w:rPr>
                <w:iCs/>
                <w:szCs w:val="20"/>
              </w:rPr>
              <w:t>Decrease on baseline by 30%</w:t>
            </w:r>
          </w:p>
        </w:tc>
        <w:tc>
          <w:tcPr>
            <w:tcW w:w="2409" w:type="dxa"/>
            <w:tcBorders>
              <w:top w:val="single" w:sz="6" w:space="0" w:color="auto"/>
            </w:tcBorders>
          </w:tcPr>
          <w:p w14:paraId="5F6944DB" w14:textId="77777777" w:rsidR="009B190B" w:rsidRPr="009B190B" w:rsidRDefault="009B190B" w:rsidP="009B190B">
            <w:pPr>
              <w:spacing w:after="200"/>
              <w:jc w:val="left"/>
              <w:rPr>
                <w:iCs/>
                <w:szCs w:val="20"/>
              </w:rPr>
            </w:pPr>
            <w:r w:rsidRPr="009B190B">
              <w:rPr>
                <w:szCs w:val="20"/>
              </w:rPr>
              <w:t>Standard fixed transect survey</w:t>
            </w:r>
          </w:p>
        </w:tc>
      </w:tr>
      <w:tr w:rsidR="009B190B" w:rsidRPr="009B190B" w14:paraId="01065D0F" w14:textId="77777777" w:rsidTr="008D34BA">
        <w:trPr>
          <w:trHeight w:val="20"/>
        </w:trPr>
        <w:tc>
          <w:tcPr>
            <w:tcW w:w="2605" w:type="dxa"/>
            <w:vMerge/>
            <w:shd w:val="pct12" w:color="auto" w:fill="auto"/>
          </w:tcPr>
          <w:p w14:paraId="236A8A21" w14:textId="77777777" w:rsidR="009B190B" w:rsidRPr="009B190B" w:rsidRDefault="009B190B" w:rsidP="009B190B">
            <w:pPr>
              <w:spacing w:after="200"/>
              <w:jc w:val="left"/>
              <w:rPr>
                <w:b/>
                <w:bCs/>
                <w:szCs w:val="20"/>
              </w:rPr>
            </w:pPr>
          </w:p>
        </w:tc>
        <w:tc>
          <w:tcPr>
            <w:tcW w:w="3443" w:type="dxa"/>
            <w:vMerge/>
          </w:tcPr>
          <w:p w14:paraId="4941CC56" w14:textId="77777777" w:rsidR="009B190B" w:rsidRPr="009B190B" w:rsidRDefault="009B190B" w:rsidP="009B190B">
            <w:pPr>
              <w:spacing w:after="200"/>
              <w:jc w:val="left"/>
              <w:rPr>
                <w:szCs w:val="20"/>
              </w:rPr>
            </w:pPr>
          </w:p>
        </w:tc>
        <w:tc>
          <w:tcPr>
            <w:tcW w:w="1318" w:type="dxa"/>
            <w:vMerge/>
          </w:tcPr>
          <w:p w14:paraId="7C48C97E" w14:textId="77777777" w:rsidR="009B190B" w:rsidRPr="009B190B" w:rsidRDefault="009B190B" w:rsidP="009B190B">
            <w:pPr>
              <w:spacing w:after="200"/>
              <w:ind w:left="139"/>
              <w:jc w:val="left"/>
              <w:rPr>
                <w:iCs/>
                <w:szCs w:val="20"/>
              </w:rPr>
            </w:pPr>
          </w:p>
        </w:tc>
        <w:tc>
          <w:tcPr>
            <w:tcW w:w="1652" w:type="dxa"/>
            <w:vMerge/>
          </w:tcPr>
          <w:p w14:paraId="0F66E734" w14:textId="77777777" w:rsidR="009B190B" w:rsidRPr="009B190B" w:rsidRDefault="009B190B" w:rsidP="009B190B">
            <w:pPr>
              <w:spacing w:after="200"/>
              <w:ind w:left="139"/>
              <w:jc w:val="left"/>
              <w:rPr>
                <w:iCs/>
                <w:szCs w:val="20"/>
              </w:rPr>
            </w:pPr>
          </w:p>
        </w:tc>
        <w:tc>
          <w:tcPr>
            <w:tcW w:w="1609" w:type="dxa"/>
            <w:vMerge/>
          </w:tcPr>
          <w:p w14:paraId="79C07640" w14:textId="77777777" w:rsidR="009B190B" w:rsidRPr="009B190B" w:rsidRDefault="009B190B" w:rsidP="009B190B">
            <w:pPr>
              <w:spacing w:after="200"/>
              <w:jc w:val="left"/>
              <w:rPr>
                <w:iCs/>
                <w:szCs w:val="20"/>
              </w:rPr>
            </w:pPr>
          </w:p>
        </w:tc>
        <w:tc>
          <w:tcPr>
            <w:tcW w:w="2409" w:type="dxa"/>
          </w:tcPr>
          <w:p w14:paraId="67857693" w14:textId="77777777" w:rsidR="009B190B" w:rsidRPr="009B190B" w:rsidRDefault="009B190B" w:rsidP="009B190B">
            <w:pPr>
              <w:spacing w:after="200"/>
              <w:jc w:val="left"/>
              <w:rPr>
                <w:iCs/>
                <w:szCs w:val="20"/>
              </w:rPr>
            </w:pPr>
            <w:r w:rsidRPr="009B190B">
              <w:rPr>
                <w:iCs/>
                <w:szCs w:val="20"/>
              </w:rPr>
              <w:t>Risks: The standard fixed transect is left untouched simply to achieve a good score on the indicator</w:t>
            </w:r>
          </w:p>
          <w:p w14:paraId="0622D307" w14:textId="77777777" w:rsidR="009B190B" w:rsidRPr="009B190B" w:rsidRDefault="009B190B" w:rsidP="009B190B">
            <w:pPr>
              <w:spacing w:after="200"/>
              <w:jc w:val="left"/>
              <w:rPr>
                <w:iCs/>
                <w:szCs w:val="20"/>
              </w:rPr>
            </w:pPr>
            <w:r w:rsidRPr="009B190B">
              <w:rPr>
                <w:iCs/>
                <w:szCs w:val="20"/>
              </w:rPr>
              <w:t>Assumptions: The assessment will be done by an independent diving team without broadcasting the links to the indicator</w:t>
            </w:r>
          </w:p>
        </w:tc>
      </w:tr>
      <w:tr w:rsidR="009B190B" w:rsidRPr="009B190B" w14:paraId="6A66EA98" w14:textId="77777777" w:rsidTr="008D34BA">
        <w:trPr>
          <w:trHeight w:val="20"/>
        </w:trPr>
        <w:tc>
          <w:tcPr>
            <w:tcW w:w="2605" w:type="dxa"/>
            <w:vMerge/>
            <w:shd w:val="pct12" w:color="auto" w:fill="auto"/>
          </w:tcPr>
          <w:p w14:paraId="6C2CADB0" w14:textId="77777777" w:rsidR="009B190B" w:rsidRPr="009B190B" w:rsidRDefault="009B190B" w:rsidP="009B190B">
            <w:pPr>
              <w:spacing w:after="200"/>
              <w:jc w:val="left"/>
              <w:rPr>
                <w:b/>
                <w:bCs/>
                <w:szCs w:val="20"/>
              </w:rPr>
            </w:pPr>
          </w:p>
        </w:tc>
        <w:tc>
          <w:tcPr>
            <w:tcW w:w="3443" w:type="dxa"/>
            <w:vMerge w:val="restart"/>
          </w:tcPr>
          <w:p w14:paraId="09101D59" w14:textId="77777777" w:rsidR="009B190B" w:rsidRPr="009B190B" w:rsidRDefault="009B190B" w:rsidP="009B190B">
            <w:pPr>
              <w:spacing w:after="200"/>
              <w:jc w:val="left"/>
              <w:rPr>
                <w:szCs w:val="20"/>
              </w:rPr>
            </w:pPr>
            <w:r w:rsidRPr="009B190B">
              <w:rPr>
                <w:b/>
                <w:i/>
                <w:szCs w:val="20"/>
              </w:rPr>
              <w:t>Indicator 12:</w:t>
            </w:r>
            <w:r w:rsidRPr="009B190B">
              <w:rPr>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14:paraId="4A428745" w14:textId="77777777" w:rsidR="009B190B" w:rsidRPr="009B190B" w:rsidRDefault="009B190B" w:rsidP="009B190B">
            <w:pPr>
              <w:spacing w:after="200"/>
              <w:jc w:val="left"/>
              <w:rPr>
                <w:iCs/>
                <w:szCs w:val="20"/>
              </w:rPr>
            </w:pPr>
            <w:r w:rsidRPr="009B190B">
              <w:rPr>
                <w:iCs/>
                <w:szCs w:val="20"/>
              </w:rPr>
              <w:t>0 (men)</w:t>
            </w:r>
          </w:p>
          <w:p w14:paraId="754C34C9" w14:textId="77777777" w:rsidR="009B190B" w:rsidRPr="009B190B" w:rsidRDefault="009B190B" w:rsidP="009B190B">
            <w:pPr>
              <w:spacing w:after="200"/>
              <w:jc w:val="left"/>
              <w:rPr>
                <w:iCs/>
                <w:szCs w:val="20"/>
              </w:rPr>
            </w:pPr>
            <w:r w:rsidRPr="009B190B">
              <w:rPr>
                <w:iCs/>
                <w:szCs w:val="20"/>
              </w:rPr>
              <w:t>0 (women)</w:t>
            </w:r>
          </w:p>
        </w:tc>
        <w:tc>
          <w:tcPr>
            <w:tcW w:w="1652" w:type="dxa"/>
            <w:vMerge w:val="restart"/>
          </w:tcPr>
          <w:p w14:paraId="0791F13E" w14:textId="77777777" w:rsidR="009B190B" w:rsidRPr="009B190B" w:rsidRDefault="009B190B" w:rsidP="009B190B">
            <w:pPr>
              <w:spacing w:after="200"/>
              <w:jc w:val="left"/>
              <w:rPr>
                <w:iCs/>
                <w:szCs w:val="20"/>
              </w:rPr>
            </w:pPr>
            <w:r w:rsidRPr="009B190B">
              <w:rPr>
                <w:iCs/>
                <w:szCs w:val="20"/>
              </w:rPr>
              <w:t>20% (men)</w:t>
            </w:r>
          </w:p>
          <w:p w14:paraId="04E0927F" w14:textId="77777777" w:rsidR="009B190B" w:rsidRPr="009B190B" w:rsidRDefault="009B190B" w:rsidP="009B190B">
            <w:pPr>
              <w:spacing w:after="200"/>
              <w:jc w:val="left"/>
              <w:rPr>
                <w:iCs/>
                <w:szCs w:val="20"/>
              </w:rPr>
            </w:pPr>
            <w:r w:rsidRPr="009B190B">
              <w:rPr>
                <w:iCs/>
                <w:szCs w:val="20"/>
              </w:rPr>
              <w:t>20% (women)</w:t>
            </w:r>
          </w:p>
        </w:tc>
        <w:tc>
          <w:tcPr>
            <w:tcW w:w="1609" w:type="dxa"/>
            <w:vMerge w:val="restart"/>
          </w:tcPr>
          <w:p w14:paraId="3660C3BD" w14:textId="77777777" w:rsidR="009B190B" w:rsidRPr="009B190B" w:rsidRDefault="009B190B" w:rsidP="009B190B">
            <w:pPr>
              <w:spacing w:after="200"/>
              <w:jc w:val="left"/>
              <w:rPr>
                <w:iCs/>
                <w:szCs w:val="20"/>
              </w:rPr>
            </w:pPr>
            <w:r w:rsidRPr="009B190B">
              <w:rPr>
                <w:iCs/>
                <w:szCs w:val="20"/>
              </w:rPr>
              <w:t>50% (men)</w:t>
            </w:r>
          </w:p>
          <w:p w14:paraId="39420CF1" w14:textId="77777777" w:rsidR="009B190B" w:rsidRPr="009B190B" w:rsidRDefault="009B190B" w:rsidP="009B190B">
            <w:pPr>
              <w:spacing w:after="200"/>
              <w:jc w:val="left"/>
              <w:rPr>
                <w:iCs/>
                <w:szCs w:val="20"/>
              </w:rPr>
            </w:pPr>
            <w:r w:rsidRPr="009B190B">
              <w:rPr>
                <w:iCs/>
                <w:szCs w:val="20"/>
              </w:rPr>
              <w:t>50% (women)</w:t>
            </w:r>
          </w:p>
        </w:tc>
        <w:tc>
          <w:tcPr>
            <w:tcW w:w="2409" w:type="dxa"/>
          </w:tcPr>
          <w:p w14:paraId="35F746E1" w14:textId="77777777" w:rsidR="009B190B" w:rsidRPr="009B190B" w:rsidRDefault="009B190B" w:rsidP="009B190B">
            <w:pPr>
              <w:spacing w:after="200"/>
              <w:jc w:val="left"/>
              <w:rPr>
                <w:iCs/>
                <w:szCs w:val="20"/>
              </w:rPr>
            </w:pPr>
            <w:r w:rsidRPr="009B190B">
              <w:rPr>
                <w:iCs/>
                <w:szCs w:val="20"/>
              </w:rPr>
              <w:t>Interviews with sound sampling protocols</w:t>
            </w:r>
          </w:p>
        </w:tc>
      </w:tr>
      <w:tr w:rsidR="009B190B" w:rsidRPr="009B190B" w14:paraId="301D5AD4" w14:textId="77777777" w:rsidTr="008D34BA">
        <w:trPr>
          <w:trHeight w:val="20"/>
        </w:trPr>
        <w:tc>
          <w:tcPr>
            <w:tcW w:w="2605" w:type="dxa"/>
            <w:vMerge/>
            <w:shd w:val="pct12" w:color="auto" w:fill="auto"/>
          </w:tcPr>
          <w:p w14:paraId="0942C6A7" w14:textId="77777777" w:rsidR="009B190B" w:rsidRPr="009B190B" w:rsidRDefault="009B190B" w:rsidP="009B190B">
            <w:pPr>
              <w:spacing w:after="200"/>
              <w:jc w:val="left"/>
              <w:rPr>
                <w:b/>
                <w:bCs/>
                <w:szCs w:val="20"/>
              </w:rPr>
            </w:pPr>
          </w:p>
        </w:tc>
        <w:tc>
          <w:tcPr>
            <w:tcW w:w="3443" w:type="dxa"/>
            <w:vMerge/>
          </w:tcPr>
          <w:p w14:paraId="61CBAAB1" w14:textId="77777777" w:rsidR="009B190B" w:rsidRPr="009B190B" w:rsidRDefault="009B190B" w:rsidP="009B190B">
            <w:pPr>
              <w:spacing w:after="200"/>
              <w:jc w:val="left"/>
              <w:rPr>
                <w:szCs w:val="20"/>
              </w:rPr>
            </w:pPr>
          </w:p>
        </w:tc>
        <w:tc>
          <w:tcPr>
            <w:tcW w:w="1318" w:type="dxa"/>
            <w:vMerge/>
          </w:tcPr>
          <w:p w14:paraId="5D6020B7" w14:textId="77777777" w:rsidR="009B190B" w:rsidRPr="009B190B" w:rsidRDefault="009B190B" w:rsidP="009B190B">
            <w:pPr>
              <w:spacing w:after="200"/>
              <w:ind w:left="139"/>
              <w:jc w:val="left"/>
              <w:rPr>
                <w:iCs/>
                <w:szCs w:val="20"/>
              </w:rPr>
            </w:pPr>
          </w:p>
        </w:tc>
        <w:tc>
          <w:tcPr>
            <w:tcW w:w="1652" w:type="dxa"/>
            <w:vMerge/>
          </w:tcPr>
          <w:p w14:paraId="4BD3F335" w14:textId="77777777" w:rsidR="009B190B" w:rsidRPr="009B190B" w:rsidRDefault="009B190B" w:rsidP="009B190B">
            <w:pPr>
              <w:spacing w:after="200"/>
              <w:ind w:left="139"/>
              <w:jc w:val="left"/>
              <w:rPr>
                <w:iCs/>
                <w:szCs w:val="20"/>
              </w:rPr>
            </w:pPr>
          </w:p>
        </w:tc>
        <w:tc>
          <w:tcPr>
            <w:tcW w:w="1609" w:type="dxa"/>
            <w:vMerge/>
          </w:tcPr>
          <w:p w14:paraId="1D261338" w14:textId="77777777" w:rsidR="009B190B" w:rsidRPr="009B190B" w:rsidRDefault="009B190B" w:rsidP="009B190B">
            <w:pPr>
              <w:spacing w:after="200"/>
              <w:jc w:val="left"/>
              <w:rPr>
                <w:iCs/>
                <w:szCs w:val="20"/>
              </w:rPr>
            </w:pPr>
          </w:p>
        </w:tc>
        <w:tc>
          <w:tcPr>
            <w:tcW w:w="2409" w:type="dxa"/>
          </w:tcPr>
          <w:p w14:paraId="58BC1273" w14:textId="77777777" w:rsidR="009B190B" w:rsidRPr="009B190B" w:rsidRDefault="009B190B" w:rsidP="009B190B">
            <w:pPr>
              <w:spacing w:after="200"/>
              <w:jc w:val="left"/>
              <w:rPr>
                <w:iCs/>
                <w:szCs w:val="20"/>
              </w:rPr>
            </w:pPr>
            <w:r w:rsidRPr="009B190B">
              <w:rPr>
                <w:iCs/>
                <w:szCs w:val="20"/>
              </w:rPr>
              <w:t>Risks: Sampling problems make comparisons invalid</w:t>
            </w:r>
          </w:p>
          <w:p w14:paraId="421CAE14" w14:textId="77777777" w:rsidR="009B190B" w:rsidRPr="009B190B" w:rsidRDefault="009B190B" w:rsidP="009B190B">
            <w:pPr>
              <w:spacing w:after="200"/>
              <w:jc w:val="left"/>
              <w:rPr>
                <w:iCs/>
                <w:szCs w:val="20"/>
              </w:rPr>
            </w:pPr>
            <w:r w:rsidRPr="009B190B">
              <w:rPr>
                <w:iCs/>
                <w:szCs w:val="20"/>
              </w:rPr>
              <w:t>Assumptions: Well-designed polling.</w:t>
            </w:r>
          </w:p>
          <w:p w14:paraId="614F091C" w14:textId="77777777" w:rsidR="009B190B" w:rsidRPr="009B190B" w:rsidRDefault="009B190B" w:rsidP="009B190B">
            <w:pPr>
              <w:spacing w:after="200"/>
              <w:jc w:val="left"/>
              <w:rPr>
                <w:iCs/>
                <w:szCs w:val="20"/>
              </w:rPr>
            </w:pPr>
            <w:r w:rsidRPr="009B190B">
              <w:rPr>
                <w:iCs/>
                <w:szCs w:val="20"/>
              </w:rPr>
              <w:t>Honest answers from interviewees</w:t>
            </w:r>
          </w:p>
        </w:tc>
      </w:tr>
      <w:tr w:rsidR="009B190B" w:rsidRPr="009B190B" w14:paraId="3D5009A3" w14:textId="77777777" w:rsidTr="008D34BA">
        <w:trPr>
          <w:trHeight w:val="20"/>
        </w:trPr>
        <w:tc>
          <w:tcPr>
            <w:tcW w:w="2605" w:type="dxa"/>
            <w:vMerge/>
            <w:shd w:val="pct12" w:color="auto" w:fill="auto"/>
          </w:tcPr>
          <w:p w14:paraId="713240D1" w14:textId="77777777" w:rsidR="009B190B" w:rsidRPr="009B190B" w:rsidRDefault="009B190B" w:rsidP="009B190B">
            <w:pPr>
              <w:spacing w:after="200"/>
              <w:jc w:val="left"/>
              <w:rPr>
                <w:b/>
                <w:bCs/>
                <w:szCs w:val="20"/>
              </w:rPr>
            </w:pPr>
          </w:p>
        </w:tc>
        <w:tc>
          <w:tcPr>
            <w:tcW w:w="3443" w:type="dxa"/>
            <w:vMerge w:val="restart"/>
          </w:tcPr>
          <w:p w14:paraId="2FED8EE8" w14:textId="77777777" w:rsidR="009B190B" w:rsidRPr="009B190B" w:rsidRDefault="009B190B" w:rsidP="009B190B">
            <w:pPr>
              <w:spacing w:after="200"/>
              <w:jc w:val="left"/>
              <w:rPr>
                <w:szCs w:val="20"/>
              </w:rPr>
            </w:pPr>
            <w:r w:rsidRPr="009B190B">
              <w:rPr>
                <w:b/>
                <w:i/>
                <w:szCs w:val="20"/>
              </w:rPr>
              <w:t>Indicator 13:</w:t>
            </w:r>
            <w:r w:rsidRPr="009B190B">
              <w:rPr>
                <w:szCs w:val="20"/>
              </w:rPr>
              <w:t xml:space="preserve">  </w:t>
            </w:r>
            <w:r w:rsidRPr="009B190B">
              <w:rPr>
                <w:iCs/>
                <w:szCs w:val="20"/>
              </w:rPr>
              <w:t>Percentage of key government and community organizations that publicly endorse and commit to each of the six village-cluster land-use plans</w:t>
            </w:r>
          </w:p>
        </w:tc>
        <w:tc>
          <w:tcPr>
            <w:tcW w:w="1318" w:type="dxa"/>
            <w:vMerge w:val="restart"/>
          </w:tcPr>
          <w:p w14:paraId="47903339" w14:textId="77777777" w:rsidR="009B190B" w:rsidRPr="009B190B" w:rsidRDefault="009B190B" w:rsidP="009B190B">
            <w:pPr>
              <w:spacing w:after="200"/>
              <w:ind w:left="139"/>
              <w:jc w:val="left"/>
              <w:rPr>
                <w:iCs/>
                <w:szCs w:val="20"/>
              </w:rPr>
            </w:pPr>
            <w:r w:rsidRPr="009B190B">
              <w:rPr>
                <w:iCs/>
                <w:szCs w:val="20"/>
              </w:rPr>
              <w:t>Plan 1: 0</w:t>
            </w:r>
          </w:p>
          <w:p w14:paraId="0209DC7D" w14:textId="77777777" w:rsidR="009B190B" w:rsidRPr="009B190B" w:rsidRDefault="009B190B" w:rsidP="009B190B">
            <w:pPr>
              <w:spacing w:after="200"/>
              <w:ind w:left="139"/>
              <w:jc w:val="left"/>
              <w:rPr>
                <w:iCs/>
                <w:szCs w:val="20"/>
              </w:rPr>
            </w:pPr>
            <w:r w:rsidRPr="009B190B">
              <w:rPr>
                <w:iCs/>
                <w:szCs w:val="20"/>
              </w:rPr>
              <w:t>Plan 2: 0</w:t>
            </w:r>
          </w:p>
          <w:p w14:paraId="4F5C6586" w14:textId="77777777" w:rsidR="009B190B" w:rsidRPr="009B190B" w:rsidRDefault="009B190B" w:rsidP="009B190B">
            <w:pPr>
              <w:spacing w:after="200"/>
              <w:ind w:left="139"/>
              <w:jc w:val="left"/>
              <w:rPr>
                <w:iCs/>
                <w:szCs w:val="20"/>
              </w:rPr>
            </w:pPr>
            <w:r w:rsidRPr="009B190B">
              <w:rPr>
                <w:iCs/>
                <w:szCs w:val="20"/>
              </w:rPr>
              <w:t>Plan 3: 0</w:t>
            </w:r>
          </w:p>
          <w:p w14:paraId="26AFB5C7" w14:textId="77777777" w:rsidR="009B190B" w:rsidRPr="009B190B" w:rsidRDefault="009B190B" w:rsidP="009B190B">
            <w:pPr>
              <w:spacing w:after="200"/>
              <w:ind w:left="139"/>
              <w:jc w:val="left"/>
              <w:rPr>
                <w:iCs/>
                <w:szCs w:val="20"/>
              </w:rPr>
            </w:pPr>
            <w:r w:rsidRPr="009B190B">
              <w:rPr>
                <w:iCs/>
                <w:szCs w:val="20"/>
              </w:rPr>
              <w:t>Plan 4: 0</w:t>
            </w:r>
          </w:p>
          <w:p w14:paraId="3DDD5395" w14:textId="77777777" w:rsidR="009B190B" w:rsidRPr="009B190B" w:rsidRDefault="009B190B" w:rsidP="009B190B">
            <w:pPr>
              <w:spacing w:after="200"/>
              <w:ind w:left="139"/>
              <w:jc w:val="left"/>
              <w:rPr>
                <w:iCs/>
                <w:szCs w:val="20"/>
              </w:rPr>
            </w:pPr>
            <w:r w:rsidRPr="009B190B">
              <w:rPr>
                <w:iCs/>
                <w:szCs w:val="20"/>
              </w:rPr>
              <w:t>Plan 5: 0</w:t>
            </w:r>
          </w:p>
          <w:p w14:paraId="6EDC4F1F" w14:textId="77777777" w:rsidR="009B190B" w:rsidRPr="009B190B" w:rsidRDefault="009B190B" w:rsidP="009B190B">
            <w:pPr>
              <w:spacing w:after="200"/>
              <w:ind w:left="139"/>
              <w:jc w:val="left"/>
              <w:rPr>
                <w:iCs/>
                <w:szCs w:val="20"/>
              </w:rPr>
            </w:pPr>
            <w:r w:rsidRPr="009B190B">
              <w:rPr>
                <w:iCs/>
                <w:szCs w:val="20"/>
              </w:rPr>
              <w:t>Plan 6: 0</w:t>
            </w:r>
          </w:p>
        </w:tc>
        <w:tc>
          <w:tcPr>
            <w:tcW w:w="1652" w:type="dxa"/>
            <w:vMerge w:val="restart"/>
          </w:tcPr>
          <w:p w14:paraId="14D449DB" w14:textId="77777777" w:rsidR="009B190B" w:rsidRPr="009B190B" w:rsidRDefault="009B190B" w:rsidP="009B190B">
            <w:pPr>
              <w:spacing w:after="200"/>
              <w:ind w:left="139"/>
              <w:jc w:val="left"/>
              <w:rPr>
                <w:iCs/>
                <w:szCs w:val="20"/>
              </w:rPr>
            </w:pPr>
            <w:r w:rsidRPr="009B190B">
              <w:rPr>
                <w:iCs/>
                <w:szCs w:val="20"/>
              </w:rPr>
              <w:t>Plan 1: 30</w:t>
            </w:r>
          </w:p>
          <w:p w14:paraId="2F22181F" w14:textId="77777777" w:rsidR="009B190B" w:rsidRPr="009B190B" w:rsidRDefault="009B190B" w:rsidP="009B190B">
            <w:pPr>
              <w:spacing w:after="200"/>
              <w:ind w:left="139"/>
              <w:jc w:val="left"/>
              <w:rPr>
                <w:iCs/>
                <w:szCs w:val="20"/>
              </w:rPr>
            </w:pPr>
            <w:r w:rsidRPr="009B190B">
              <w:rPr>
                <w:iCs/>
                <w:szCs w:val="20"/>
              </w:rPr>
              <w:t>Plan 2: 30</w:t>
            </w:r>
          </w:p>
          <w:p w14:paraId="4A0434A1" w14:textId="77777777" w:rsidR="009B190B" w:rsidRPr="009B190B" w:rsidRDefault="009B190B" w:rsidP="009B190B">
            <w:pPr>
              <w:spacing w:after="200"/>
              <w:ind w:left="139"/>
              <w:jc w:val="left"/>
              <w:rPr>
                <w:iCs/>
                <w:szCs w:val="20"/>
              </w:rPr>
            </w:pPr>
            <w:r w:rsidRPr="009B190B">
              <w:rPr>
                <w:iCs/>
                <w:szCs w:val="20"/>
              </w:rPr>
              <w:t>Plan 3: 30</w:t>
            </w:r>
          </w:p>
          <w:p w14:paraId="1E63D663" w14:textId="77777777" w:rsidR="009B190B" w:rsidRPr="009B190B" w:rsidRDefault="009B190B" w:rsidP="009B190B">
            <w:pPr>
              <w:spacing w:after="200"/>
              <w:ind w:left="139"/>
              <w:jc w:val="left"/>
              <w:rPr>
                <w:iCs/>
                <w:szCs w:val="20"/>
              </w:rPr>
            </w:pPr>
            <w:r w:rsidRPr="009B190B">
              <w:rPr>
                <w:iCs/>
                <w:szCs w:val="20"/>
              </w:rPr>
              <w:t>Plan 4: 30</w:t>
            </w:r>
          </w:p>
          <w:p w14:paraId="77245BE5" w14:textId="77777777" w:rsidR="009B190B" w:rsidRPr="009B190B" w:rsidRDefault="009B190B" w:rsidP="009B190B">
            <w:pPr>
              <w:spacing w:after="200"/>
              <w:ind w:left="139"/>
              <w:jc w:val="left"/>
              <w:rPr>
                <w:iCs/>
                <w:szCs w:val="20"/>
              </w:rPr>
            </w:pPr>
            <w:r w:rsidRPr="009B190B">
              <w:rPr>
                <w:iCs/>
                <w:szCs w:val="20"/>
              </w:rPr>
              <w:t>Plan 5: 30</w:t>
            </w:r>
          </w:p>
          <w:p w14:paraId="48E6486B" w14:textId="77777777" w:rsidR="009B190B" w:rsidRPr="009B190B" w:rsidRDefault="009B190B" w:rsidP="009B190B">
            <w:pPr>
              <w:spacing w:after="200"/>
              <w:ind w:left="139"/>
              <w:jc w:val="left"/>
              <w:rPr>
                <w:iCs/>
                <w:szCs w:val="20"/>
              </w:rPr>
            </w:pPr>
            <w:r w:rsidRPr="009B190B">
              <w:rPr>
                <w:iCs/>
                <w:szCs w:val="20"/>
              </w:rPr>
              <w:t>Plan 6: 30</w:t>
            </w:r>
          </w:p>
        </w:tc>
        <w:tc>
          <w:tcPr>
            <w:tcW w:w="1609" w:type="dxa"/>
            <w:vMerge w:val="restart"/>
          </w:tcPr>
          <w:p w14:paraId="4574FDD3" w14:textId="77777777" w:rsidR="009B190B" w:rsidRPr="009B190B" w:rsidRDefault="009B190B" w:rsidP="009B190B">
            <w:pPr>
              <w:spacing w:after="200"/>
              <w:ind w:left="139"/>
              <w:jc w:val="left"/>
              <w:rPr>
                <w:iCs/>
                <w:szCs w:val="20"/>
              </w:rPr>
            </w:pPr>
            <w:r w:rsidRPr="009B190B">
              <w:rPr>
                <w:iCs/>
                <w:szCs w:val="20"/>
              </w:rPr>
              <w:t>Plan 1: 60</w:t>
            </w:r>
          </w:p>
          <w:p w14:paraId="343A5009" w14:textId="77777777" w:rsidR="009B190B" w:rsidRPr="009B190B" w:rsidRDefault="009B190B" w:rsidP="009B190B">
            <w:pPr>
              <w:spacing w:after="200"/>
              <w:ind w:left="139"/>
              <w:jc w:val="left"/>
              <w:rPr>
                <w:iCs/>
                <w:szCs w:val="20"/>
              </w:rPr>
            </w:pPr>
            <w:r w:rsidRPr="009B190B">
              <w:rPr>
                <w:iCs/>
                <w:szCs w:val="20"/>
              </w:rPr>
              <w:t>Plan 2: 60</w:t>
            </w:r>
          </w:p>
          <w:p w14:paraId="3C1D2E94" w14:textId="77777777" w:rsidR="009B190B" w:rsidRPr="009B190B" w:rsidRDefault="009B190B" w:rsidP="009B190B">
            <w:pPr>
              <w:spacing w:after="200"/>
              <w:ind w:left="139"/>
              <w:jc w:val="left"/>
              <w:rPr>
                <w:iCs/>
                <w:szCs w:val="20"/>
              </w:rPr>
            </w:pPr>
            <w:r w:rsidRPr="009B190B">
              <w:rPr>
                <w:iCs/>
                <w:szCs w:val="20"/>
              </w:rPr>
              <w:t>Plan 3: 60</w:t>
            </w:r>
          </w:p>
          <w:p w14:paraId="4690BE47" w14:textId="77777777" w:rsidR="009B190B" w:rsidRPr="009B190B" w:rsidRDefault="009B190B" w:rsidP="009B190B">
            <w:pPr>
              <w:spacing w:after="200"/>
              <w:ind w:left="139"/>
              <w:jc w:val="left"/>
              <w:rPr>
                <w:iCs/>
                <w:szCs w:val="20"/>
              </w:rPr>
            </w:pPr>
            <w:r w:rsidRPr="009B190B">
              <w:rPr>
                <w:iCs/>
                <w:szCs w:val="20"/>
              </w:rPr>
              <w:t>Plan 4: 60</w:t>
            </w:r>
          </w:p>
          <w:p w14:paraId="39E093D1" w14:textId="77777777" w:rsidR="009B190B" w:rsidRPr="009B190B" w:rsidRDefault="009B190B" w:rsidP="009B190B">
            <w:pPr>
              <w:spacing w:after="200"/>
              <w:ind w:left="139"/>
              <w:jc w:val="left"/>
              <w:rPr>
                <w:iCs/>
                <w:szCs w:val="20"/>
              </w:rPr>
            </w:pPr>
            <w:r w:rsidRPr="009B190B">
              <w:rPr>
                <w:iCs/>
                <w:szCs w:val="20"/>
              </w:rPr>
              <w:t>Plan 5: 60</w:t>
            </w:r>
          </w:p>
          <w:p w14:paraId="77939396" w14:textId="77777777" w:rsidR="009B190B" w:rsidRPr="009B190B" w:rsidRDefault="009B190B" w:rsidP="009B190B">
            <w:pPr>
              <w:spacing w:after="200"/>
              <w:ind w:left="139"/>
              <w:jc w:val="left"/>
              <w:rPr>
                <w:iCs/>
                <w:szCs w:val="20"/>
              </w:rPr>
            </w:pPr>
            <w:r w:rsidRPr="009B190B">
              <w:rPr>
                <w:iCs/>
                <w:szCs w:val="20"/>
              </w:rPr>
              <w:t>Plan 6: 60</w:t>
            </w:r>
          </w:p>
        </w:tc>
        <w:tc>
          <w:tcPr>
            <w:tcW w:w="2409" w:type="dxa"/>
          </w:tcPr>
          <w:p w14:paraId="7391D973" w14:textId="77777777" w:rsidR="009B190B" w:rsidRPr="009B190B" w:rsidRDefault="009B190B" w:rsidP="009B190B">
            <w:pPr>
              <w:spacing w:after="200"/>
              <w:jc w:val="left"/>
              <w:rPr>
                <w:iCs/>
                <w:szCs w:val="20"/>
              </w:rPr>
            </w:pPr>
            <w:r w:rsidRPr="009B190B">
              <w:rPr>
                <w:iCs/>
                <w:szCs w:val="20"/>
              </w:rPr>
              <w:t>Minutes of meetings, publications and official documents issued</w:t>
            </w:r>
          </w:p>
        </w:tc>
      </w:tr>
      <w:tr w:rsidR="009B190B" w:rsidRPr="009B190B" w14:paraId="561CDD63" w14:textId="77777777" w:rsidTr="008D34BA">
        <w:trPr>
          <w:trHeight w:val="20"/>
        </w:trPr>
        <w:tc>
          <w:tcPr>
            <w:tcW w:w="2605" w:type="dxa"/>
            <w:vMerge/>
            <w:shd w:val="pct12" w:color="auto" w:fill="auto"/>
          </w:tcPr>
          <w:p w14:paraId="428E8B9B" w14:textId="77777777" w:rsidR="009B190B" w:rsidRPr="009B190B" w:rsidRDefault="009B190B" w:rsidP="009B190B">
            <w:pPr>
              <w:spacing w:after="200"/>
              <w:jc w:val="left"/>
              <w:rPr>
                <w:b/>
                <w:bCs/>
                <w:szCs w:val="20"/>
              </w:rPr>
            </w:pPr>
          </w:p>
        </w:tc>
        <w:tc>
          <w:tcPr>
            <w:tcW w:w="3443" w:type="dxa"/>
            <w:vMerge/>
          </w:tcPr>
          <w:p w14:paraId="718E8788" w14:textId="77777777" w:rsidR="009B190B" w:rsidRPr="009B190B" w:rsidRDefault="009B190B" w:rsidP="009B190B">
            <w:pPr>
              <w:spacing w:after="200"/>
              <w:jc w:val="left"/>
              <w:rPr>
                <w:b/>
                <w:szCs w:val="20"/>
              </w:rPr>
            </w:pPr>
          </w:p>
        </w:tc>
        <w:tc>
          <w:tcPr>
            <w:tcW w:w="1318" w:type="dxa"/>
            <w:vMerge/>
          </w:tcPr>
          <w:p w14:paraId="03F25E87" w14:textId="77777777" w:rsidR="009B190B" w:rsidRPr="009B190B" w:rsidRDefault="009B190B" w:rsidP="009B190B">
            <w:pPr>
              <w:spacing w:after="200"/>
              <w:ind w:left="139"/>
              <w:jc w:val="left"/>
              <w:rPr>
                <w:iCs/>
                <w:szCs w:val="20"/>
              </w:rPr>
            </w:pPr>
          </w:p>
        </w:tc>
        <w:tc>
          <w:tcPr>
            <w:tcW w:w="1652" w:type="dxa"/>
            <w:vMerge/>
          </w:tcPr>
          <w:p w14:paraId="042106BC" w14:textId="77777777" w:rsidR="009B190B" w:rsidRPr="009B190B" w:rsidRDefault="009B190B" w:rsidP="009B190B">
            <w:pPr>
              <w:spacing w:after="200"/>
              <w:ind w:left="139"/>
              <w:jc w:val="left"/>
              <w:rPr>
                <w:iCs/>
                <w:szCs w:val="20"/>
              </w:rPr>
            </w:pPr>
          </w:p>
        </w:tc>
        <w:tc>
          <w:tcPr>
            <w:tcW w:w="1609" w:type="dxa"/>
            <w:vMerge/>
          </w:tcPr>
          <w:p w14:paraId="020C1BCA" w14:textId="77777777" w:rsidR="009B190B" w:rsidRPr="009B190B" w:rsidRDefault="009B190B" w:rsidP="009B190B">
            <w:pPr>
              <w:spacing w:after="200"/>
              <w:jc w:val="left"/>
              <w:rPr>
                <w:iCs/>
                <w:szCs w:val="20"/>
              </w:rPr>
            </w:pPr>
          </w:p>
        </w:tc>
        <w:tc>
          <w:tcPr>
            <w:tcW w:w="2409" w:type="dxa"/>
          </w:tcPr>
          <w:p w14:paraId="2592BE6B" w14:textId="77777777" w:rsidR="009B190B" w:rsidRPr="009B190B" w:rsidRDefault="009B190B" w:rsidP="009B190B">
            <w:pPr>
              <w:spacing w:after="200"/>
              <w:jc w:val="left"/>
              <w:rPr>
                <w:iCs/>
                <w:szCs w:val="20"/>
              </w:rPr>
            </w:pPr>
            <w:r w:rsidRPr="009B190B">
              <w:rPr>
                <w:iCs/>
                <w:szCs w:val="20"/>
              </w:rPr>
              <w:t>Risks: Sampling problems invalidate the results</w:t>
            </w:r>
          </w:p>
          <w:p w14:paraId="099FE4E5" w14:textId="77777777" w:rsidR="009B190B" w:rsidRPr="009B190B" w:rsidRDefault="009B190B" w:rsidP="009B190B">
            <w:pPr>
              <w:spacing w:after="200"/>
              <w:jc w:val="left"/>
              <w:rPr>
                <w:iCs/>
                <w:szCs w:val="20"/>
              </w:rPr>
            </w:pPr>
            <w:r w:rsidRPr="009B190B">
              <w:rPr>
                <w:iCs/>
                <w:szCs w:val="20"/>
              </w:rPr>
              <w:t>Assumptions: (i) Expertly designed protocols (ii) Good collaboration from respondents for interviews and honest replies</w:t>
            </w:r>
          </w:p>
        </w:tc>
      </w:tr>
      <w:tr w:rsidR="009B190B" w:rsidRPr="009B190B" w14:paraId="5F131A5E" w14:textId="77777777" w:rsidTr="008D34BA">
        <w:trPr>
          <w:trHeight w:val="20"/>
        </w:trPr>
        <w:tc>
          <w:tcPr>
            <w:tcW w:w="2605" w:type="dxa"/>
            <w:vMerge/>
            <w:shd w:val="pct12" w:color="auto" w:fill="auto"/>
          </w:tcPr>
          <w:p w14:paraId="2C6601A6" w14:textId="77777777" w:rsidR="009B190B" w:rsidRPr="009B190B" w:rsidRDefault="009B190B" w:rsidP="009B190B">
            <w:pPr>
              <w:spacing w:after="200"/>
              <w:jc w:val="left"/>
              <w:rPr>
                <w:b/>
                <w:bCs/>
                <w:szCs w:val="20"/>
              </w:rPr>
            </w:pPr>
          </w:p>
        </w:tc>
        <w:tc>
          <w:tcPr>
            <w:tcW w:w="3443" w:type="dxa"/>
            <w:vMerge w:val="restart"/>
          </w:tcPr>
          <w:p w14:paraId="6059F93F" w14:textId="77777777" w:rsidR="009B190B" w:rsidRPr="009B190B" w:rsidRDefault="009B190B" w:rsidP="009B190B">
            <w:pPr>
              <w:spacing w:after="200"/>
              <w:jc w:val="left"/>
              <w:rPr>
                <w:b/>
                <w:szCs w:val="20"/>
              </w:rPr>
            </w:pPr>
            <w:r w:rsidRPr="009B190B">
              <w:rPr>
                <w:b/>
                <w:i/>
                <w:szCs w:val="20"/>
              </w:rPr>
              <w:t>Indicator 14:</w:t>
            </w:r>
            <w:r w:rsidRPr="009B190B">
              <w:rPr>
                <w:b/>
                <w:szCs w:val="20"/>
              </w:rPr>
              <w:t xml:space="preserve"> </w:t>
            </w:r>
            <w:r w:rsidRPr="009B190B">
              <w:rPr>
                <w:szCs w:val="20"/>
              </w:rPr>
              <w:t>Policy, community readiness for sustainable tourism in the Focal Village Clusters measured by Scorecard in Annex Y</w:t>
            </w:r>
          </w:p>
        </w:tc>
        <w:tc>
          <w:tcPr>
            <w:tcW w:w="1318" w:type="dxa"/>
            <w:vMerge w:val="restart"/>
          </w:tcPr>
          <w:p w14:paraId="76BBCBB6" w14:textId="77777777" w:rsidR="009B190B" w:rsidRPr="009B190B" w:rsidRDefault="009B190B" w:rsidP="009B190B">
            <w:pPr>
              <w:spacing w:after="200"/>
              <w:ind w:left="139"/>
              <w:jc w:val="left"/>
              <w:rPr>
                <w:iCs/>
                <w:szCs w:val="20"/>
              </w:rPr>
            </w:pPr>
            <w:r w:rsidRPr="009B190B">
              <w:rPr>
                <w:iCs/>
                <w:szCs w:val="20"/>
              </w:rPr>
              <w:t xml:space="preserve">To be determined at Inception - score out of total 205 </w:t>
            </w:r>
          </w:p>
        </w:tc>
        <w:tc>
          <w:tcPr>
            <w:tcW w:w="1652" w:type="dxa"/>
            <w:vMerge w:val="restart"/>
          </w:tcPr>
          <w:p w14:paraId="1D82FF8D" w14:textId="77777777" w:rsidR="009B190B" w:rsidRPr="009B190B" w:rsidRDefault="009B190B" w:rsidP="009B190B">
            <w:pPr>
              <w:spacing w:after="200"/>
              <w:ind w:left="139"/>
              <w:jc w:val="left"/>
              <w:rPr>
                <w:iCs/>
                <w:szCs w:val="20"/>
              </w:rPr>
            </w:pPr>
            <w:r w:rsidRPr="009B190B">
              <w:rPr>
                <w:iCs/>
                <w:szCs w:val="20"/>
              </w:rPr>
              <w:t>Increase of 15% on baseline score out of 205</w:t>
            </w:r>
          </w:p>
        </w:tc>
        <w:tc>
          <w:tcPr>
            <w:tcW w:w="1609" w:type="dxa"/>
            <w:vMerge w:val="restart"/>
          </w:tcPr>
          <w:p w14:paraId="45929692" w14:textId="77777777" w:rsidR="009B190B" w:rsidRPr="009B190B" w:rsidRDefault="009B190B" w:rsidP="009B190B">
            <w:pPr>
              <w:spacing w:after="200"/>
              <w:jc w:val="left"/>
              <w:rPr>
                <w:iCs/>
                <w:szCs w:val="20"/>
              </w:rPr>
            </w:pPr>
            <w:r w:rsidRPr="009B190B">
              <w:rPr>
                <w:iCs/>
                <w:szCs w:val="20"/>
              </w:rPr>
              <w:t>Increase of 35% on baseline score out of 205</w:t>
            </w:r>
          </w:p>
        </w:tc>
        <w:tc>
          <w:tcPr>
            <w:tcW w:w="2409" w:type="dxa"/>
          </w:tcPr>
          <w:p w14:paraId="23A72A6B" w14:textId="77777777" w:rsidR="009B190B" w:rsidRPr="009B190B" w:rsidRDefault="009B190B" w:rsidP="009B190B">
            <w:pPr>
              <w:spacing w:after="200"/>
              <w:jc w:val="left"/>
              <w:rPr>
                <w:iCs/>
                <w:szCs w:val="20"/>
              </w:rPr>
            </w:pPr>
            <w:r w:rsidRPr="009B190B">
              <w:rPr>
                <w:iCs/>
                <w:szCs w:val="20"/>
              </w:rPr>
              <w:t>Scorecard completed by independent consultant</w:t>
            </w:r>
          </w:p>
        </w:tc>
      </w:tr>
      <w:tr w:rsidR="009B190B" w:rsidRPr="009B190B" w14:paraId="44A05063" w14:textId="77777777" w:rsidTr="008D34BA">
        <w:trPr>
          <w:trHeight w:val="20"/>
        </w:trPr>
        <w:tc>
          <w:tcPr>
            <w:tcW w:w="2605" w:type="dxa"/>
            <w:vMerge/>
            <w:shd w:val="pct12" w:color="auto" w:fill="auto"/>
          </w:tcPr>
          <w:p w14:paraId="7AE77DA2" w14:textId="77777777" w:rsidR="009B190B" w:rsidRPr="009B190B" w:rsidRDefault="009B190B" w:rsidP="009B190B">
            <w:pPr>
              <w:spacing w:after="200"/>
              <w:jc w:val="left"/>
              <w:rPr>
                <w:b/>
                <w:bCs/>
                <w:szCs w:val="20"/>
              </w:rPr>
            </w:pPr>
          </w:p>
        </w:tc>
        <w:tc>
          <w:tcPr>
            <w:tcW w:w="3443" w:type="dxa"/>
            <w:vMerge/>
          </w:tcPr>
          <w:p w14:paraId="1DCBA8DD" w14:textId="77777777" w:rsidR="009B190B" w:rsidRPr="009B190B" w:rsidRDefault="009B190B" w:rsidP="009B190B">
            <w:pPr>
              <w:spacing w:after="200"/>
              <w:jc w:val="left"/>
              <w:rPr>
                <w:b/>
                <w:szCs w:val="20"/>
              </w:rPr>
            </w:pPr>
          </w:p>
        </w:tc>
        <w:tc>
          <w:tcPr>
            <w:tcW w:w="1318" w:type="dxa"/>
            <w:vMerge/>
          </w:tcPr>
          <w:p w14:paraId="2919E740" w14:textId="77777777" w:rsidR="009B190B" w:rsidRPr="009B190B" w:rsidRDefault="009B190B" w:rsidP="009B190B">
            <w:pPr>
              <w:spacing w:after="200"/>
              <w:ind w:left="139"/>
              <w:jc w:val="left"/>
              <w:rPr>
                <w:iCs/>
                <w:szCs w:val="20"/>
              </w:rPr>
            </w:pPr>
          </w:p>
        </w:tc>
        <w:tc>
          <w:tcPr>
            <w:tcW w:w="1652" w:type="dxa"/>
            <w:vMerge/>
          </w:tcPr>
          <w:p w14:paraId="61C9483B" w14:textId="77777777" w:rsidR="009B190B" w:rsidRPr="009B190B" w:rsidRDefault="009B190B" w:rsidP="009B190B">
            <w:pPr>
              <w:spacing w:after="200"/>
              <w:ind w:left="139"/>
              <w:jc w:val="left"/>
              <w:rPr>
                <w:iCs/>
                <w:szCs w:val="20"/>
              </w:rPr>
            </w:pPr>
          </w:p>
        </w:tc>
        <w:tc>
          <w:tcPr>
            <w:tcW w:w="1609" w:type="dxa"/>
            <w:vMerge/>
          </w:tcPr>
          <w:p w14:paraId="01E4F24E" w14:textId="77777777" w:rsidR="009B190B" w:rsidRPr="009B190B" w:rsidRDefault="009B190B" w:rsidP="009B190B">
            <w:pPr>
              <w:spacing w:after="200"/>
              <w:jc w:val="left"/>
              <w:rPr>
                <w:iCs/>
                <w:szCs w:val="20"/>
              </w:rPr>
            </w:pPr>
          </w:p>
        </w:tc>
        <w:tc>
          <w:tcPr>
            <w:tcW w:w="2409" w:type="dxa"/>
          </w:tcPr>
          <w:p w14:paraId="473038E8" w14:textId="77777777" w:rsidR="009B190B" w:rsidRPr="009B190B" w:rsidRDefault="009B190B" w:rsidP="009B190B">
            <w:pPr>
              <w:spacing w:after="200"/>
              <w:jc w:val="left"/>
              <w:rPr>
                <w:iCs/>
                <w:szCs w:val="20"/>
              </w:rPr>
            </w:pPr>
            <w:r w:rsidRPr="009B190B">
              <w:rPr>
                <w:iCs/>
                <w:szCs w:val="20"/>
              </w:rPr>
              <w:t xml:space="preserve">Risks: Unexpected difficulties  in the application of the scorecard </w:t>
            </w:r>
          </w:p>
          <w:p w14:paraId="2003FA52" w14:textId="77777777" w:rsidR="009B190B" w:rsidRPr="009B190B" w:rsidRDefault="009B190B" w:rsidP="009B190B">
            <w:pPr>
              <w:spacing w:after="200"/>
              <w:jc w:val="left"/>
              <w:rPr>
                <w:iCs/>
                <w:szCs w:val="20"/>
              </w:rPr>
            </w:pPr>
            <w:r w:rsidRPr="009B190B">
              <w:rPr>
                <w:iCs/>
                <w:szCs w:val="20"/>
              </w:rPr>
              <w:t xml:space="preserve">Assumptions: (i) Good cooperation from interlocutors in answering questions and providing information. </w:t>
            </w:r>
          </w:p>
          <w:p w14:paraId="53A6E4B2" w14:textId="77777777" w:rsidR="009B190B" w:rsidRPr="009B190B" w:rsidRDefault="009B190B" w:rsidP="009B190B">
            <w:pPr>
              <w:spacing w:after="200"/>
              <w:jc w:val="left"/>
              <w:rPr>
                <w:iCs/>
                <w:szCs w:val="20"/>
              </w:rPr>
            </w:pPr>
            <w:r w:rsidRPr="009B190B">
              <w:rPr>
                <w:iCs/>
                <w:szCs w:val="20"/>
              </w:rPr>
              <w:t xml:space="preserve">(ii) Adequate time assigned for verification </w:t>
            </w:r>
          </w:p>
        </w:tc>
      </w:tr>
      <w:tr w:rsidR="009B190B" w:rsidRPr="009B190B" w14:paraId="26BD3038" w14:textId="77777777" w:rsidTr="008D34BA">
        <w:trPr>
          <w:trHeight w:val="20"/>
        </w:trPr>
        <w:tc>
          <w:tcPr>
            <w:tcW w:w="2605" w:type="dxa"/>
            <w:vMerge w:val="restart"/>
            <w:shd w:val="pct12" w:color="auto" w:fill="auto"/>
          </w:tcPr>
          <w:p w14:paraId="5538C9FE" w14:textId="77777777" w:rsidR="009B190B" w:rsidRPr="009B190B" w:rsidRDefault="009B190B" w:rsidP="009B190B">
            <w:pPr>
              <w:spacing w:after="200"/>
              <w:jc w:val="left"/>
              <w:rPr>
                <w:b/>
                <w:bCs/>
                <w:szCs w:val="20"/>
              </w:rPr>
            </w:pPr>
            <w:r w:rsidRPr="009B190B">
              <w:rPr>
                <w:b/>
                <w:bCs/>
                <w:szCs w:val="20"/>
              </w:rPr>
              <w:t xml:space="preserve">Outcome 4 </w:t>
            </w:r>
          </w:p>
          <w:p w14:paraId="7EAA01EA" w14:textId="77777777" w:rsidR="009B190B" w:rsidRPr="009B190B" w:rsidRDefault="009B190B" w:rsidP="009B190B">
            <w:pPr>
              <w:spacing w:after="200"/>
              <w:jc w:val="left"/>
              <w:rPr>
                <w:b/>
                <w:bCs/>
                <w:szCs w:val="20"/>
              </w:rPr>
            </w:pPr>
            <w:r w:rsidRPr="009B190B">
              <w:rPr>
                <w:b/>
                <w:bCs/>
                <w:szCs w:val="20"/>
              </w:rPr>
              <w:t xml:space="preserve">Monitoring and evaluation, and dissemination of knowledge of project methods and results contributes to wider application of landscape approach to mainstreaming of  biodiversity </w:t>
            </w:r>
          </w:p>
        </w:tc>
        <w:tc>
          <w:tcPr>
            <w:tcW w:w="10431" w:type="dxa"/>
            <w:gridSpan w:val="5"/>
          </w:tcPr>
          <w:p w14:paraId="5B187CBF"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4.1: Monitoring protocols and necessary institutional agreements to assess the impacts of the landscape conservation design and livelihood-focused interventions both during and after the end of the project </w:t>
            </w:r>
          </w:p>
          <w:p w14:paraId="55768646"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4.2: Periodic reviews and evaluations of monitoring data collected during the project </w:t>
            </w:r>
          </w:p>
          <w:p w14:paraId="3F0A11EF" w14:textId="77777777" w:rsidR="009B190B" w:rsidRPr="009B190B" w:rsidRDefault="009B190B" w:rsidP="009B190B">
            <w:pPr>
              <w:spacing w:after="0"/>
              <w:jc w:val="left"/>
              <w:rPr>
                <w:rFonts w:eastAsia="Times New Roman"/>
                <w:szCs w:val="22"/>
              </w:rPr>
            </w:pPr>
            <w:r w:rsidRPr="009B190B">
              <w:rPr>
                <w:rFonts w:eastAsia="Times New Roman"/>
                <w:szCs w:val="22"/>
              </w:rPr>
              <w:t>Output 4.3: Publications, films, exhibitions, databases that publicize the methods used and the results of the project interventions</w:t>
            </w:r>
          </w:p>
          <w:p w14:paraId="005EC3E3" w14:textId="77777777" w:rsidR="009B190B" w:rsidRPr="009B190B" w:rsidRDefault="009B190B" w:rsidP="009B190B">
            <w:pPr>
              <w:spacing w:after="0"/>
              <w:jc w:val="left"/>
              <w:rPr>
                <w:rFonts w:eastAsia="Times New Roman"/>
                <w:szCs w:val="22"/>
              </w:rPr>
            </w:pPr>
            <w:r w:rsidRPr="009B190B">
              <w:rPr>
                <w:rFonts w:eastAsia="Times New Roman"/>
                <w:szCs w:val="22"/>
              </w:rPr>
              <w:t xml:space="preserve">Output 4.4: Organized visits by the public and by national and regional government officials to project sites to demonstrate and explain project activities and achievements </w:t>
            </w:r>
          </w:p>
          <w:p w14:paraId="4E8D8892" w14:textId="77777777" w:rsidR="009B190B" w:rsidRPr="009B190B" w:rsidRDefault="009B190B" w:rsidP="009B190B">
            <w:pPr>
              <w:spacing w:after="0"/>
              <w:jc w:val="left"/>
              <w:rPr>
                <w:rFonts w:eastAsia="Times New Roman"/>
                <w:sz w:val="22"/>
                <w:szCs w:val="22"/>
              </w:rPr>
            </w:pPr>
            <w:r w:rsidRPr="009B190B">
              <w:rPr>
                <w:rFonts w:eastAsia="Times New Roman"/>
                <w:szCs w:val="22"/>
              </w:rPr>
              <w:t>Output 4.5: Talks and presentations by project staff in Colombo and in District and Provincial centres to explain project methods and results</w:t>
            </w:r>
          </w:p>
        </w:tc>
      </w:tr>
      <w:tr w:rsidR="009B190B" w:rsidRPr="009B190B" w14:paraId="6BE60028" w14:textId="77777777" w:rsidTr="008D34BA">
        <w:trPr>
          <w:trHeight w:val="20"/>
        </w:trPr>
        <w:tc>
          <w:tcPr>
            <w:tcW w:w="2605" w:type="dxa"/>
            <w:vMerge/>
            <w:shd w:val="pct12" w:color="auto" w:fill="auto"/>
          </w:tcPr>
          <w:p w14:paraId="42EF9AC7" w14:textId="77777777" w:rsidR="009B190B" w:rsidRPr="009B190B" w:rsidRDefault="009B190B" w:rsidP="009B190B">
            <w:pPr>
              <w:spacing w:after="200"/>
              <w:jc w:val="left"/>
              <w:rPr>
                <w:b/>
                <w:bCs/>
                <w:szCs w:val="20"/>
              </w:rPr>
            </w:pPr>
          </w:p>
        </w:tc>
        <w:tc>
          <w:tcPr>
            <w:tcW w:w="3443" w:type="dxa"/>
            <w:vMerge w:val="restart"/>
          </w:tcPr>
          <w:p w14:paraId="7D11943D" w14:textId="77777777" w:rsidR="009B190B" w:rsidRPr="009B190B" w:rsidRDefault="009B190B" w:rsidP="009B190B">
            <w:pPr>
              <w:spacing w:after="200"/>
              <w:jc w:val="left"/>
              <w:rPr>
                <w:szCs w:val="20"/>
              </w:rPr>
            </w:pPr>
            <w:r w:rsidRPr="009B190B">
              <w:rPr>
                <w:b/>
                <w:i/>
                <w:szCs w:val="20"/>
              </w:rPr>
              <w:t>Indicator 15:</w:t>
            </w:r>
            <w:r w:rsidRPr="009B190B">
              <w:rPr>
                <w:szCs w:val="20"/>
              </w:rPr>
              <w:t xml:space="preserve"> Number of (a) villages and (b) DSDs in which independent monitoring of project impacts is taking place according to sound protocols </w:t>
            </w:r>
          </w:p>
          <w:p w14:paraId="2670E119" w14:textId="77777777" w:rsidR="009B190B" w:rsidRPr="009B190B" w:rsidRDefault="009B190B" w:rsidP="009B190B">
            <w:pPr>
              <w:spacing w:after="200"/>
              <w:jc w:val="left"/>
              <w:rPr>
                <w:iCs/>
                <w:szCs w:val="20"/>
              </w:rPr>
            </w:pPr>
          </w:p>
        </w:tc>
        <w:tc>
          <w:tcPr>
            <w:tcW w:w="1318" w:type="dxa"/>
            <w:vMerge w:val="restart"/>
          </w:tcPr>
          <w:p w14:paraId="53783627" w14:textId="77777777" w:rsidR="009B190B" w:rsidRPr="009B190B" w:rsidRDefault="009B190B" w:rsidP="009B190B">
            <w:pPr>
              <w:spacing w:after="200"/>
              <w:ind w:left="139"/>
              <w:jc w:val="left"/>
              <w:rPr>
                <w:iCs/>
                <w:szCs w:val="20"/>
              </w:rPr>
            </w:pPr>
            <w:r w:rsidRPr="009B190B">
              <w:rPr>
                <w:iCs/>
                <w:szCs w:val="20"/>
              </w:rPr>
              <w:t>(a) 0</w:t>
            </w:r>
          </w:p>
          <w:p w14:paraId="45C2473E" w14:textId="77777777" w:rsidR="009B190B" w:rsidRPr="009B190B" w:rsidRDefault="009B190B" w:rsidP="009B190B">
            <w:pPr>
              <w:spacing w:after="200"/>
              <w:ind w:left="139"/>
              <w:jc w:val="left"/>
              <w:rPr>
                <w:iCs/>
                <w:szCs w:val="20"/>
              </w:rPr>
            </w:pPr>
            <w:r w:rsidRPr="009B190B">
              <w:rPr>
                <w:iCs/>
                <w:szCs w:val="20"/>
              </w:rPr>
              <w:t xml:space="preserve">(b) 0 </w:t>
            </w:r>
          </w:p>
        </w:tc>
        <w:tc>
          <w:tcPr>
            <w:tcW w:w="1652" w:type="dxa"/>
            <w:vMerge w:val="restart"/>
          </w:tcPr>
          <w:p w14:paraId="4933DD87" w14:textId="77777777" w:rsidR="009B190B" w:rsidRPr="009B190B" w:rsidRDefault="009B190B" w:rsidP="009B190B">
            <w:pPr>
              <w:spacing w:after="200"/>
              <w:ind w:left="139"/>
              <w:jc w:val="left"/>
              <w:rPr>
                <w:iCs/>
                <w:szCs w:val="20"/>
              </w:rPr>
            </w:pPr>
            <w:r w:rsidRPr="009B190B">
              <w:rPr>
                <w:iCs/>
                <w:szCs w:val="20"/>
              </w:rPr>
              <w:t>To be determined by Inception based on numbers of villages in Focal Village Clusters</w:t>
            </w:r>
          </w:p>
        </w:tc>
        <w:tc>
          <w:tcPr>
            <w:tcW w:w="1609" w:type="dxa"/>
            <w:vMerge w:val="restart"/>
          </w:tcPr>
          <w:p w14:paraId="65C6733C" w14:textId="77777777" w:rsidR="009B190B" w:rsidRPr="009B190B" w:rsidRDefault="009B190B" w:rsidP="009B190B">
            <w:pPr>
              <w:spacing w:after="200"/>
              <w:jc w:val="left"/>
              <w:rPr>
                <w:iCs/>
                <w:szCs w:val="20"/>
              </w:rPr>
            </w:pPr>
            <w:r w:rsidRPr="009B190B">
              <w:rPr>
                <w:iCs/>
                <w:szCs w:val="20"/>
              </w:rPr>
              <w:t>To be determined by Inception, based on numbers of villages in Focal Village Clusters</w:t>
            </w:r>
          </w:p>
        </w:tc>
        <w:tc>
          <w:tcPr>
            <w:tcW w:w="2409" w:type="dxa"/>
          </w:tcPr>
          <w:p w14:paraId="093FB3EB" w14:textId="77777777" w:rsidR="009B190B" w:rsidRPr="009B190B" w:rsidRDefault="009B190B" w:rsidP="009B190B">
            <w:pPr>
              <w:spacing w:after="200"/>
              <w:jc w:val="left"/>
              <w:rPr>
                <w:iCs/>
                <w:szCs w:val="20"/>
              </w:rPr>
            </w:pPr>
            <w:r w:rsidRPr="009B190B">
              <w:rPr>
                <w:iCs/>
                <w:szCs w:val="20"/>
              </w:rPr>
              <w:t xml:space="preserve">Interviews and demonstrations from those doing monitoring </w:t>
            </w:r>
          </w:p>
        </w:tc>
      </w:tr>
      <w:tr w:rsidR="009B190B" w:rsidRPr="009B190B" w14:paraId="19F26C6C" w14:textId="77777777" w:rsidTr="008D34BA">
        <w:trPr>
          <w:trHeight w:val="1349"/>
        </w:trPr>
        <w:tc>
          <w:tcPr>
            <w:tcW w:w="2605" w:type="dxa"/>
            <w:vMerge/>
            <w:shd w:val="pct12" w:color="auto" w:fill="auto"/>
          </w:tcPr>
          <w:p w14:paraId="71A0EACD" w14:textId="77777777" w:rsidR="009B190B" w:rsidRPr="009B190B" w:rsidRDefault="009B190B" w:rsidP="009B190B">
            <w:pPr>
              <w:spacing w:after="200"/>
              <w:jc w:val="left"/>
              <w:rPr>
                <w:b/>
                <w:bCs/>
                <w:szCs w:val="20"/>
              </w:rPr>
            </w:pPr>
          </w:p>
        </w:tc>
        <w:tc>
          <w:tcPr>
            <w:tcW w:w="3443" w:type="dxa"/>
            <w:vMerge/>
          </w:tcPr>
          <w:p w14:paraId="455CA672" w14:textId="77777777" w:rsidR="009B190B" w:rsidRPr="009B190B" w:rsidRDefault="009B190B" w:rsidP="009B190B">
            <w:pPr>
              <w:spacing w:after="200"/>
              <w:jc w:val="left"/>
              <w:rPr>
                <w:iCs/>
                <w:szCs w:val="20"/>
              </w:rPr>
            </w:pPr>
          </w:p>
        </w:tc>
        <w:tc>
          <w:tcPr>
            <w:tcW w:w="1318" w:type="dxa"/>
            <w:vMerge/>
          </w:tcPr>
          <w:p w14:paraId="0E6A3384" w14:textId="77777777" w:rsidR="009B190B" w:rsidRPr="009B190B" w:rsidRDefault="009B190B" w:rsidP="009B190B">
            <w:pPr>
              <w:spacing w:after="200"/>
              <w:jc w:val="left"/>
              <w:rPr>
                <w:iCs/>
                <w:szCs w:val="20"/>
              </w:rPr>
            </w:pPr>
          </w:p>
        </w:tc>
        <w:tc>
          <w:tcPr>
            <w:tcW w:w="1652" w:type="dxa"/>
            <w:vMerge/>
          </w:tcPr>
          <w:p w14:paraId="1B47091A" w14:textId="77777777" w:rsidR="009B190B" w:rsidRPr="009B190B" w:rsidRDefault="009B190B" w:rsidP="009B190B">
            <w:pPr>
              <w:spacing w:after="200"/>
              <w:jc w:val="left"/>
              <w:rPr>
                <w:iCs/>
                <w:szCs w:val="20"/>
              </w:rPr>
            </w:pPr>
          </w:p>
        </w:tc>
        <w:tc>
          <w:tcPr>
            <w:tcW w:w="1609" w:type="dxa"/>
            <w:vMerge/>
          </w:tcPr>
          <w:p w14:paraId="0F34DC20" w14:textId="77777777" w:rsidR="009B190B" w:rsidRPr="009B190B" w:rsidRDefault="009B190B" w:rsidP="009B190B">
            <w:pPr>
              <w:spacing w:after="200"/>
              <w:jc w:val="left"/>
              <w:rPr>
                <w:iCs/>
                <w:szCs w:val="20"/>
              </w:rPr>
            </w:pPr>
          </w:p>
        </w:tc>
        <w:tc>
          <w:tcPr>
            <w:tcW w:w="2409" w:type="dxa"/>
          </w:tcPr>
          <w:p w14:paraId="79ED7B82" w14:textId="77777777" w:rsidR="009B190B" w:rsidRPr="009B190B" w:rsidRDefault="009B190B" w:rsidP="009B190B">
            <w:pPr>
              <w:spacing w:after="200"/>
              <w:jc w:val="left"/>
              <w:rPr>
                <w:iCs/>
                <w:szCs w:val="20"/>
              </w:rPr>
            </w:pPr>
            <w:r w:rsidRPr="009B190B">
              <w:rPr>
                <w:iCs/>
                <w:szCs w:val="20"/>
              </w:rPr>
              <w:t xml:space="preserve">Risks: Wide range of protocols with wide range of credibility </w:t>
            </w:r>
          </w:p>
          <w:p w14:paraId="26A819CC" w14:textId="77777777" w:rsidR="009B190B" w:rsidRPr="009B190B" w:rsidRDefault="009B190B" w:rsidP="009B190B">
            <w:pPr>
              <w:spacing w:after="200"/>
              <w:jc w:val="left"/>
              <w:rPr>
                <w:iCs/>
                <w:szCs w:val="20"/>
              </w:rPr>
            </w:pPr>
            <w:r w:rsidRPr="009B190B">
              <w:rPr>
                <w:iCs/>
                <w:szCs w:val="20"/>
              </w:rPr>
              <w:t>Assumptions: Sufficient time allowed</w:t>
            </w:r>
          </w:p>
        </w:tc>
      </w:tr>
      <w:tr w:rsidR="009B190B" w:rsidRPr="009B190B" w14:paraId="0DB440DA" w14:textId="77777777" w:rsidTr="008D34BA">
        <w:trPr>
          <w:trHeight w:val="20"/>
        </w:trPr>
        <w:tc>
          <w:tcPr>
            <w:tcW w:w="2605" w:type="dxa"/>
            <w:vMerge/>
            <w:shd w:val="pct12" w:color="auto" w:fill="auto"/>
          </w:tcPr>
          <w:p w14:paraId="04361F63" w14:textId="77777777" w:rsidR="009B190B" w:rsidRPr="009B190B" w:rsidRDefault="009B190B" w:rsidP="009B190B">
            <w:pPr>
              <w:spacing w:after="200"/>
              <w:jc w:val="left"/>
              <w:rPr>
                <w:b/>
                <w:bCs/>
                <w:szCs w:val="20"/>
              </w:rPr>
            </w:pPr>
          </w:p>
        </w:tc>
        <w:tc>
          <w:tcPr>
            <w:tcW w:w="3443" w:type="dxa"/>
            <w:vMerge w:val="restart"/>
          </w:tcPr>
          <w:p w14:paraId="2B5EDCA0" w14:textId="77777777" w:rsidR="009B190B" w:rsidRPr="009B190B" w:rsidRDefault="009B190B" w:rsidP="009B190B">
            <w:pPr>
              <w:spacing w:after="200"/>
              <w:jc w:val="left"/>
              <w:rPr>
                <w:szCs w:val="20"/>
              </w:rPr>
            </w:pPr>
            <w:r w:rsidRPr="009B190B">
              <w:rPr>
                <w:b/>
                <w:i/>
                <w:szCs w:val="20"/>
              </w:rPr>
              <w:t>Indicator 16:</w:t>
            </w:r>
            <w:r w:rsidRPr="009B190B">
              <w:rPr>
                <w:szCs w:val="20"/>
              </w:rPr>
              <w:t xml:space="preserve"> Number of substantial knowledge products that reflect best practices and lessons learned including project results and sustainability strategy. </w:t>
            </w:r>
          </w:p>
        </w:tc>
        <w:tc>
          <w:tcPr>
            <w:tcW w:w="1318" w:type="dxa"/>
            <w:vMerge w:val="restart"/>
          </w:tcPr>
          <w:p w14:paraId="7142C0C9" w14:textId="77777777" w:rsidR="009B190B" w:rsidRPr="009B190B" w:rsidRDefault="009B190B" w:rsidP="009B190B">
            <w:pPr>
              <w:spacing w:after="200"/>
              <w:jc w:val="left"/>
              <w:rPr>
                <w:iCs/>
                <w:szCs w:val="20"/>
              </w:rPr>
            </w:pPr>
            <w:r w:rsidRPr="009B190B">
              <w:rPr>
                <w:iCs/>
                <w:szCs w:val="20"/>
              </w:rPr>
              <w:t>0</w:t>
            </w:r>
          </w:p>
        </w:tc>
        <w:tc>
          <w:tcPr>
            <w:tcW w:w="1652" w:type="dxa"/>
            <w:vMerge w:val="restart"/>
          </w:tcPr>
          <w:p w14:paraId="28EAD6FB" w14:textId="77777777" w:rsidR="009B190B" w:rsidRPr="009B190B" w:rsidRDefault="009B190B" w:rsidP="009B190B">
            <w:pPr>
              <w:spacing w:after="200"/>
              <w:ind w:left="319"/>
              <w:jc w:val="left"/>
              <w:rPr>
                <w:iCs/>
                <w:szCs w:val="20"/>
              </w:rPr>
            </w:pPr>
            <w:r w:rsidRPr="009B190B">
              <w:rPr>
                <w:iCs/>
                <w:szCs w:val="20"/>
              </w:rPr>
              <w:t>22</w:t>
            </w:r>
          </w:p>
        </w:tc>
        <w:tc>
          <w:tcPr>
            <w:tcW w:w="1609" w:type="dxa"/>
            <w:vMerge w:val="restart"/>
          </w:tcPr>
          <w:p w14:paraId="54462DAE" w14:textId="77777777" w:rsidR="009B190B" w:rsidRPr="009B190B" w:rsidRDefault="009B190B" w:rsidP="009B190B">
            <w:pPr>
              <w:spacing w:after="200"/>
              <w:ind w:left="319"/>
              <w:jc w:val="left"/>
              <w:rPr>
                <w:iCs/>
                <w:szCs w:val="20"/>
              </w:rPr>
            </w:pPr>
            <w:r w:rsidRPr="009B190B">
              <w:rPr>
                <w:iCs/>
                <w:szCs w:val="20"/>
              </w:rPr>
              <w:t>42</w:t>
            </w:r>
          </w:p>
        </w:tc>
        <w:tc>
          <w:tcPr>
            <w:tcW w:w="2409" w:type="dxa"/>
          </w:tcPr>
          <w:p w14:paraId="23534587" w14:textId="77777777" w:rsidR="009B190B" w:rsidRPr="009B190B" w:rsidRDefault="009B190B" w:rsidP="009B190B">
            <w:pPr>
              <w:spacing w:after="200"/>
              <w:jc w:val="left"/>
              <w:rPr>
                <w:iCs/>
                <w:szCs w:val="20"/>
              </w:rPr>
            </w:pPr>
            <w:r w:rsidRPr="009B190B">
              <w:rPr>
                <w:iCs/>
                <w:szCs w:val="20"/>
              </w:rPr>
              <w:t xml:space="preserve">Measures of website traffic, search results on project name, social media reach and engagement.  </w:t>
            </w:r>
          </w:p>
          <w:p w14:paraId="4C9F134D" w14:textId="77777777" w:rsidR="009B190B" w:rsidRPr="009B190B" w:rsidRDefault="009B190B" w:rsidP="009B190B">
            <w:pPr>
              <w:spacing w:after="200"/>
              <w:jc w:val="left"/>
              <w:rPr>
                <w:iCs/>
                <w:szCs w:val="20"/>
              </w:rPr>
            </w:pPr>
            <w:r w:rsidRPr="009B190B">
              <w:rPr>
                <w:iCs/>
                <w:szCs w:val="20"/>
              </w:rPr>
              <w:t>Lists of grey and published literature</w:t>
            </w:r>
          </w:p>
        </w:tc>
      </w:tr>
      <w:tr w:rsidR="009B190B" w:rsidRPr="009B190B" w14:paraId="3599F9A1" w14:textId="77777777" w:rsidTr="008D34BA">
        <w:trPr>
          <w:trHeight w:val="20"/>
        </w:trPr>
        <w:tc>
          <w:tcPr>
            <w:tcW w:w="2605" w:type="dxa"/>
            <w:vMerge/>
            <w:shd w:val="pct12" w:color="auto" w:fill="auto"/>
          </w:tcPr>
          <w:p w14:paraId="5728906F" w14:textId="77777777" w:rsidR="009B190B" w:rsidRPr="009B190B" w:rsidRDefault="009B190B" w:rsidP="009B190B">
            <w:pPr>
              <w:spacing w:after="200"/>
              <w:jc w:val="left"/>
              <w:rPr>
                <w:b/>
                <w:bCs/>
                <w:szCs w:val="20"/>
              </w:rPr>
            </w:pPr>
          </w:p>
        </w:tc>
        <w:tc>
          <w:tcPr>
            <w:tcW w:w="3443" w:type="dxa"/>
            <w:vMerge/>
          </w:tcPr>
          <w:p w14:paraId="4A39D6BA" w14:textId="77777777" w:rsidR="009B190B" w:rsidRPr="009B190B" w:rsidRDefault="009B190B" w:rsidP="009B190B">
            <w:pPr>
              <w:spacing w:after="200"/>
              <w:jc w:val="left"/>
              <w:rPr>
                <w:iCs/>
                <w:szCs w:val="20"/>
              </w:rPr>
            </w:pPr>
          </w:p>
        </w:tc>
        <w:tc>
          <w:tcPr>
            <w:tcW w:w="1318" w:type="dxa"/>
            <w:vMerge/>
          </w:tcPr>
          <w:p w14:paraId="27EF86B2" w14:textId="77777777" w:rsidR="009B190B" w:rsidRPr="009B190B" w:rsidRDefault="009B190B" w:rsidP="009B190B">
            <w:pPr>
              <w:spacing w:after="200"/>
              <w:jc w:val="left"/>
              <w:rPr>
                <w:iCs/>
                <w:szCs w:val="20"/>
              </w:rPr>
            </w:pPr>
          </w:p>
        </w:tc>
        <w:tc>
          <w:tcPr>
            <w:tcW w:w="1652" w:type="dxa"/>
            <w:vMerge/>
          </w:tcPr>
          <w:p w14:paraId="2B0F2E6F" w14:textId="77777777" w:rsidR="009B190B" w:rsidRPr="009B190B" w:rsidRDefault="009B190B" w:rsidP="009B190B">
            <w:pPr>
              <w:spacing w:after="200"/>
              <w:jc w:val="left"/>
              <w:rPr>
                <w:iCs/>
                <w:szCs w:val="20"/>
              </w:rPr>
            </w:pPr>
          </w:p>
        </w:tc>
        <w:tc>
          <w:tcPr>
            <w:tcW w:w="1609" w:type="dxa"/>
            <w:vMerge/>
          </w:tcPr>
          <w:p w14:paraId="00753504" w14:textId="77777777" w:rsidR="009B190B" w:rsidRPr="009B190B" w:rsidRDefault="009B190B" w:rsidP="009B190B">
            <w:pPr>
              <w:spacing w:after="200"/>
              <w:jc w:val="left"/>
              <w:rPr>
                <w:iCs/>
                <w:szCs w:val="20"/>
              </w:rPr>
            </w:pPr>
          </w:p>
        </w:tc>
        <w:tc>
          <w:tcPr>
            <w:tcW w:w="2409" w:type="dxa"/>
          </w:tcPr>
          <w:p w14:paraId="2B7F8204" w14:textId="77777777" w:rsidR="009B190B" w:rsidRPr="009B190B" w:rsidRDefault="009B190B" w:rsidP="009B190B">
            <w:pPr>
              <w:spacing w:after="200"/>
              <w:jc w:val="left"/>
              <w:rPr>
                <w:iCs/>
                <w:szCs w:val="20"/>
              </w:rPr>
            </w:pPr>
            <w:r w:rsidRPr="009B190B">
              <w:rPr>
                <w:iCs/>
                <w:szCs w:val="20"/>
              </w:rPr>
              <w:t>Risks: Ambiguous internet metrics</w:t>
            </w:r>
          </w:p>
          <w:p w14:paraId="55ABA9B2" w14:textId="77777777" w:rsidR="009B190B" w:rsidRPr="009B190B" w:rsidRDefault="009B190B" w:rsidP="009B190B">
            <w:pPr>
              <w:spacing w:after="200"/>
              <w:jc w:val="left"/>
              <w:rPr>
                <w:iCs/>
                <w:szCs w:val="20"/>
              </w:rPr>
            </w:pPr>
            <w:r w:rsidRPr="009B190B">
              <w:rPr>
                <w:iCs/>
                <w:szCs w:val="20"/>
              </w:rPr>
              <w:t>Assumptions: Use of state of the art measures</w:t>
            </w:r>
          </w:p>
        </w:tc>
      </w:tr>
      <w:bookmarkEnd w:id="40"/>
    </w:tbl>
    <w:p w14:paraId="6F0A5D1E" w14:textId="77777777" w:rsidR="009B190B" w:rsidRPr="009B190B" w:rsidRDefault="009B190B" w:rsidP="009B190B"/>
    <w:p w14:paraId="7BA33A9C" w14:textId="77777777" w:rsidR="009255FD" w:rsidRDefault="009255FD" w:rsidP="009255FD">
      <w:pPr>
        <w:tabs>
          <w:tab w:val="left" w:pos="1500"/>
        </w:tabs>
        <w:spacing w:after="0"/>
        <w:rPr>
          <w:rFonts w:ascii="Times New Roman" w:eastAsia="Times New Roman" w:hAnsi="Times New Roman"/>
          <w:color w:val="000000"/>
        </w:rPr>
      </w:pPr>
      <w:bookmarkStart w:id="41" w:name="_Toc487556781"/>
      <w:bookmarkStart w:id="42" w:name="_Toc3129146"/>
    </w:p>
    <w:p w14:paraId="400C7679" w14:textId="77777777" w:rsidR="009255FD" w:rsidRDefault="009255FD" w:rsidP="009255FD">
      <w:pPr>
        <w:rPr>
          <w:b/>
          <w:i/>
          <w:szCs w:val="20"/>
        </w:rPr>
      </w:pPr>
    </w:p>
    <w:p w14:paraId="3929C6EA" w14:textId="77777777" w:rsidR="009255FD" w:rsidRPr="003A2019" w:rsidRDefault="009255FD" w:rsidP="009255FD">
      <w:pPr>
        <w:spacing w:after="0"/>
        <w:rPr>
          <w:rFonts w:ascii="Times New Roman" w:eastAsia="Times New Roman" w:hAnsi="Times New Roman"/>
          <w:color w:val="000000"/>
        </w:rPr>
        <w:sectPr w:rsidR="009255FD" w:rsidRPr="003A2019" w:rsidSect="009255FD">
          <w:pgSz w:w="15840" w:h="12240" w:orient="landscape"/>
          <w:pgMar w:top="720" w:right="720" w:bottom="907" w:left="1440" w:header="720" w:footer="720" w:gutter="0"/>
          <w:cols w:space="720"/>
          <w:docGrid w:linePitch="360"/>
        </w:sectPr>
      </w:pPr>
    </w:p>
    <w:p w14:paraId="12C0D960" w14:textId="77777777" w:rsidR="002B4B28" w:rsidRPr="0003763F" w:rsidRDefault="006007B3" w:rsidP="002B4B28">
      <w:pPr>
        <w:pStyle w:val="Heading1"/>
        <w:spacing w:before="0"/>
        <w:rPr>
          <w:rFonts w:ascii="Calibri" w:hAnsi="Calibri"/>
          <w:szCs w:val="28"/>
        </w:rPr>
      </w:pPr>
      <w:r>
        <w:rPr>
          <w:rFonts w:ascii="Calibri" w:hAnsi="Calibri"/>
          <w:szCs w:val="28"/>
        </w:rPr>
        <w:t xml:space="preserve">VII </w:t>
      </w:r>
      <w:r w:rsidR="002B4B28" w:rsidRPr="0003763F">
        <w:rPr>
          <w:rFonts w:ascii="Calibri" w:hAnsi="Calibri"/>
          <w:szCs w:val="28"/>
        </w:rPr>
        <w:t>Monitoring and Evaluation (M&amp;E) Plan</w:t>
      </w:r>
      <w:bookmarkEnd w:id="41"/>
      <w:bookmarkEnd w:id="42"/>
    </w:p>
    <w:p w14:paraId="0B5FED9A" w14:textId="77777777" w:rsidR="002B4B28" w:rsidRDefault="002B4B28" w:rsidP="002B4B28">
      <w:pPr>
        <w:spacing w:after="0"/>
        <w:jc w:val="left"/>
        <w:rPr>
          <w:rFonts w:cs="Calibri"/>
          <w:szCs w:val="20"/>
        </w:rPr>
      </w:pPr>
    </w:p>
    <w:p w14:paraId="7A2AE97C" w14:textId="77777777" w:rsidR="002B4B28" w:rsidRPr="00383332" w:rsidRDefault="001305CB" w:rsidP="00E95DE1">
      <w:pPr>
        <w:spacing w:after="0"/>
        <w:rPr>
          <w:rFonts w:ascii="Arial" w:hAnsi="Arial" w:cs="Arial"/>
          <w:i/>
          <w:szCs w:val="20"/>
        </w:rPr>
      </w:pPr>
      <w:r w:rsidRPr="00383332">
        <w:rPr>
          <w:rFonts w:ascii="Arial" w:hAnsi="Arial" w:cs="Arial"/>
          <w:szCs w:val="20"/>
        </w:rPr>
        <w:t xml:space="preserve">128. </w:t>
      </w:r>
      <w:r w:rsidR="002B4B28" w:rsidRPr="00383332">
        <w:rPr>
          <w:rFonts w:ascii="Arial" w:hAnsi="Arial" w:cs="Arial"/>
          <w:szCs w:val="20"/>
        </w:rPr>
        <w:t xml:space="preserve">The project results as outlined in the project results framework will be monitored annually and evaluated periodically during project implementation to ensure the project effectively achieves these results. </w:t>
      </w:r>
      <w:r w:rsidR="002B4B28" w:rsidRPr="00383332">
        <w:rPr>
          <w:rFonts w:ascii="Arial" w:hAnsi="Arial" w:cs="Arial"/>
          <w:i/>
          <w:szCs w:val="20"/>
        </w:rPr>
        <w:t>Supported by Component/Outcome Four: Knowledge Management and M&amp;E, the project monitoring and evaluation plan will also facilitate learning and ensure knowledge is shared and widely disseminated to support the scaling up and replication of project results.</w:t>
      </w:r>
    </w:p>
    <w:p w14:paraId="5B4C3142" w14:textId="77777777" w:rsidR="002B4B28" w:rsidRPr="00383332" w:rsidRDefault="002B4B28" w:rsidP="00E95DE1">
      <w:pPr>
        <w:spacing w:after="0"/>
        <w:rPr>
          <w:rFonts w:ascii="Arial" w:hAnsi="Arial" w:cs="Arial"/>
          <w:i/>
          <w:szCs w:val="20"/>
        </w:rPr>
      </w:pPr>
    </w:p>
    <w:p w14:paraId="150A8A85"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129. </w:t>
      </w:r>
      <w:r w:rsidR="002B4B28" w:rsidRPr="00383332">
        <w:rPr>
          <w:rFonts w:ascii="Arial" w:hAnsi="Arial" w:cs="Arial"/>
          <w:szCs w:val="20"/>
        </w:rPr>
        <w:t xml:space="preserve">Project-level monitoring and evaluation will be undertaken in compliance with UNDP requirements as outlined in the </w:t>
      </w:r>
      <w:hyperlink r:id="rId25" w:history="1">
        <w:r w:rsidR="002B4B28" w:rsidRPr="00383332">
          <w:rPr>
            <w:rStyle w:val="Hyperlink"/>
            <w:rFonts w:ascii="Arial" w:hAnsi="Arial" w:cs="Arial"/>
            <w:szCs w:val="20"/>
          </w:rPr>
          <w:t>UNDP POPP</w:t>
        </w:r>
      </w:hyperlink>
      <w:r w:rsidR="002B4B28" w:rsidRPr="00383332">
        <w:rPr>
          <w:rStyle w:val="Hyperlink"/>
          <w:rFonts w:ascii="Arial" w:hAnsi="Arial" w:cs="Arial"/>
          <w:szCs w:val="20"/>
        </w:rPr>
        <w:t xml:space="preserve"> and </w:t>
      </w:r>
      <w:hyperlink r:id="rId26" w:history="1">
        <w:r w:rsidR="002B4B28" w:rsidRPr="00383332">
          <w:rPr>
            <w:rStyle w:val="Hyperlink"/>
            <w:rFonts w:ascii="Arial" w:hAnsi="Arial" w:cs="Arial"/>
            <w:szCs w:val="20"/>
          </w:rPr>
          <w:t>UNDP Evaluation Policy</w:t>
        </w:r>
      </w:hyperlink>
      <w:r w:rsidR="002B4B28" w:rsidRPr="00383332">
        <w:rPr>
          <w:rStyle w:val="Hyperlink"/>
          <w:rFonts w:ascii="Arial" w:hAnsi="Arial" w:cs="Arial"/>
          <w:szCs w:val="20"/>
        </w:rPr>
        <w:t xml:space="preserve">. </w:t>
      </w:r>
      <w:r w:rsidR="002B4B28" w:rsidRPr="00383332">
        <w:rPr>
          <w:rFonts w:ascii="Arial" w:hAnsi="Arial" w:cs="Arial"/>
          <w:szCs w:val="20"/>
        </w:rPr>
        <w:t xml:space="preserve">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7" w:history="1">
        <w:r w:rsidR="002B4B28" w:rsidRPr="00383332">
          <w:rPr>
            <w:rStyle w:val="Hyperlink"/>
            <w:rFonts w:ascii="Arial" w:hAnsi="Arial" w:cs="Arial"/>
            <w:szCs w:val="20"/>
          </w:rPr>
          <w:t>GEF M&amp;E policy</w:t>
        </w:r>
      </w:hyperlink>
      <w:r w:rsidR="002B4B28" w:rsidRPr="00383332">
        <w:rPr>
          <w:rFonts w:ascii="Arial" w:hAnsi="Arial" w:cs="Arial"/>
          <w:szCs w:val="20"/>
        </w:rPr>
        <w:t xml:space="preserve"> and other relevant GEF policies</w:t>
      </w:r>
      <w:r w:rsidR="002B4B28" w:rsidRPr="00383332">
        <w:rPr>
          <w:rStyle w:val="FootnoteReference"/>
          <w:rFonts w:cs="Arial"/>
          <w:szCs w:val="20"/>
        </w:rPr>
        <w:footnoteReference w:id="113"/>
      </w:r>
      <w:r w:rsidR="002B4B28" w:rsidRPr="00383332">
        <w:rPr>
          <w:rFonts w:ascii="Arial" w:hAnsi="Arial" w:cs="Arial"/>
          <w:szCs w:val="20"/>
        </w:rPr>
        <w:t xml:space="preserve">.  </w:t>
      </w:r>
    </w:p>
    <w:p w14:paraId="5070C61D" w14:textId="77777777" w:rsidR="002B4B28" w:rsidRPr="00383332" w:rsidRDefault="002B4B28" w:rsidP="00E95DE1">
      <w:pPr>
        <w:spacing w:after="0"/>
        <w:rPr>
          <w:rFonts w:ascii="Arial" w:hAnsi="Arial" w:cs="Arial"/>
          <w:szCs w:val="20"/>
        </w:rPr>
      </w:pPr>
    </w:p>
    <w:p w14:paraId="116D3069"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130. </w:t>
      </w:r>
      <w:r w:rsidR="002B4B28" w:rsidRPr="00383332">
        <w:rPr>
          <w:rFonts w:ascii="Arial" w:hAnsi="Arial" w:cs="Arial"/>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w:t>
      </w:r>
      <w:r w:rsidR="007229C1">
        <w:rPr>
          <w:rFonts w:ascii="Arial" w:hAnsi="Arial" w:cs="Arial"/>
          <w:szCs w:val="20"/>
        </w:rPr>
        <w:t xml:space="preserve">MMDE – the </w:t>
      </w:r>
      <w:r w:rsidR="002B4B28" w:rsidRPr="00383332">
        <w:rPr>
          <w:rFonts w:ascii="Arial" w:hAnsi="Arial" w:cs="Arial"/>
          <w:szCs w:val="20"/>
        </w:rPr>
        <w:t>GEF Operational Focal Point and national/regional institutes assigned to undertake project monitoring.</w:t>
      </w:r>
      <w:r w:rsidR="00AE2C98">
        <w:rPr>
          <w:rFonts w:ascii="Arial" w:hAnsi="Arial" w:cs="Arial"/>
          <w:szCs w:val="20"/>
        </w:rPr>
        <w:t xml:space="preserve"> </w:t>
      </w:r>
      <w:r w:rsidR="002B4B28" w:rsidRPr="00383332">
        <w:rPr>
          <w:rFonts w:ascii="Arial" w:hAnsi="Arial" w:cs="Arial"/>
          <w:szCs w:val="20"/>
        </w:rPr>
        <w:t xml:space="preserve">The GEF Operational Focal Point </w:t>
      </w:r>
      <w:r w:rsidR="007229C1">
        <w:rPr>
          <w:rFonts w:ascii="Arial" w:hAnsi="Arial" w:cs="Arial"/>
          <w:szCs w:val="20"/>
        </w:rPr>
        <w:t xml:space="preserve">(MMDE) </w:t>
      </w:r>
      <w:r w:rsidR="002B4B28" w:rsidRPr="00383332">
        <w:rPr>
          <w:rFonts w:ascii="Arial" w:hAnsi="Arial" w:cs="Arial"/>
          <w:szCs w:val="20"/>
        </w:rPr>
        <w:t>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002B4B28" w:rsidRPr="00383332">
        <w:rPr>
          <w:rStyle w:val="FootnoteReference"/>
          <w:rFonts w:cs="Arial"/>
          <w:szCs w:val="20"/>
        </w:rPr>
        <w:footnoteReference w:id="114"/>
      </w:r>
      <w:r w:rsidR="002B4B28" w:rsidRPr="00383332">
        <w:rPr>
          <w:rFonts w:ascii="Arial" w:hAnsi="Arial" w:cs="Arial"/>
          <w:szCs w:val="20"/>
        </w:rPr>
        <w:t xml:space="preserve">    </w:t>
      </w:r>
    </w:p>
    <w:p w14:paraId="24E6F8E0" w14:textId="77777777" w:rsidR="002B4B28" w:rsidRPr="00383332" w:rsidRDefault="002B4B28" w:rsidP="00E95DE1">
      <w:pPr>
        <w:spacing w:after="0"/>
        <w:rPr>
          <w:rFonts w:ascii="Arial" w:hAnsi="Arial" w:cs="Arial"/>
          <w:b/>
          <w:szCs w:val="20"/>
        </w:rPr>
      </w:pPr>
    </w:p>
    <w:p w14:paraId="4BE65CDA" w14:textId="77777777" w:rsidR="002B4B28" w:rsidRPr="00383332" w:rsidRDefault="002B4B28" w:rsidP="00E95DE1">
      <w:pPr>
        <w:rPr>
          <w:rFonts w:ascii="Arial" w:hAnsi="Arial" w:cs="Arial"/>
          <w:b/>
          <w:szCs w:val="20"/>
        </w:rPr>
      </w:pPr>
      <w:r w:rsidRPr="00383332">
        <w:rPr>
          <w:rFonts w:ascii="Arial" w:hAnsi="Arial" w:cs="Arial"/>
          <w:b/>
          <w:szCs w:val="20"/>
        </w:rPr>
        <w:t>M&amp;E Oversight and monitoring responsibilities:</w:t>
      </w:r>
    </w:p>
    <w:p w14:paraId="5F84E8DE" w14:textId="77777777" w:rsidR="002B4B28" w:rsidRPr="00383332" w:rsidRDefault="001305CB" w:rsidP="00E95DE1">
      <w:pPr>
        <w:spacing w:after="0"/>
        <w:rPr>
          <w:rFonts w:ascii="Arial" w:hAnsi="Arial" w:cs="Arial"/>
          <w:szCs w:val="20"/>
        </w:rPr>
      </w:pPr>
      <w:r w:rsidRPr="00383332">
        <w:rPr>
          <w:rFonts w:ascii="Arial" w:hAnsi="Arial" w:cs="Arial"/>
          <w:szCs w:val="20"/>
          <w:u w:val="single"/>
        </w:rPr>
        <w:t xml:space="preserve">131. </w:t>
      </w:r>
      <w:r w:rsidR="002B4B28" w:rsidRPr="00383332">
        <w:rPr>
          <w:rFonts w:ascii="Arial" w:hAnsi="Arial" w:cs="Arial"/>
          <w:szCs w:val="20"/>
          <w:u w:val="single"/>
        </w:rPr>
        <w:t>Project Manager</w:t>
      </w:r>
      <w:r w:rsidR="002B4B28" w:rsidRPr="00383332">
        <w:rPr>
          <w:rFonts w:ascii="Arial" w:hAnsi="Arial" w:cs="Arial"/>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08E6660B" w14:textId="77777777" w:rsidR="002B4B28" w:rsidRPr="00383332" w:rsidRDefault="002B4B28" w:rsidP="00E95DE1">
      <w:pPr>
        <w:spacing w:after="0"/>
        <w:rPr>
          <w:rFonts w:ascii="Arial" w:hAnsi="Arial" w:cs="Arial"/>
          <w:szCs w:val="20"/>
        </w:rPr>
      </w:pPr>
    </w:p>
    <w:p w14:paraId="09E55BDD"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132. </w:t>
      </w:r>
      <w:r w:rsidR="002B4B28" w:rsidRPr="00383332">
        <w:rPr>
          <w:rFonts w:ascii="Arial" w:hAnsi="Arial" w:cs="Arial"/>
          <w:szCs w:val="20"/>
        </w:rPr>
        <w:t>The Project Manager will develop annual work plans based on the multi-year work plan included in Annex</w:t>
      </w:r>
      <w:r w:rsidR="009F1F9B" w:rsidRPr="00383332">
        <w:rPr>
          <w:rFonts w:ascii="Arial" w:hAnsi="Arial" w:cs="Arial"/>
          <w:szCs w:val="20"/>
        </w:rPr>
        <w:t xml:space="preserve"> A</w:t>
      </w:r>
      <w:r w:rsidR="002B4B28" w:rsidRPr="00383332">
        <w:rPr>
          <w:rFonts w:ascii="Arial" w:hAnsi="Arial" w:cs="Arial"/>
          <w:szCs w:val="20"/>
        </w:rPr>
        <w:t xml:space="preserve">,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ESMP, gender action plan, stakeholder engagement plan etc..) occur on a regular basis.  </w:t>
      </w:r>
    </w:p>
    <w:p w14:paraId="3F01D2AD" w14:textId="77777777" w:rsidR="002B4B28" w:rsidRPr="00383332" w:rsidRDefault="002B4B28" w:rsidP="00E95DE1">
      <w:pPr>
        <w:spacing w:after="0"/>
        <w:rPr>
          <w:rFonts w:ascii="Arial" w:hAnsi="Arial" w:cs="Arial"/>
          <w:szCs w:val="20"/>
        </w:rPr>
      </w:pPr>
    </w:p>
    <w:p w14:paraId="43FC02D3" w14:textId="77777777" w:rsidR="002B4B28" w:rsidRPr="00383332" w:rsidRDefault="001305CB" w:rsidP="00E95DE1">
      <w:pPr>
        <w:spacing w:after="0"/>
        <w:rPr>
          <w:rFonts w:ascii="Arial" w:hAnsi="Arial" w:cs="Arial"/>
          <w:szCs w:val="20"/>
        </w:rPr>
      </w:pPr>
      <w:r w:rsidRPr="00383332">
        <w:rPr>
          <w:rFonts w:ascii="Arial" w:hAnsi="Arial" w:cs="Arial"/>
          <w:szCs w:val="20"/>
        </w:rPr>
        <w:t>133.</w:t>
      </w:r>
      <w:r w:rsidRPr="00383332">
        <w:rPr>
          <w:rFonts w:ascii="Arial" w:hAnsi="Arial" w:cs="Arial"/>
          <w:szCs w:val="20"/>
          <w:u w:val="single"/>
        </w:rPr>
        <w:t xml:space="preserve"> </w:t>
      </w:r>
      <w:r w:rsidR="002B4B28" w:rsidRPr="00383332">
        <w:rPr>
          <w:rFonts w:ascii="Arial" w:hAnsi="Arial" w:cs="Arial"/>
          <w:szCs w:val="20"/>
          <w:u w:val="single"/>
        </w:rPr>
        <w:t>Project Board</w:t>
      </w:r>
      <w:r w:rsidR="002B4B28" w:rsidRPr="00383332">
        <w:rPr>
          <w:rFonts w:ascii="Arial" w:hAnsi="Arial" w:cs="Arial"/>
          <w:szCs w:val="20"/>
        </w:rPr>
        <w:t>:</w:t>
      </w:r>
      <w:r w:rsidR="00AE2C98">
        <w:rPr>
          <w:rFonts w:ascii="Arial" w:hAnsi="Arial" w:cs="Arial"/>
          <w:szCs w:val="20"/>
        </w:rPr>
        <w:t xml:space="preserve"> </w:t>
      </w:r>
      <w:r w:rsidR="002B4B28" w:rsidRPr="00383332">
        <w:rPr>
          <w:rFonts w:ascii="Arial" w:hAnsi="Arial" w:cs="Arial"/>
          <w:szCs w:val="20"/>
        </w:rPr>
        <w:t>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p>
    <w:p w14:paraId="36053989" w14:textId="77777777" w:rsidR="002B4B28" w:rsidRPr="00383332" w:rsidRDefault="002B4B28" w:rsidP="00E95DE1">
      <w:pPr>
        <w:spacing w:after="0"/>
        <w:rPr>
          <w:rFonts w:ascii="Arial" w:hAnsi="Arial" w:cs="Arial"/>
          <w:szCs w:val="20"/>
        </w:rPr>
      </w:pPr>
    </w:p>
    <w:p w14:paraId="017D114B"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134. </w:t>
      </w:r>
      <w:r w:rsidR="002B4B28" w:rsidRPr="00383332">
        <w:rPr>
          <w:rFonts w:ascii="Arial" w:hAnsi="Arial" w:cs="Arial"/>
          <w:szCs w:val="20"/>
          <w:u w:val="single"/>
        </w:rPr>
        <w:t>Project Implementing Partner</w:t>
      </w:r>
      <w:r w:rsidR="002B4B28" w:rsidRPr="00383332">
        <w:rPr>
          <w:rFonts w:ascii="Arial" w:hAnsi="Arial" w:cs="Arial"/>
          <w:szCs w:val="20"/>
        </w:rPr>
        <w:t xml:space="preserve">: The Implementing Partner is responsible for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360D1987" w14:textId="77777777" w:rsidR="002B4B28" w:rsidRPr="00383332" w:rsidRDefault="002B4B28" w:rsidP="00E95DE1">
      <w:pPr>
        <w:spacing w:after="0"/>
        <w:rPr>
          <w:rFonts w:ascii="Arial" w:hAnsi="Arial" w:cs="Arial"/>
          <w:szCs w:val="20"/>
          <w:u w:val="single"/>
        </w:rPr>
      </w:pPr>
    </w:p>
    <w:p w14:paraId="2F991B20" w14:textId="77777777" w:rsidR="002B4B28" w:rsidRPr="00383332" w:rsidRDefault="001305CB" w:rsidP="00E95DE1">
      <w:pPr>
        <w:spacing w:after="0"/>
        <w:rPr>
          <w:rFonts w:ascii="Arial" w:hAnsi="Arial" w:cs="Arial"/>
          <w:szCs w:val="20"/>
        </w:rPr>
      </w:pPr>
      <w:r w:rsidRPr="00383332">
        <w:rPr>
          <w:rFonts w:ascii="Arial" w:hAnsi="Arial" w:cs="Arial"/>
          <w:szCs w:val="20"/>
        </w:rPr>
        <w:t xml:space="preserve">135. </w:t>
      </w:r>
      <w:r w:rsidR="002B4B28" w:rsidRPr="00383332">
        <w:rPr>
          <w:rFonts w:ascii="Arial" w:hAnsi="Arial" w:cs="Arial"/>
          <w:szCs w:val="20"/>
          <w:u w:val="single"/>
        </w:rPr>
        <w:t>UNDP Country Office</w:t>
      </w:r>
      <w:r w:rsidR="002B4B28" w:rsidRPr="00383332">
        <w:rPr>
          <w:rFonts w:ascii="Arial" w:hAnsi="Arial" w:cs="Arial"/>
          <w:szCs w:val="20"/>
        </w:rPr>
        <w:t xml:space="preserve">:  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GEF M&amp;E activities including the annual GEF PIR, the </w:t>
      </w:r>
      <w:r w:rsidR="002B4B28" w:rsidRPr="00383332">
        <w:rPr>
          <w:rFonts w:ascii="Arial" w:hAnsi="Arial" w:cs="Arial"/>
          <w:i/>
          <w:szCs w:val="20"/>
        </w:rPr>
        <w:t>independent mid-term review</w:t>
      </w:r>
      <w:r w:rsidR="002B4B28" w:rsidRPr="00383332">
        <w:rPr>
          <w:rFonts w:ascii="Arial" w:hAnsi="Arial" w:cs="Arial"/>
          <w:szCs w:val="20"/>
        </w:rPr>
        <w:t xml:space="preserve"> and the independent terminal evaluation. The UNDP Country Office will also ensure that the standard UNDP and GEF M&amp;E requirements are fulfilled to the highest quality.  </w:t>
      </w:r>
    </w:p>
    <w:p w14:paraId="1FB259B8" w14:textId="77777777" w:rsidR="002B4B28" w:rsidRPr="00383332" w:rsidRDefault="002B4B28" w:rsidP="00E95DE1">
      <w:pPr>
        <w:spacing w:after="0"/>
        <w:rPr>
          <w:rFonts w:ascii="Arial" w:hAnsi="Arial" w:cs="Arial"/>
          <w:szCs w:val="20"/>
        </w:rPr>
      </w:pPr>
    </w:p>
    <w:p w14:paraId="18289913" w14:textId="77777777" w:rsidR="002B4B28" w:rsidRPr="00383332" w:rsidRDefault="001305CB" w:rsidP="00E95DE1">
      <w:pPr>
        <w:spacing w:after="0"/>
        <w:rPr>
          <w:rStyle w:val="Hyperlink"/>
          <w:rFonts w:ascii="Arial" w:hAnsi="Arial" w:cs="Arial"/>
          <w:color w:val="auto"/>
          <w:szCs w:val="20"/>
          <w:u w:val="none"/>
        </w:rPr>
      </w:pPr>
      <w:r w:rsidRPr="00383332">
        <w:rPr>
          <w:rFonts w:ascii="Arial" w:hAnsi="Arial" w:cs="Arial"/>
          <w:szCs w:val="20"/>
        </w:rPr>
        <w:t xml:space="preserve">136. </w:t>
      </w:r>
      <w:r w:rsidR="002B4B28" w:rsidRPr="00383332">
        <w:rPr>
          <w:rFonts w:ascii="Arial" w:hAnsi="Arial" w:cs="Arial"/>
          <w:szCs w:val="20"/>
        </w:rPr>
        <w:t xml:space="preserve">The UNDP Country Office is responsible for complying with all UNDP project-level M&amp;E requirements as outlined in the </w:t>
      </w:r>
      <w:hyperlink r:id="rId28" w:history="1">
        <w:r w:rsidR="002B4B28" w:rsidRPr="00383332">
          <w:rPr>
            <w:rStyle w:val="Hyperlink"/>
            <w:rFonts w:ascii="Arial" w:hAnsi="Arial" w:cs="Arial"/>
            <w:color w:val="auto"/>
            <w:szCs w:val="20"/>
            <w:u w:val="none"/>
          </w:rPr>
          <w:t>UNDP POPP</w:t>
        </w:r>
      </w:hyperlink>
      <w:r w:rsidR="002B4B28" w:rsidRPr="00383332">
        <w:rPr>
          <w:rStyle w:val="Hyperlink"/>
          <w:rFonts w:ascii="Arial" w:hAnsi="Arial" w:cs="Arial"/>
          <w:color w:val="auto"/>
          <w:szCs w:val="20"/>
          <w:u w:val="none"/>
        </w:rPr>
        <w:t xml:space="preserve">. 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68852E57" w14:textId="77777777" w:rsidR="002B4B28" w:rsidRPr="00383332" w:rsidRDefault="002B4B28" w:rsidP="00E95DE1">
      <w:pPr>
        <w:spacing w:after="0"/>
        <w:rPr>
          <w:rFonts w:ascii="Arial" w:hAnsi="Arial" w:cs="Arial"/>
          <w:szCs w:val="20"/>
        </w:rPr>
      </w:pPr>
    </w:p>
    <w:p w14:paraId="584FA189"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137. </w:t>
      </w:r>
      <w:r w:rsidR="002B4B28" w:rsidRPr="00383332">
        <w:rPr>
          <w:rFonts w:ascii="Arial" w:hAnsi="Arial" w:cs="Arial"/>
          <w:szCs w:val="20"/>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01F4EE1F" w14:textId="77777777" w:rsidR="002B4B28" w:rsidRPr="00383332" w:rsidRDefault="002B4B28" w:rsidP="00E95DE1">
      <w:pPr>
        <w:spacing w:after="0"/>
        <w:rPr>
          <w:rStyle w:val="Hyperlink"/>
          <w:rFonts w:ascii="Arial" w:hAnsi="Arial" w:cs="Arial"/>
          <w:szCs w:val="20"/>
        </w:rPr>
      </w:pPr>
    </w:p>
    <w:p w14:paraId="2C5FDD93"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138. </w:t>
      </w:r>
      <w:r w:rsidR="002B4B28" w:rsidRPr="00383332">
        <w:rPr>
          <w:rFonts w:ascii="Arial" w:hAnsi="Arial" w:cs="Arial"/>
          <w:szCs w:val="20"/>
          <w:u w:val="single"/>
        </w:rPr>
        <w:t>UNDP-GEF Unit</w:t>
      </w:r>
      <w:r w:rsidR="002B4B28" w:rsidRPr="00383332">
        <w:rPr>
          <w:rFonts w:ascii="Arial" w:hAnsi="Arial" w:cs="Arial"/>
          <w:szCs w:val="20"/>
        </w:rPr>
        <w:t xml:space="preserve">: Additional M&amp;E and implementation quality assurance and troubleshooting support will be provided by the UNDP-GEF Regional Technical Advisor and the UNDP-GEF Directorate as needed.  </w:t>
      </w:r>
    </w:p>
    <w:p w14:paraId="74C420BA" w14:textId="77777777" w:rsidR="002B4B28" w:rsidRPr="00383332" w:rsidRDefault="002B4B28" w:rsidP="00E95DE1">
      <w:pPr>
        <w:spacing w:after="0"/>
        <w:rPr>
          <w:rFonts w:ascii="Arial" w:hAnsi="Arial" w:cs="Arial"/>
          <w:szCs w:val="20"/>
        </w:rPr>
      </w:pPr>
    </w:p>
    <w:p w14:paraId="232865A0"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139. </w:t>
      </w:r>
      <w:r w:rsidR="002B4B28" w:rsidRPr="00383332">
        <w:rPr>
          <w:rFonts w:ascii="Arial" w:hAnsi="Arial" w:cs="Arial"/>
          <w:b/>
          <w:szCs w:val="20"/>
        </w:rPr>
        <w:t>Audit</w:t>
      </w:r>
      <w:r w:rsidR="002B4B28" w:rsidRPr="00383332">
        <w:rPr>
          <w:rFonts w:ascii="Arial" w:hAnsi="Arial" w:cs="Arial"/>
          <w:szCs w:val="20"/>
        </w:rPr>
        <w:t>: The project will be audited as per UNDP Financial Regulations and Rules and applicable audit policies on NIM implemented projects.</w:t>
      </w:r>
      <w:r w:rsidR="002B4B28" w:rsidRPr="00383332">
        <w:rPr>
          <w:rStyle w:val="FootnoteReference"/>
          <w:rFonts w:cs="Arial"/>
          <w:sz w:val="20"/>
          <w:szCs w:val="20"/>
        </w:rPr>
        <w:footnoteReference w:id="115"/>
      </w:r>
    </w:p>
    <w:p w14:paraId="5FCF6DE2" w14:textId="77777777" w:rsidR="002B4B28" w:rsidRPr="00383332" w:rsidRDefault="002B4B28" w:rsidP="00E95DE1">
      <w:pPr>
        <w:spacing w:after="0"/>
        <w:rPr>
          <w:rFonts w:ascii="Arial" w:hAnsi="Arial" w:cs="Arial"/>
          <w:b/>
          <w:szCs w:val="20"/>
        </w:rPr>
      </w:pPr>
    </w:p>
    <w:p w14:paraId="33B7713C" w14:textId="77777777" w:rsidR="002B4B28" w:rsidRPr="00383332" w:rsidRDefault="002B4B28" w:rsidP="00E95DE1">
      <w:pPr>
        <w:spacing w:after="0"/>
        <w:rPr>
          <w:rFonts w:ascii="Arial" w:hAnsi="Arial" w:cs="Arial"/>
          <w:b/>
          <w:szCs w:val="20"/>
        </w:rPr>
      </w:pPr>
      <w:r w:rsidRPr="00383332">
        <w:rPr>
          <w:rFonts w:ascii="Arial" w:hAnsi="Arial" w:cs="Arial"/>
          <w:b/>
          <w:szCs w:val="20"/>
        </w:rPr>
        <w:t>Additional GEF monitoring and reporting requirements:</w:t>
      </w:r>
    </w:p>
    <w:p w14:paraId="1F7FE77C" w14:textId="77777777" w:rsidR="002B4B28" w:rsidRPr="00383332" w:rsidRDefault="002B4B28" w:rsidP="00E95DE1">
      <w:pPr>
        <w:spacing w:after="0"/>
        <w:rPr>
          <w:rFonts w:ascii="Arial" w:hAnsi="Arial" w:cs="Arial"/>
          <w:szCs w:val="20"/>
          <w:u w:val="single"/>
        </w:rPr>
      </w:pPr>
    </w:p>
    <w:p w14:paraId="08E04DFA"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140. </w:t>
      </w:r>
      <w:r w:rsidR="002B4B28" w:rsidRPr="00383332">
        <w:rPr>
          <w:rFonts w:ascii="Arial" w:hAnsi="Arial" w:cs="Arial"/>
          <w:szCs w:val="20"/>
          <w:u w:val="single"/>
        </w:rPr>
        <w:t>Inception Workshop and Report</w:t>
      </w:r>
      <w:r w:rsidR="002B4B28" w:rsidRPr="00383332">
        <w:rPr>
          <w:rFonts w:ascii="Arial" w:hAnsi="Arial" w:cs="Arial"/>
          <w:szCs w:val="20"/>
        </w:rPr>
        <w:t xml:space="preserve">:  A project inception workshop will be held within two months after the project document has been signed by all relevant parties to, amongst others:  </w:t>
      </w:r>
    </w:p>
    <w:p w14:paraId="201C1FB4"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a) Re-orient project stakeholders to the project strategy and discuss any changes in the overall context that influence project strategy and implementation; </w:t>
      </w:r>
    </w:p>
    <w:p w14:paraId="71F8F27C"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b) Discuss the roles and responsibilities of the project team, including reporting and communication lines and conflict resolution mechanisms; </w:t>
      </w:r>
    </w:p>
    <w:p w14:paraId="767B84CA"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c) Review the results framework and finalize the indicators, means of verification and monitoring plan; </w:t>
      </w:r>
    </w:p>
    <w:p w14:paraId="7BA2426C" w14:textId="77777777" w:rsidR="002B4B28" w:rsidRPr="00383332" w:rsidRDefault="002B4B28" w:rsidP="00E95DE1">
      <w:pPr>
        <w:spacing w:after="0"/>
        <w:rPr>
          <w:rFonts w:ascii="Arial" w:hAnsi="Arial" w:cs="Arial"/>
          <w:szCs w:val="20"/>
        </w:rPr>
      </w:pPr>
      <w:r w:rsidRPr="00383332">
        <w:rPr>
          <w:rFonts w:ascii="Arial" w:hAnsi="Arial" w:cs="Arial"/>
          <w:szCs w:val="20"/>
        </w:rPr>
        <w:t>d) Discuss reporting, monitoring and evaluation roles and responsibilities and finalize the M&amp;E budget; identify national/regional institutes to be involved in project-level M&amp;E; discuss the role of the GEF OFP in M&amp;E;</w:t>
      </w:r>
    </w:p>
    <w:p w14:paraId="1ADB31FB"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661930B0" w14:textId="77777777" w:rsidR="002B4B28" w:rsidRPr="00383332" w:rsidRDefault="002B4B28" w:rsidP="00E95DE1">
      <w:pPr>
        <w:spacing w:after="0"/>
        <w:rPr>
          <w:rFonts w:ascii="Arial" w:hAnsi="Arial" w:cs="Arial"/>
          <w:szCs w:val="20"/>
        </w:rPr>
      </w:pPr>
      <w:r w:rsidRPr="00383332">
        <w:rPr>
          <w:rFonts w:ascii="Arial" w:hAnsi="Arial" w:cs="Arial"/>
          <w:szCs w:val="20"/>
        </w:rPr>
        <w:t>f) Review financial reporting procedures and mandatory requirements, and agree on the arrangements for the annual audit; and</w:t>
      </w:r>
    </w:p>
    <w:p w14:paraId="6F6DCD37" w14:textId="77777777" w:rsidR="002B4B28" w:rsidRPr="00383332" w:rsidRDefault="002B4B28" w:rsidP="00E95DE1">
      <w:pPr>
        <w:spacing w:after="0"/>
        <w:rPr>
          <w:rFonts w:ascii="Arial" w:hAnsi="Arial" w:cs="Arial"/>
          <w:szCs w:val="20"/>
        </w:rPr>
      </w:pPr>
      <w:r w:rsidRPr="00383332">
        <w:rPr>
          <w:rFonts w:ascii="Arial" w:hAnsi="Arial" w:cs="Arial"/>
          <w:szCs w:val="20"/>
        </w:rPr>
        <w:t xml:space="preserve">g) Plan and schedule Project Board meetings and finalize the first year annual work plan.  </w:t>
      </w:r>
    </w:p>
    <w:p w14:paraId="6266ABCB" w14:textId="77777777" w:rsidR="002B4B28" w:rsidRPr="00383332" w:rsidRDefault="002B4B28" w:rsidP="00E95DE1">
      <w:pPr>
        <w:spacing w:after="0"/>
        <w:rPr>
          <w:rFonts w:ascii="Arial" w:hAnsi="Arial" w:cs="Arial"/>
          <w:szCs w:val="20"/>
        </w:rPr>
      </w:pPr>
    </w:p>
    <w:p w14:paraId="17D96B7B" w14:textId="77777777" w:rsidR="002B4B28" w:rsidRPr="00383332" w:rsidRDefault="00330911" w:rsidP="00E95DE1">
      <w:pPr>
        <w:spacing w:after="0"/>
        <w:rPr>
          <w:rFonts w:ascii="Arial" w:hAnsi="Arial" w:cs="Arial"/>
          <w:szCs w:val="20"/>
        </w:rPr>
      </w:pPr>
      <w:r w:rsidRPr="00383332">
        <w:rPr>
          <w:rFonts w:ascii="Arial" w:hAnsi="Arial" w:cs="Arial"/>
          <w:szCs w:val="20"/>
        </w:rPr>
        <w:t xml:space="preserve">141. </w:t>
      </w:r>
      <w:r w:rsidR="002B4B28" w:rsidRPr="00383332">
        <w:rPr>
          <w:rFonts w:ascii="Arial" w:hAnsi="Arial" w:cs="Arial"/>
          <w:szCs w:val="20"/>
        </w:rPr>
        <w:t>The Project Manager will prepare the inception report no later than one month after the inception workshop.</w:t>
      </w:r>
      <w:r w:rsidR="00AE2C98">
        <w:rPr>
          <w:rFonts w:ascii="Arial" w:hAnsi="Arial" w:cs="Arial"/>
          <w:szCs w:val="20"/>
        </w:rPr>
        <w:t xml:space="preserve"> </w:t>
      </w:r>
      <w:r w:rsidR="002B4B28" w:rsidRPr="00383332">
        <w:rPr>
          <w:rFonts w:ascii="Arial" w:hAnsi="Arial" w:cs="Arial"/>
          <w:szCs w:val="20"/>
        </w:rPr>
        <w:t xml:space="preserve">The inception report will be cleared by the UNDP Country Office and the UNDP-GEF Regional Technical Adviser, and will be approved by the Project Board.   </w:t>
      </w:r>
    </w:p>
    <w:p w14:paraId="0AFD1445" w14:textId="77777777" w:rsidR="002B4B28" w:rsidRPr="00383332" w:rsidRDefault="002B4B28" w:rsidP="00E95DE1">
      <w:pPr>
        <w:autoSpaceDE w:val="0"/>
        <w:autoSpaceDN w:val="0"/>
        <w:adjustRightInd w:val="0"/>
        <w:spacing w:after="0"/>
        <w:rPr>
          <w:rFonts w:ascii="Arial" w:hAnsi="Arial" w:cs="Arial"/>
          <w:color w:val="000000"/>
          <w:szCs w:val="20"/>
        </w:rPr>
      </w:pPr>
    </w:p>
    <w:p w14:paraId="29FF5297" w14:textId="77777777" w:rsidR="002B4B28" w:rsidRPr="00383332" w:rsidRDefault="00330911" w:rsidP="00E95DE1">
      <w:pPr>
        <w:pStyle w:val="NormalWeb"/>
        <w:spacing w:before="0" w:beforeAutospacing="0" w:after="0" w:afterAutospacing="0"/>
        <w:rPr>
          <w:rFonts w:ascii="Arial" w:hAnsi="Arial" w:cs="Arial"/>
          <w:sz w:val="20"/>
          <w:szCs w:val="20"/>
        </w:rPr>
      </w:pPr>
      <w:r w:rsidRPr="00383332">
        <w:rPr>
          <w:rFonts w:ascii="Arial" w:hAnsi="Arial" w:cs="Arial"/>
          <w:sz w:val="20"/>
          <w:szCs w:val="20"/>
        </w:rPr>
        <w:t xml:space="preserve">142. </w:t>
      </w:r>
      <w:r w:rsidR="002B4B28" w:rsidRPr="00383332">
        <w:rPr>
          <w:rFonts w:ascii="Arial" w:hAnsi="Arial" w:cs="Arial"/>
          <w:sz w:val="20"/>
          <w:szCs w:val="20"/>
          <w:u w:val="single"/>
        </w:rPr>
        <w:t>GEF Project Implementation Report (PIR</w:t>
      </w:r>
      <w:r w:rsidR="002B4B28" w:rsidRPr="00383332">
        <w:rPr>
          <w:rFonts w:ascii="Arial" w:hAnsi="Arial" w:cs="Arial"/>
          <w:sz w:val="20"/>
          <w:szCs w:val="20"/>
        </w:rPr>
        <w:t xml:space="preserve">):  </w:t>
      </w:r>
      <w:r w:rsidR="002B4B28" w:rsidRPr="002212FB">
        <w:rPr>
          <w:rFonts w:ascii="Arial" w:hAnsi="Arial" w:cs="Arial"/>
          <w:sz w:val="20"/>
          <w:szCs w:val="20"/>
        </w:rPr>
        <w:t>The Project Manager, the</w:t>
      </w:r>
      <w:r w:rsidR="002B4B28" w:rsidRPr="00383332">
        <w:rPr>
          <w:rFonts w:ascii="Arial" w:hAnsi="Arial" w:cs="Arial"/>
          <w:sz w:val="20"/>
          <w:szCs w:val="20"/>
        </w:rPr>
        <w:t xml:space="preserv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4310352F" w14:textId="77777777" w:rsidR="002B4B28" w:rsidRPr="00383332" w:rsidRDefault="002B4B28" w:rsidP="00E95DE1">
      <w:pPr>
        <w:pStyle w:val="NormalWeb"/>
        <w:spacing w:before="0" w:beforeAutospacing="0" w:after="0" w:afterAutospacing="0"/>
        <w:rPr>
          <w:rFonts w:ascii="Arial" w:hAnsi="Arial" w:cs="Arial"/>
          <w:sz w:val="20"/>
          <w:szCs w:val="20"/>
          <w:u w:val="single"/>
          <w:lang w:val="en-GB"/>
        </w:rPr>
      </w:pPr>
    </w:p>
    <w:p w14:paraId="5FD52D1B" w14:textId="77777777" w:rsidR="002B4B28" w:rsidRPr="00383332" w:rsidRDefault="00383332" w:rsidP="00E95DE1">
      <w:pPr>
        <w:pStyle w:val="NormalWeb"/>
        <w:spacing w:before="0" w:beforeAutospacing="0" w:after="0" w:afterAutospacing="0"/>
        <w:rPr>
          <w:rFonts w:ascii="Arial" w:hAnsi="Arial" w:cs="Arial"/>
          <w:sz w:val="20"/>
          <w:szCs w:val="20"/>
          <w:lang w:val="en-GB"/>
        </w:rPr>
      </w:pPr>
      <w:r w:rsidRPr="00383332">
        <w:rPr>
          <w:rFonts w:ascii="Arial" w:hAnsi="Arial" w:cs="Arial"/>
          <w:sz w:val="20"/>
          <w:szCs w:val="20"/>
          <w:lang w:val="en-GB"/>
        </w:rPr>
        <w:t xml:space="preserve">143. </w:t>
      </w:r>
      <w:r w:rsidR="002B4B28" w:rsidRPr="00383332">
        <w:rPr>
          <w:rFonts w:ascii="Arial" w:hAnsi="Arial" w:cs="Arial"/>
          <w:sz w:val="20"/>
          <w:szCs w:val="20"/>
          <w:u w:val="single"/>
          <w:lang w:val="en-GB"/>
        </w:rPr>
        <w:t>Lessons learned and knowledge generation</w:t>
      </w:r>
      <w:r w:rsidR="002B4B28" w:rsidRPr="00383332">
        <w:rPr>
          <w:rFonts w:ascii="Arial" w:hAnsi="Arial" w:cs="Arial"/>
          <w:sz w:val="20"/>
          <w:szCs w:val="20"/>
          <w:lang w:val="en-GB"/>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10304745" w14:textId="77777777" w:rsidR="002B4B28" w:rsidRPr="00383332" w:rsidRDefault="002B4B28" w:rsidP="00E95DE1">
      <w:pPr>
        <w:pStyle w:val="NormalWeb"/>
        <w:spacing w:before="0" w:beforeAutospacing="0" w:after="0" w:afterAutospacing="0"/>
        <w:rPr>
          <w:rFonts w:ascii="Arial" w:hAnsi="Arial" w:cs="Arial"/>
          <w:sz w:val="20"/>
          <w:szCs w:val="20"/>
          <w:u w:val="single"/>
          <w:lang w:val="en-GB"/>
        </w:rPr>
      </w:pPr>
    </w:p>
    <w:p w14:paraId="272AC91B" w14:textId="77777777" w:rsidR="002B4B28" w:rsidRPr="00383332" w:rsidRDefault="00383332" w:rsidP="00E95DE1">
      <w:pPr>
        <w:pStyle w:val="NormalWeb"/>
        <w:spacing w:before="0" w:beforeAutospacing="0" w:after="0" w:afterAutospacing="0"/>
        <w:rPr>
          <w:rFonts w:ascii="Arial" w:hAnsi="Arial" w:cs="Arial"/>
          <w:sz w:val="20"/>
          <w:szCs w:val="20"/>
          <w:lang w:val="en-GB"/>
        </w:rPr>
      </w:pPr>
      <w:r>
        <w:rPr>
          <w:rFonts w:ascii="Arial" w:hAnsi="Arial" w:cs="Arial"/>
          <w:sz w:val="20"/>
          <w:szCs w:val="20"/>
          <w:lang w:val="en-GB"/>
        </w:rPr>
        <w:t xml:space="preserve">144. </w:t>
      </w:r>
      <w:r w:rsidR="002B4B28" w:rsidRPr="00383332">
        <w:rPr>
          <w:rFonts w:ascii="Arial" w:hAnsi="Arial" w:cs="Arial"/>
          <w:sz w:val="20"/>
          <w:szCs w:val="20"/>
          <w:u w:val="single"/>
          <w:lang w:val="en-GB"/>
        </w:rPr>
        <w:t xml:space="preserve">GEF </w:t>
      </w:r>
      <w:r w:rsidR="009F1F9B" w:rsidRPr="00383332">
        <w:rPr>
          <w:rFonts w:ascii="Arial" w:hAnsi="Arial" w:cs="Arial"/>
          <w:sz w:val="20"/>
          <w:szCs w:val="20"/>
          <w:u w:val="single"/>
          <w:lang w:val="en-GB"/>
        </w:rPr>
        <w:t>Core Indicators</w:t>
      </w:r>
      <w:r w:rsidR="002B4B28" w:rsidRPr="00383332">
        <w:rPr>
          <w:rFonts w:ascii="Arial" w:hAnsi="Arial" w:cs="Arial"/>
          <w:sz w:val="20"/>
          <w:szCs w:val="20"/>
          <w:lang w:val="en-GB"/>
        </w:rPr>
        <w:t xml:space="preserve">: The baseline/CEO Endorsement GEF </w:t>
      </w:r>
      <w:r w:rsidR="009F1F9B" w:rsidRPr="00383332">
        <w:rPr>
          <w:rFonts w:ascii="Arial" w:hAnsi="Arial" w:cs="Arial"/>
          <w:sz w:val="20"/>
          <w:szCs w:val="20"/>
          <w:lang w:val="en-GB"/>
        </w:rPr>
        <w:t>Core Indicators</w:t>
      </w:r>
      <w:r w:rsidR="002B4B28" w:rsidRPr="00383332">
        <w:rPr>
          <w:rFonts w:ascii="Arial" w:hAnsi="Arial" w:cs="Arial"/>
          <w:sz w:val="20"/>
          <w:szCs w:val="20"/>
          <w:lang w:val="en-GB"/>
        </w:rPr>
        <w:t xml:space="preserve"> – submitted as </w:t>
      </w:r>
      <w:r w:rsidR="002B4B28" w:rsidRPr="00AE2C98">
        <w:rPr>
          <w:rFonts w:ascii="Arial" w:hAnsi="Arial" w:cs="Arial"/>
          <w:b/>
          <w:sz w:val="20"/>
          <w:szCs w:val="20"/>
          <w:lang w:val="en-GB"/>
        </w:rPr>
        <w:t>Annex</w:t>
      </w:r>
      <w:r w:rsidR="009F1F9B" w:rsidRPr="00AE2C98">
        <w:rPr>
          <w:rFonts w:ascii="Arial" w:hAnsi="Arial" w:cs="Arial"/>
          <w:b/>
          <w:sz w:val="20"/>
          <w:szCs w:val="20"/>
          <w:lang w:val="en-GB"/>
        </w:rPr>
        <w:t xml:space="preserve"> B</w:t>
      </w:r>
      <w:r w:rsidR="002B4B28" w:rsidRPr="00383332">
        <w:rPr>
          <w:rFonts w:ascii="Arial" w:hAnsi="Arial" w:cs="Arial"/>
          <w:sz w:val="20"/>
          <w:szCs w:val="20"/>
          <w:lang w:val="en-GB"/>
        </w:rPr>
        <w:t xml:space="preserve"> to this project document – will be updated by the Project Manager/Team (not the evaluation consultants hired to undertake the MTR or the TE) and shared with </w:t>
      </w:r>
      <w:r w:rsidR="002B4B28" w:rsidRPr="00383332">
        <w:rPr>
          <w:rFonts w:ascii="Arial" w:hAnsi="Arial" w:cs="Arial"/>
          <w:i/>
          <w:sz w:val="20"/>
          <w:szCs w:val="20"/>
          <w:lang w:val="en-GB"/>
        </w:rPr>
        <w:t xml:space="preserve">the </w:t>
      </w:r>
      <w:r w:rsidR="002B4B28" w:rsidRPr="00383332">
        <w:rPr>
          <w:rFonts w:ascii="Arial" w:hAnsi="Arial" w:cs="Arial"/>
          <w:sz w:val="20"/>
          <w:szCs w:val="20"/>
          <w:lang w:val="en-GB"/>
        </w:rPr>
        <w:t>mid-term review consultants and terminal evaluation consultants before the required review</w:t>
      </w:r>
      <w:r w:rsidR="002B4B28" w:rsidRPr="00383332">
        <w:rPr>
          <w:rFonts w:ascii="Arial" w:hAnsi="Arial" w:cs="Arial"/>
          <w:i/>
          <w:sz w:val="20"/>
          <w:szCs w:val="20"/>
          <w:lang w:val="en-GB"/>
        </w:rPr>
        <w:t>/</w:t>
      </w:r>
      <w:r w:rsidR="002B4B28" w:rsidRPr="00383332">
        <w:rPr>
          <w:rFonts w:ascii="Arial" w:hAnsi="Arial" w:cs="Arial"/>
          <w:sz w:val="20"/>
          <w:szCs w:val="20"/>
          <w:lang w:val="en-GB"/>
        </w:rPr>
        <w:t xml:space="preserve">evaluation missions take place. The updated </w:t>
      </w:r>
      <w:r w:rsidR="009F1F9B" w:rsidRPr="00383332">
        <w:rPr>
          <w:rFonts w:ascii="Arial" w:hAnsi="Arial" w:cs="Arial"/>
          <w:sz w:val="20"/>
          <w:szCs w:val="20"/>
          <w:lang w:val="en-GB"/>
        </w:rPr>
        <w:t>Core Indicator measures</w:t>
      </w:r>
      <w:r w:rsidR="002B4B28" w:rsidRPr="00383332">
        <w:rPr>
          <w:rFonts w:ascii="Arial" w:hAnsi="Arial" w:cs="Arial"/>
          <w:sz w:val="20"/>
          <w:szCs w:val="20"/>
          <w:lang w:val="en-GB"/>
        </w:rPr>
        <w:t xml:space="preserve"> will be submitted to the GEF along with the completed Mid-term Review report and Terminal Evaluation report.</w:t>
      </w:r>
    </w:p>
    <w:p w14:paraId="2F71DCA3" w14:textId="77777777" w:rsidR="002B4B28" w:rsidRPr="00383332" w:rsidRDefault="002B4B28" w:rsidP="00E95DE1">
      <w:pPr>
        <w:pStyle w:val="NormalWeb"/>
        <w:spacing w:before="0" w:beforeAutospacing="0" w:after="0" w:afterAutospacing="0"/>
        <w:rPr>
          <w:rFonts w:ascii="Arial" w:hAnsi="Arial" w:cs="Arial"/>
          <w:sz w:val="20"/>
          <w:szCs w:val="20"/>
          <w:lang w:val="en-GB"/>
        </w:rPr>
      </w:pPr>
    </w:p>
    <w:p w14:paraId="3E2A2C29" w14:textId="77777777" w:rsidR="002B4B28" w:rsidRPr="00383332" w:rsidRDefault="00383332" w:rsidP="00E95DE1">
      <w:pPr>
        <w:spacing w:after="0"/>
        <w:rPr>
          <w:rFonts w:ascii="Arial" w:hAnsi="Arial" w:cs="Arial"/>
        </w:rPr>
      </w:pPr>
      <w:r>
        <w:rPr>
          <w:rFonts w:ascii="Arial" w:hAnsi="Arial" w:cs="Arial"/>
          <w:szCs w:val="20"/>
        </w:rPr>
        <w:t xml:space="preserve">145. </w:t>
      </w:r>
      <w:r w:rsidR="002B4B28" w:rsidRPr="00383332">
        <w:rPr>
          <w:rFonts w:ascii="Arial" w:hAnsi="Arial" w:cs="Arial"/>
          <w:szCs w:val="20"/>
          <w:u w:val="single"/>
        </w:rPr>
        <w:t>Independent Mid-term Review (MTR)</w:t>
      </w:r>
      <w:r w:rsidR="002B4B28" w:rsidRPr="00383332">
        <w:rPr>
          <w:rFonts w:ascii="Arial" w:hAnsi="Arial" w:cs="Arial"/>
          <w:szCs w:val="20"/>
        </w:rPr>
        <w:t>:  An independent mid-term review process will begin after the second PIR has been submitted to the GEF, and the MTR report will be submitted to the GEF in the same year as the 3</w:t>
      </w:r>
      <w:r w:rsidR="002B4B28" w:rsidRPr="00383332">
        <w:rPr>
          <w:rFonts w:ascii="Arial" w:hAnsi="Arial" w:cs="Arial"/>
          <w:szCs w:val="20"/>
          <w:vertAlign w:val="superscript"/>
        </w:rPr>
        <w:t>rd</w:t>
      </w:r>
      <w:r w:rsidR="002B4B28" w:rsidRPr="00383332">
        <w:rPr>
          <w:rFonts w:ascii="Arial" w:hAnsi="Arial" w:cs="Arial"/>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9" w:anchor="gef" w:history="1">
        <w:r w:rsidR="002B4B28" w:rsidRPr="00383332">
          <w:rPr>
            <w:rStyle w:val="Hyperlink"/>
            <w:rFonts w:ascii="Arial" w:hAnsi="Arial" w:cs="Arial"/>
            <w:szCs w:val="20"/>
          </w:rPr>
          <w:t>UNDP Evaluation Resource Center</w:t>
        </w:r>
      </w:hyperlink>
      <w:r w:rsidR="002B4B28" w:rsidRPr="00383332">
        <w:rPr>
          <w:rStyle w:val="Hyperlink"/>
          <w:rFonts w:ascii="Arial" w:hAnsi="Arial" w:cs="Arial"/>
          <w:szCs w:val="20"/>
        </w:rPr>
        <w:t xml:space="preserve"> (ERC).</w:t>
      </w:r>
      <w:r w:rsidR="002B4B28" w:rsidRPr="00383332">
        <w:rPr>
          <w:rFonts w:ascii="Arial" w:hAnsi="Arial" w:cs="Arial"/>
          <w:szCs w:val="20"/>
        </w:rPr>
        <w:t xml:space="preserve"> </w:t>
      </w:r>
      <w:r w:rsidR="002B4B28" w:rsidRPr="00383332">
        <w:rPr>
          <w:rFonts w:ascii="Arial" w:hAnsi="Arial" w:cs="Arial"/>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2B4B28" w:rsidRPr="00383332">
        <w:rPr>
          <w:rFonts w:ascii="Arial" w:hAnsi="Arial" w:cs="Arial"/>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14:paraId="72ECFDA7" w14:textId="77777777" w:rsidR="002B4B28" w:rsidRPr="00383332" w:rsidRDefault="002B4B28" w:rsidP="00E95DE1">
      <w:pPr>
        <w:rPr>
          <w:rFonts w:ascii="Arial" w:hAnsi="Arial" w:cs="Arial"/>
          <w:szCs w:val="20"/>
          <w:u w:val="single"/>
        </w:rPr>
      </w:pPr>
    </w:p>
    <w:p w14:paraId="08CBEAEE" w14:textId="77777777" w:rsidR="002B4B28" w:rsidRPr="00383332" w:rsidRDefault="00383332" w:rsidP="00E95DE1">
      <w:pPr>
        <w:spacing w:after="0"/>
        <w:rPr>
          <w:rFonts w:ascii="Arial" w:hAnsi="Arial" w:cs="Arial"/>
          <w:szCs w:val="20"/>
        </w:rPr>
      </w:pPr>
      <w:r>
        <w:rPr>
          <w:rFonts w:ascii="Arial" w:hAnsi="Arial" w:cs="Arial"/>
          <w:szCs w:val="20"/>
        </w:rPr>
        <w:t xml:space="preserve">146. </w:t>
      </w:r>
      <w:r w:rsidR="002B4B28" w:rsidRPr="00383332">
        <w:rPr>
          <w:rFonts w:ascii="Arial" w:hAnsi="Arial" w:cs="Arial"/>
          <w:szCs w:val="20"/>
          <w:u w:val="single"/>
        </w:rPr>
        <w:t>Terminal Evaluation (TE)</w:t>
      </w:r>
      <w:r w:rsidR="002B4B28" w:rsidRPr="00383332">
        <w:rPr>
          <w:rFonts w:ascii="Arial" w:hAnsi="Arial" w:cs="Arial"/>
          <w:szCs w:val="20"/>
        </w:rPr>
        <w:t>:</w:t>
      </w:r>
      <w:r w:rsidR="00D92B46">
        <w:rPr>
          <w:rFonts w:ascii="Arial" w:hAnsi="Arial" w:cs="Arial"/>
          <w:szCs w:val="20"/>
        </w:rPr>
        <w:t xml:space="preserve"> </w:t>
      </w:r>
      <w:r w:rsidR="002B4B28" w:rsidRPr="00383332">
        <w:rPr>
          <w:rFonts w:ascii="Arial" w:hAnsi="Arial" w:cs="Arial"/>
          <w:szCs w:val="20"/>
        </w:rPr>
        <w:t xml:space="preserve">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0" w:anchor="gef" w:history="1">
        <w:r w:rsidR="002B4B28" w:rsidRPr="00383332">
          <w:rPr>
            <w:rStyle w:val="Hyperlink"/>
            <w:rFonts w:ascii="Arial" w:hAnsi="Arial" w:cs="Arial"/>
            <w:szCs w:val="20"/>
          </w:rPr>
          <w:t>UNDP Evaluation Resource Center</w:t>
        </w:r>
      </w:hyperlink>
      <w:r w:rsidR="002B4B28" w:rsidRPr="00383332">
        <w:rPr>
          <w:rStyle w:val="Hyperlink"/>
          <w:rFonts w:ascii="Arial" w:hAnsi="Arial" w:cs="Arial"/>
          <w:szCs w:val="20"/>
        </w:rPr>
        <w:t>.</w:t>
      </w:r>
      <w:r w:rsidR="002B4B28" w:rsidRPr="00383332">
        <w:rPr>
          <w:rFonts w:ascii="Arial" w:hAnsi="Arial" w:cs="Arial"/>
          <w:szCs w:val="20"/>
        </w:rPr>
        <w:t xml:space="preserve"> </w:t>
      </w:r>
      <w:r w:rsidR="002B4B28" w:rsidRPr="00383332">
        <w:rPr>
          <w:rFonts w:ascii="Arial" w:hAnsi="Arial" w:cs="Arial"/>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002B4B28" w:rsidRPr="00383332">
        <w:rPr>
          <w:rFonts w:ascii="Arial" w:hAnsi="Arial" w:cs="Arial"/>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A24403" w:rsidRPr="00383332">
        <w:rPr>
          <w:rFonts w:ascii="Arial" w:hAnsi="Arial" w:cs="Arial"/>
          <w:szCs w:val="20"/>
        </w:rPr>
        <w:t>publicly</w:t>
      </w:r>
      <w:r w:rsidR="002B4B28" w:rsidRPr="00383332">
        <w:rPr>
          <w:rFonts w:ascii="Arial" w:hAnsi="Arial" w:cs="Arial"/>
          <w:szCs w:val="20"/>
        </w:rPr>
        <w:t xml:space="preserve"> available in English on the UNDP ERC.  </w:t>
      </w:r>
    </w:p>
    <w:p w14:paraId="1200584C" w14:textId="77777777" w:rsidR="002B4B28" w:rsidRPr="00383332" w:rsidRDefault="002B4B28" w:rsidP="00E95DE1">
      <w:pPr>
        <w:spacing w:after="0"/>
        <w:rPr>
          <w:rFonts w:ascii="Arial" w:hAnsi="Arial" w:cs="Arial"/>
          <w:szCs w:val="20"/>
        </w:rPr>
      </w:pPr>
    </w:p>
    <w:p w14:paraId="3248190D" w14:textId="77777777" w:rsidR="002B4B28" w:rsidRPr="00383332" w:rsidRDefault="00383332" w:rsidP="00E95DE1">
      <w:pPr>
        <w:spacing w:after="0"/>
        <w:rPr>
          <w:rFonts w:ascii="Arial" w:hAnsi="Arial" w:cs="Arial"/>
          <w:szCs w:val="20"/>
        </w:rPr>
      </w:pPr>
      <w:r>
        <w:rPr>
          <w:rFonts w:ascii="Arial" w:hAnsi="Arial" w:cs="Arial"/>
          <w:szCs w:val="20"/>
        </w:rPr>
        <w:t xml:space="preserve">147. </w:t>
      </w:r>
      <w:r w:rsidR="002B4B28" w:rsidRPr="00383332">
        <w:rPr>
          <w:rFonts w:ascii="Arial" w:hAnsi="Arial" w:cs="Arial"/>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12F5DF77" w14:textId="77777777" w:rsidR="002B4B28" w:rsidRPr="00383332" w:rsidRDefault="002B4B28" w:rsidP="00E95DE1">
      <w:pPr>
        <w:spacing w:after="0"/>
        <w:rPr>
          <w:rFonts w:ascii="Arial" w:hAnsi="Arial" w:cs="Arial"/>
          <w:szCs w:val="20"/>
        </w:rPr>
      </w:pPr>
    </w:p>
    <w:p w14:paraId="7D8AA69A" w14:textId="77777777" w:rsidR="002B4B28" w:rsidRPr="00383332" w:rsidRDefault="00383332" w:rsidP="001819B0">
      <w:pPr>
        <w:spacing w:after="0"/>
        <w:jc w:val="left"/>
        <w:rPr>
          <w:rFonts w:ascii="Arial" w:hAnsi="Arial" w:cs="Arial"/>
          <w:szCs w:val="20"/>
        </w:rPr>
      </w:pPr>
      <w:r>
        <w:rPr>
          <w:rFonts w:ascii="Arial" w:hAnsi="Arial" w:cs="Arial"/>
          <w:szCs w:val="20"/>
        </w:rPr>
        <w:t xml:space="preserve">148. </w:t>
      </w:r>
      <w:r w:rsidR="002B4B28" w:rsidRPr="00383332">
        <w:rPr>
          <w:rFonts w:ascii="Arial" w:hAnsi="Arial" w:cs="Arial"/>
          <w:szCs w:val="20"/>
          <w:u w:val="single"/>
        </w:rPr>
        <w:t>Final Report</w:t>
      </w:r>
      <w:r w:rsidR="002B4B28" w:rsidRPr="00383332">
        <w:rPr>
          <w:rFonts w:ascii="Arial" w:hAnsi="Arial" w:cs="Arial"/>
          <w:szCs w:val="20"/>
        </w:rPr>
        <w:t xml:space="preserve">: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4B2661FF" w14:textId="77777777" w:rsidR="002B4B28" w:rsidRPr="00383332" w:rsidRDefault="002B4B28" w:rsidP="001819B0">
      <w:pPr>
        <w:spacing w:after="0"/>
        <w:jc w:val="left"/>
        <w:rPr>
          <w:rFonts w:ascii="Arial" w:hAnsi="Arial" w:cs="Arial"/>
          <w:szCs w:val="20"/>
        </w:rPr>
      </w:pPr>
    </w:p>
    <w:p w14:paraId="1A8A5DD0" w14:textId="77777777" w:rsidR="002B4B28" w:rsidRDefault="00383332" w:rsidP="00181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rFonts w:ascii="Arial" w:hAnsi="Arial" w:cs="Arial"/>
          <w:b/>
          <w:szCs w:val="20"/>
        </w:rPr>
      </w:pPr>
      <w:r>
        <w:rPr>
          <w:rFonts w:ascii="Arial" w:hAnsi="Arial" w:cs="Arial"/>
          <w:b/>
          <w:szCs w:val="20"/>
        </w:rPr>
        <w:t xml:space="preserve">149. </w:t>
      </w:r>
      <w:r w:rsidR="002B4B28" w:rsidRPr="00383332">
        <w:rPr>
          <w:rFonts w:ascii="Arial" w:hAnsi="Arial" w:cs="Arial"/>
          <w:b/>
          <w:szCs w:val="20"/>
        </w:rPr>
        <w:t xml:space="preserve">Mandatory GEF M&amp;E Requirements and M&amp;E Budget: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38440B" w:rsidRPr="0038440B" w14:paraId="4A4C408E" w14:textId="77777777" w:rsidTr="001A3CE5">
        <w:trPr>
          <w:trHeight w:val="1200"/>
        </w:trPr>
        <w:tc>
          <w:tcPr>
            <w:tcW w:w="2653" w:type="dxa"/>
            <w:vMerge w:val="restart"/>
            <w:shd w:val="clear" w:color="000000" w:fill="BFBFBF"/>
            <w:vAlign w:val="center"/>
            <w:hideMark/>
          </w:tcPr>
          <w:p w14:paraId="493DB6CD"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GEF M&amp;E requirements</w:t>
            </w:r>
          </w:p>
        </w:tc>
        <w:tc>
          <w:tcPr>
            <w:tcW w:w="2204" w:type="dxa"/>
            <w:vMerge w:val="restart"/>
            <w:shd w:val="clear" w:color="000000" w:fill="BFBFBF"/>
            <w:vAlign w:val="center"/>
            <w:hideMark/>
          </w:tcPr>
          <w:p w14:paraId="5F9A9FD3"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Primary responsibility</w:t>
            </w:r>
          </w:p>
        </w:tc>
        <w:tc>
          <w:tcPr>
            <w:tcW w:w="2250" w:type="dxa"/>
            <w:gridSpan w:val="2"/>
            <w:shd w:val="clear" w:color="000000" w:fill="BFBFBF"/>
            <w:vAlign w:val="center"/>
            <w:hideMark/>
          </w:tcPr>
          <w:p w14:paraId="49F25B30" w14:textId="77777777" w:rsidR="0038440B" w:rsidRPr="0038440B" w:rsidRDefault="00F3305B" w:rsidP="0038440B">
            <w:pPr>
              <w:spacing w:after="0"/>
              <w:rPr>
                <w:rFonts w:eastAsia="Times New Roman" w:cs="Calibri"/>
                <w:color w:val="0563C1"/>
                <w:sz w:val="22"/>
                <w:szCs w:val="22"/>
                <w:u w:val="single"/>
              </w:rPr>
            </w:pPr>
            <w:r w:rsidRPr="00F3305B">
              <w:rPr>
                <w:rFonts w:cs="Calibri"/>
                <w:b/>
                <w:szCs w:val="20"/>
              </w:rPr>
              <w:t>Indicative costs to be charged to the Project Budget</w:t>
            </w:r>
            <w:r w:rsidRPr="00F3305B">
              <w:rPr>
                <w:b/>
                <w:szCs w:val="20"/>
                <w:vertAlign w:val="superscript"/>
              </w:rPr>
              <w:footnoteReference w:id="116"/>
            </w:r>
            <w:r w:rsidRPr="00F3305B">
              <w:rPr>
                <w:rFonts w:cs="Calibri"/>
                <w:b/>
                <w:szCs w:val="20"/>
              </w:rPr>
              <w:t xml:space="preserve">  (US$)</w:t>
            </w:r>
          </w:p>
        </w:tc>
        <w:tc>
          <w:tcPr>
            <w:tcW w:w="2610" w:type="dxa"/>
            <w:vMerge w:val="restart"/>
            <w:shd w:val="clear" w:color="000000" w:fill="BFBFBF"/>
            <w:vAlign w:val="center"/>
            <w:hideMark/>
          </w:tcPr>
          <w:p w14:paraId="71A10BBD"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Time frame</w:t>
            </w:r>
          </w:p>
        </w:tc>
      </w:tr>
      <w:tr w:rsidR="0038440B" w:rsidRPr="0038440B" w14:paraId="03E23327" w14:textId="77777777" w:rsidTr="001A3CE5">
        <w:trPr>
          <w:trHeight w:val="525"/>
        </w:trPr>
        <w:tc>
          <w:tcPr>
            <w:tcW w:w="2653" w:type="dxa"/>
            <w:vMerge/>
            <w:vAlign w:val="center"/>
            <w:hideMark/>
          </w:tcPr>
          <w:p w14:paraId="6A555AD4" w14:textId="77777777" w:rsidR="0038440B" w:rsidRPr="0038440B" w:rsidRDefault="0038440B" w:rsidP="0038440B">
            <w:pPr>
              <w:spacing w:after="0"/>
              <w:jc w:val="left"/>
              <w:rPr>
                <w:rFonts w:eastAsia="Times New Roman" w:cs="Calibri"/>
                <w:b/>
                <w:bCs/>
                <w:color w:val="000000"/>
                <w:szCs w:val="20"/>
              </w:rPr>
            </w:pPr>
          </w:p>
        </w:tc>
        <w:tc>
          <w:tcPr>
            <w:tcW w:w="2204" w:type="dxa"/>
            <w:vMerge/>
            <w:vAlign w:val="center"/>
            <w:hideMark/>
          </w:tcPr>
          <w:p w14:paraId="678A6FA6" w14:textId="77777777" w:rsidR="0038440B" w:rsidRPr="0038440B" w:rsidRDefault="0038440B" w:rsidP="0038440B">
            <w:pPr>
              <w:spacing w:after="0"/>
              <w:jc w:val="left"/>
              <w:rPr>
                <w:rFonts w:eastAsia="Times New Roman" w:cs="Calibri"/>
                <w:b/>
                <w:bCs/>
                <w:color w:val="000000"/>
                <w:szCs w:val="20"/>
              </w:rPr>
            </w:pPr>
          </w:p>
        </w:tc>
        <w:tc>
          <w:tcPr>
            <w:tcW w:w="1080" w:type="dxa"/>
            <w:shd w:val="clear" w:color="000000" w:fill="BFBFBF"/>
            <w:vAlign w:val="center"/>
            <w:hideMark/>
          </w:tcPr>
          <w:p w14:paraId="44EA1E14"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GEF grant</w:t>
            </w:r>
          </w:p>
        </w:tc>
        <w:tc>
          <w:tcPr>
            <w:tcW w:w="1170" w:type="dxa"/>
            <w:shd w:val="clear" w:color="000000" w:fill="BFBFBF"/>
            <w:vAlign w:val="center"/>
            <w:hideMark/>
          </w:tcPr>
          <w:p w14:paraId="6490B8E2" w14:textId="77777777" w:rsidR="0038440B" w:rsidRPr="0038440B" w:rsidRDefault="0038440B" w:rsidP="0038440B">
            <w:pPr>
              <w:spacing w:after="0"/>
              <w:rPr>
                <w:rFonts w:eastAsia="Times New Roman" w:cs="Calibri"/>
                <w:b/>
                <w:bCs/>
                <w:color w:val="000000"/>
                <w:szCs w:val="20"/>
              </w:rPr>
            </w:pPr>
            <w:r w:rsidRPr="0038440B">
              <w:rPr>
                <w:rFonts w:eastAsia="Times New Roman" w:cs="Calibri"/>
                <w:b/>
                <w:bCs/>
                <w:color w:val="000000"/>
                <w:szCs w:val="20"/>
              </w:rPr>
              <w:t>Co-financing</w:t>
            </w:r>
          </w:p>
        </w:tc>
        <w:tc>
          <w:tcPr>
            <w:tcW w:w="2610" w:type="dxa"/>
            <w:vMerge/>
            <w:vAlign w:val="center"/>
            <w:hideMark/>
          </w:tcPr>
          <w:p w14:paraId="1F11AB38" w14:textId="77777777" w:rsidR="0038440B" w:rsidRPr="0038440B" w:rsidRDefault="0038440B" w:rsidP="0038440B">
            <w:pPr>
              <w:spacing w:after="0"/>
              <w:jc w:val="left"/>
              <w:rPr>
                <w:rFonts w:eastAsia="Times New Roman" w:cs="Calibri"/>
                <w:b/>
                <w:bCs/>
                <w:color w:val="000000"/>
                <w:szCs w:val="20"/>
              </w:rPr>
            </w:pPr>
          </w:p>
        </w:tc>
      </w:tr>
      <w:tr w:rsidR="0038440B" w:rsidRPr="0038440B" w14:paraId="1D963B43" w14:textId="77777777" w:rsidTr="001A3CE5">
        <w:trPr>
          <w:trHeight w:val="400"/>
        </w:trPr>
        <w:tc>
          <w:tcPr>
            <w:tcW w:w="2653" w:type="dxa"/>
            <w:shd w:val="clear" w:color="auto" w:fill="auto"/>
            <w:vAlign w:val="center"/>
            <w:hideMark/>
          </w:tcPr>
          <w:p w14:paraId="17D10E4D" w14:textId="77777777" w:rsidR="0038440B" w:rsidRPr="0038440B" w:rsidRDefault="0038440B" w:rsidP="00F3305B">
            <w:pPr>
              <w:spacing w:after="0"/>
              <w:jc w:val="left"/>
              <w:rPr>
                <w:rFonts w:eastAsia="Times New Roman" w:cs="Calibri"/>
                <w:b/>
                <w:bCs/>
                <w:color w:val="000000"/>
                <w:sz w:val="18"/>
                <w:szCs w:val="18"/>
              </w:rPr>
            </w:pPr>
            <w:r w:rsidRPr="0038440B">
              <w:rPr>
                <w:rFonts w:eastAsia="Times New Roman" w:cs="Calibri"/>
                <w:b/>
                <w:bCs/>
                <w:color w:val="000000"/>
                <w:sz w:val="18"/>
                <w:szCs w:val="18"/>
              </w:rPr>
              <w:t xml:space="preserve">Inception Workshop </w:t>
            </w:r>
          </w:p>
        </w:tc>
        <w:tc>
          <w:tcPr>
            <w:tcW w:w="2204" w:type="dxa"/>
            <w:shd w:val="clear" w:color="auto" w:fill="auto"/>
            <w:vAlign w:val="center"/>
            <w:hideMark/>
          </w:tcPr>
          <w:p w14:paraId="4A1E5D1D" w14:textId="77777777" w:rsidR="0038440B" w:rsidRPr="0038440B" w:rsidRDefault="0038440B" w:rsidP="00F3305B">
            <w:pPr>
              <w:spacing w:after="0"/>
              <w:jc w:val="left"/>
              <w:rPr>
                <w:rFonts w:eastAsia="Times New Roman" w:cs="Calibri"/>
                <w:color w:val="000000"/>
                <w:sz w:val="18"/>
                <w:szCs w:val="18"/>
              </w:rPr>
            </w:pPr>
            <w:r w:rsidRPr="0038440B">
              <w:rPr>
                <w:rFonts w:eastAsia="Times New Roman" w:cs="Calibri"/>
                <w:color w:val="000000"/>
                <w:sz w:val="18"/>
                <w:szCs w:val="18"/>
              </w:rPr>
              <w:t xml:space="preserve">UNDP Country Office </w:t>
            </w:r>
          </w:p>
        </w:tc>
        <w:tc>
          <w:tcPr>
            <w:tcW w:w="1080" w:type="dxa"/>
            <w:shd w:val="clear" w:color="auto" w:fill="auto"/>
            <w:vAlign w:val="center"/>
            <w:hideMark/>
          </w:tcPr>
          <w:p w14:paraId="09E703C5"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 xml:space="preserve">              3,300 </w:t>
            </w:r>
          </w:p>
        </w:tc>
        <w:tc>
          <w:tcPr>
            <w:tcW w:w="1170" w:type="dxa"/>
            <w:shd w:val="clear" w:color="auto" w:fill="auto"/>
            <w:vAlign w:val="center"/>
            <w:hideMark/>
          </w:tcPr>
          <w:p w14:paraId="7E88550F" w14:textId="77777777" w:rsidR="0038440B" w:rsidRPr="0038440B" w:rsidRDefault="0038440B" w:rsidP="00F3305B">
            <w:pPr>
              <w:spacing w:after="0"/>
              <w:jc w:val="right"/>
              <w:rPr>
                <w:rFonts w:eastAsia="Times New Roman" w:cs="Calibri"/>
                <w:i/>
                <w:iCs/>
                <w:color w:val="000000"/>
                <w:sz w:val="18"/>
                <w:szCs w:val="18"/>
              </w:rPr>
            </w:pPr>
            <w:r w:rsidRPr="0038440B">
              <w:rPr>
                <w:rFonts w:eastAsia="Times New Roman" w:cs="Calibri"/>
                <w:i/>
                <w:iCs/>
                <w:color w:val="000000"/>
                <w:sz w:val="18"/>
                <w:szCs w:val="18"/>
              </w:rPr>
              <w:t>500</w:t>
            </w:r>
          </w:p>
        </w:tc>
        <w:tc>
          <w:tcPr>
            <w:tcW w:w="2610" w:type="dxa"/>
            <w:shd w:val="clear" w:color="auto" w:fill="auto"/>
            <w:vAlign w:val="center"/>
            <w:hideMark/>
          </w:tcPr>
          <w:p w14:paraId="4F341F01" w14:textId="77777777" w:rsidR="0038440B" w:rsidRPr="0038440B" w:rsidRDefault="0038440B" w:rsidP="00F3305B">
            <w:pPr>
              <w:spacing w:after="0"/>
              <w:jc w:val="left"/>
              <w:rPr>
                <w:rFonts w:eastAsia="Times New Roman" w:cs="Calibri"/>
                <w:color w:val="000000"/>
                <w:sz w:val="18"/>
                <w:szCs w:val="18"/>
              </w:rPr>
            </w:pPr>
            <w:r w:rsidRPr="0038440B">
              <w:rPr>
                <w:rFonts w:eastAsia="Times New Roman" w:cs="Calibri"/>
                <w:color w:val="000000"/>
                <w:sz w:val="18"/>
                <w:szCs w:val="18"/>
              </w:rPr>
              <w:t xml:space="preserve">Within two months of project document signature </w:t>
            </w:r>
          </w:p>
        </w:tc>
      </w:tr>
      <w:tr w:rsidR="0038440B" w:rsidRPr="0038440B" w14:paraId="66131BBB" w14:textId="77777777" w:rsidTr="001A3CE5">
        <w:trPr>
          <w:trHeight w:val="499"/>
        </w:trPr>
        <w:tc>
          <w:tcPr>
            <w:tcW w:w="2653" w:type="dxa"/>
            <w:shd w:val="clear" w:color="auto" w:fill="auto"/>
            <w:vAlign w:val="center"/>
            <w:hideMark/>
          </w:tcPr>
          <w:p w14:paraId="276C4146"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Inception Report</w:t>
            </w:r>
          </w:p>
        </w:tc>
        <w:tc>
          <w:tcPr>
            <w:tcW w:w="2204" w:type="dxa"/>
            <w:shd w:val="clear" w:color="auto" w:fill="auto"/>
            <w:vAlign w:val="center"/>
            <w:hideMark/>
          </w:tcPr>
          <w:p w14:paraId="7F10DC4A"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shd w:val="clear" w:color="auto" w:fill="auto"/>
            <w:vAlign w:val="center"/>
            <w:hideMark/>
          </w:tcPr>
          <w:p w14:paraId="44DFF61F"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14:paraId="5EF1EB30"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shd w:val="clear" w:color="auto" w:fill="auto"/>
            <w:vAlign w:val="center"/>
            <w:hideMark/>
          </w:tcPr>
          <w:p w14:paraId="01D867CF"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Within two weeks of inception workshop</w:t>
            </w:r>
          </w:p>
        </w:tc>
      </w:tr>
      <w:tr w:rsidR="0038440B" w:rsidRPr="0038440B" w14:paraId="002313D1" w14:textId="77777777" w:rsidTr="001A3CE5">
        <w:trPr>
          <w:trHeight w:val="715"/>
        </w:trPr>
        <w:tc>
          <w:tcPr>
            <w:tcW w:w="2653" w:type="dxa"/>
            <w:shd w:val="clear" w:color="auto" w:fill="auto"/>
            <w:vAlign w:val="center"/>
            <w:hideMark/>
          </w:tcPr>
          <w:p w14:paraId="061BC33C"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 xml:space="preserve">Standard UNDP monitoring and reporting requirements as outlined in the UNDP POPP </w:t>
            </w:r>
          </w:p>
        </w:tc>
        <w:tc>
          <w:tcPr>
            <w:tcW w:w="2204" w:type="dxa"/>
            <w:shd w:val="clear" w:color="auto" w:fill="auto"/>
            <w:vAlign w:val="center"/>
            <w:hideMark/>
          </w:tcPr>
          <w:p w14:paraId="721D874C"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shd w:val="clear" w:color="auto" w:fill="auto"/>
            <w:vAlign w:val="center"/>
            <w:hideMark/>
          </w:tcPr>
          <w:p w14:paraId="71DC58C8"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14:paraId="2D46D955"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shd w:val="clear" w:color="auto" w:fill="auto"/>
            <w:vAlign w:val="center"/>
            <w:hideMark/>
          </w:tcPr>
          <w:p w14:paraId="120C6248"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Quarterly, annually</w:t>
            </w:r>
          </w:p>
        </w:tc>
      </w:tr>
      <w:tr w:rsidR="0038440B" w:rsidRPr="0038440B" w14:paraId="05B7D620" w14:textId="77777777" w:rsidTr="001A3CE5">
        <w:trPr>
          <w:trHeight w:val="175"/>
        </w:trPr>
        <w:tc>
          <w:tcPr>
            <w:tcW w:w="2653" w:type="dxa"/>
            <w:vMerge w:val="restart"/>
            <w:shd w:val="clear" w:color="auto" w:fill="auto"/>
            <w:vAlign w:val="center"/>
            <w:hideMark/>
          </w:tcPr>
          <w:p w14:paraId="5CBBDA1E" w14:textId="77777777" w:rsidR="0038440B" w:rsidRPr="0038440B" w:rsidRDefault="0038440B" w:rsidP="0038440B">
            <w:pPr>
              <w:spacing w:after="0"/>
              <w:rPr>
                <w:rFonts w:eastAsia="Times New Roman" w:cs="Calibri"/>
                <w:b/>
                <w:bCs/>
                <w:color w:val="000000"/>
                <w:sz w:val="18"/>
                <w:szCs w:val="18"/>
              </w:rPr>
            </w:pPr>
            <w:r w:rsidRPr="0038440B">
              <w:rPr>
                <w:rFonts w:eastAsia="Times New Roman" w:cs="Calibri"/>
                <w:b/>
                <w:bCs/>
                <w:color w:val="000000"/>
                <w:sz w:val="18"/>
                <w:szCs w:val="18"/>
              </w:rPr>
              <w:t>Risk management</w:t>
            </w:r>
          </w:p>
        </w:tc>
        <w:tc>
          <w:tcPr>
            <w:tcW w:w="2204" w:type="dxa"/>
            <w:shd w:val="clear" w:color="auto" w:fill="auto"/>
            <w:vAlign w:val="center"/>
            <w:hideMark/>
          </w:tcPr>
          <w:p w14:paraId="2DAB9CA6" w14:textId="77777777" w:rsidR="0038440B" w:rsidRPr="0038440B" w:rsidRDefault="0038440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2BA555D0"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vMerge w:val="restart"/>
            <w:shd w:val="clear" w:color="auto" w:fill="auto"/>
            <w:vAlign w:val="center"/>
            <w:hideMark/>
          </w:tcPr>
          <w:p w14:paraId="00D9C74F" w14:textId="77777777" w:rsidR="0038440B" w:rsidRPr="0038440B" w:rsidRDefault="0038440B" w:rsidP="00F3305B">
            <w:pPr>
              <w:spacing w:after="0"/>
              <w:jc w:val="right"/>
              <w:rPr>
                <w:rFonts w:eastAsia="Times New Roman" w:cs="Calibri"/>
                <w:color w:val="000000"/>
                <w:sz w:val="18"/>
                <w:szCs w:val="18"/>
              </w:rPr>
            </w:pPr>
            <w:r w:rsidRPr="0038440B">
              <w:rPr>
                <w:rFonts w:eastAsia="Times New Roman" w:cs="Calibri"/>
                <w:color w:val="000000"/>
                <w:sz w:val="18"/>
                <w:szCs w:val="18"/>
              </w:rPr>
              <w:t>None</w:t>
            </w:r>
          </w:p>
        </w:tc>
        <w:tc>
          <w:tcPr>
            <w:tcW w:w="2610" w:type="dxa"/>
            <w:vMerge w:val="restart"/>
            <w:shd w:val="clear" w:color="auto" w:fill="auto"/>
            <w:vAlign w:val="center"/>
            <w:hideMark/>
          </w:tcPr>
          <w:p w14:paraId="3DBFE4C3" w14:textId="77777777" w:rsidR="0038440B" w:rsidRPr="0038440B" w:rsidRDefault="0038440B" w:rsidP="0038440B">
            <w:pPr>
              <w:spacing w:after="0"/>
              <w:rPr>
                <w:rFonts w:eastAsia="Times New Roman" w:cs="Calibri"/>
                <w:color w:val="000000"/>
                <w:sz w:val="18"/>
                <w:szCs w:val="18"/>
              </w:rPr>
            </w:pPr>
            <w:r w:rsidRPr="0038440B">
              <w:rPr>
                <w:rFonts w:eastAsia="Times New Roman" w:cs="Calibri"/>
                <w:color w:val="000000"/>
                <w:sz w:val="18"/>
                <w:szCs w:val="18"/>
              </w:rPr>
              <w:t>Quarterly, annually</w:t>
            </w:r>
          </w:p>
        </w:tc>
      </w:tr>
      <w:tr w:rsidR="0038440B" w:rsidRPr="0038440B" w14:paraId="2E1C59FE" w14:textId="77777777" w:rsidTr="001A3CE5">
        <w:trPr>
          <w:trHeight w:val="220"/>
        </w:trPr>
        <w:tc>
          <w:tcPr>
            <w:tcW w:w="2653" w:type="dxa"/>
            <w:vMerge/>
            <w:vAlign w:val="center"/>
            <w:hideMark/>
          </w:tcPr>
          <w:p w14:paraId="789E3AED" w14:textId="77777777" w:rsidR="0038440B" w:rsidRPr="0038440B" w:rsidRDefault="0038440B" w:rsidP="0038440B">
            <w:pPr>
              <w:spacing w:after="0"/>
              <w:jc w:val="left"/>
              <w:rPr>
                <w:rFonts w:eastAsia="Times New Roman" w:cs="Calibri"/>
                <w:b/>
                <w:bCs/>
                <w:color w:val="000000"/>
                <w:sz w:val="18"/>
                <w:szCs w:val="18"/>
              </w:rPr>
            </w:pPr>
          </w:p>
        </w:tc>
        <w:tc>
          <w:tcPr>
            <w:tcW w:w="2204" w:type="dxa"/>
            <w:shd w:val="clear" w:color="auto" w:fill="auto"/>
            <w:vAlign w:val="center"/>
            <w:hideMark/>
          </w:tcPr>
          <w:p w14:paraId="694783DE" w14:textId="77777777" w:rsidR="0038440B" w:rsidRPr="0038440B" w:rsidRDefault="0038440B" w:rsidP="001E529C">
            <w:pPr>
              <w:spacing w:after="0"/>
              <w:jc w:val="left"/>
              <w:rPr>
                <w:rFonts w:eastAsia="Times New Roman" w:cs="Calibri"/>
                <w:color w:val="000000"/>
                <w:sz w:val="18"/>
                <w:szCs w:val="18"/>
              </w:rPr>
            </w:pPr>
            <w:r w:rsidRPr="0038440B">
              <w:rPr>
                <w:rFonts w:eastAsia="Times New Roman" w:cs="Calibri"/>
                <w:color w:val="000000"/>
                <w:sz w:val="18"/>
                <w:szCs w:val="18"/>
              </w:rPr>
              <w:t>Country Office</w:t>
            </w:r>
          </w:p>
        </w:tc>
        <w:tc>
          <w:tcPr>
            <w:tcW w:w="1080" w:type="dxa"/>
            <w:vMerge/>
            <w:vAlign w:val="center"/>
            <w:hideMark/>
          </w:tcPr>
          <w:p w14:paraId="779AB988" w14:textId="77777777" w:rsidR="0038440B" w:rsidRPr="0038440B" w:rsidRDefault="0038440B" w:rsidP="0038440B">
            <w:pPr>
              <w:spacing w:after="0"/>
              <w:jc w:val="left"/>
              <w:rPr>
                <w:rFonts w:eastAsia="Times New Roman" w:cs="Calibri"/>
                <w:color w:val="000000"/>
                <w:sz w:val="18"/>
                <w:szCs w:val="18"/>
              </w:rPr>
            </w:pPr>
          </w:p>
        </w:tc>
        <w:tc>
          <w:tcPr>
            <w:tcW w:w="1170" w:type="dxa"/>
            <w:vMerge/>
            <w:vAlign w:val="center"/>
            <w:hideMark/>
          </w:tcPr>
          <w:p w14:paraId="05CC871A" w14:textId="77777777" w:rsidR="0038440B" w:rsidRPr="0038440B" w:rsidRDefault="0038440B" w:rsidP="0038440B">
            <w:pPr>
              <w:spacing w:after="0"/>
              <w:jc w:val="left"/>
              <w:rPr>
                <w:rFonts w:eastAsia="Times New Roman" w:cs="Calibri"/>
                <w:color w:val="000000"/>
                <w:sz w:val="18"/>
                <w:szCs w:val="18"/>
              </w:rPr>
            </w:pPr>
          </w:p>
        </w:tc>
        <w:tc>
          <w:tcPr>
            <w:tcW w:w="2610" w:type="dxa"/>
            <w:vMerge/>
            <w:vAlign w:val="center"/>
            <w:hideMark/>
          </w:tcPr>
          <w:p w14:paraId="1267AB1E" w14:textId="77777777" w:rsidR="0038440B" w:rsidRPr="0038440B" w:rsidRDefault="0038440B" w:rsidP="0038440B">
            <w:pPr>
              <w:spacing w:after="0"/>
              <w:jc w:val="left"/>
              <w:rPr>
                <w:rFonts w:eastAsia="Times New Roman" w:cs="Calibri"/>
                <w:color w:val="000000"/>
                <w:sz w:val="18"/>
                <w:szCs w:val="18"/>
              </w:rPr>
            </w:pPr>
          </w:p>
        </w:tc>
      </w:tr>
      <w:tr w:rsidR="00F3305B" w:rsidRPr="0038440B" w14:paraId="3FE74C62" w14:textId="77777777" w:rsidTr="001A3CE5">
        <w:trPr>
          <w:trHeight w:val="265"/>
        </w:trPr>
        <w:tc>
          <w:tcPr>
            <w:tcW w:w="2653" w:type="dxa"/>
            <w:vAlign w:val="center"/>
          </w:tcPr>
          <w:p w14:paraId="10B532AD" w14:textId="77777777" w:rsidR="00F3305B" w:rsidRPr="00D020EE" w:rsidRDefault="00F3305B" w:rsidP="0038440B">
            <w:pPr>
              <w:spacing w:after="0"/>
              <w:jc w:val="left"/>
              <w:rPr>
                <w:rFonts w:eastAsia="Times New Roman" w:cs="Calibri"/>
                <w:b/>
                <w:bCs/>
                <w:color w:val="000000"/>
                <w:sz w:val="18"/>
                <w:szCs w:val="18"/>
              </w:rPr>
            </w:pPr>
            <w:r w:rsidRPr="00D020EE">
              <w:rPr>
                <w:rFonts w:cs="Calibri"/>
                <w:b/>
                <w:sz w:val="18"/>
                <w:szCs w:val="18"/>
              </w:rPr>
              <w:t>Monitoring of indicators in project results framework</w:t>
            </w:r>
          </w:p>
        </w:tc>
        <w:tc>
          <w:tcPr>
            <w:tcW w:w="2204" w:type="dxa"/>
            <w:shd w:val="clear" w:color="auto" w:fill="auto"/>
            <w:vAlign w:val="center"/>
          </w:tcPr>
          <w:p w14:paraId="1265E2AE"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Project Manager</w:t>
            </w:r>
          </w:p>
        </w:tc>
        <w:tc>
          <w:tcPr>
            <w:tcW w:w="1080" w:type="dxa"/>
            <w:vAlign w:val="center"/>
          </w:tcPr>
          <w:p w14:paraId="69B5D9CB"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13,500</w:t>
            </w:r>
          </w:p>
        </w:tc>
        <w:tc>
          <w:tcPr>
            <w:tcW w:w="1170" w:type="dxa"/>
            <w:vAlign w:val="center"/>
          </w:tcPr>
          <w:p w14:paraId="00711D83" w14:textId="77777777" w:rsidR="00F3305B" w:rsidRPr="00D020EE" w:rsidRDefault="00F3305B" w:rsidP="00F3305B">
            <w:pPr>
              <w:spacing w:after="0"/>
              <w:jc w:val="right"/>
              <w:rPr>
                <w:rFonts w:eastAsia="Times New Roman" w:cs="Calibri"/>
                <w:color w:val="000000"/>
                <w:sz w:val="18"/>
                <w:szCs w:val="18"/>
              </w:rPr>
            </w:pPr>
          </w:p>
        </w:tc>
        <w:tc>
          <w:tcPr>
            <w:tcW w:w="2610" w:type="dxa"/>
            <w:vAlign w:val="center"/>
          </w:tcPr>
          <w:p w14:paraId="0E85D920" w14:textId="77777777" w:rsidR="00F3305B" w:rsidRPr="00D020EE" w:rsidRDefault="00F3305B" w:rsidP="0038440B">
            <w:pPr>
              <w:spacing w:after="0"/>
              <w:jc w:val="left"/>
              <w:rPr>
                <w:rFonts w:eastAsia="Times New Roman" w:cs="Calibri"/>
                <w:color w:val="000000"/>
                <w:sz w:val="18"/>
                <w:szCs w:val="18"/>
              </w:rPr>
            </w:pPr>
            <w:r w:rsidRPr="00D020EE">
              <w:rPr>
                <w:rFonts w:eastAsia="Times New Roman" w:cs="Calibri"/>
                <w:color w:val="000000"/>
                <w:sz w:val="18"/>
                <w:szCs w:val="18"/>
              </w:rPr>
              <w:t>Annually before PIR</w:t>
            </w:r>
          </w:p>
        </w:tc>
      </w:tr>
      <w:tr w:rsidR="00F3305B" w:rsidRPr="0038440B" w14:paraId="6FB3DF9E" w14:textId="77777777" w:rsidTr="001A3CE5">
        <w:trPr>
          <w:trHeight w:val="315"/>
        </w:trPr>
        <w:tc>
          <w:tcPr>
            <w:tcW w:w="2653" w:type="dxa"/>
            <w:vAlign w:val="center"/>
          </w:tcPr>
          <w:p w14:paraId="276A33F1" w14:textId="77777777" w:rsidR="00F3305B" w:rsidRPr="00D020EE" w:rsidRDefault="00F3305B" w:rsidP="0038440B">
            <w:pPr>
              <w:spacing w:after="0"/>
              <w:jc w:val="left"/>
              <w:rPr>
                <w:rFonts w:cs="Calibri"/>
                <w:b/>
                <w:sz w:val="18"/>
                <w:szCs w:val="18"/>
              </w:rPr>
            </w:pPr>
            <w:r w:rsidRPr="00D020EE">
              <w:rPr>
                <w:rFonts w:cs="Calibri"/>
                <w:b/>
                <w:sz w:val="18"/>
                <w:szCs w:val="18"/>
              </w:rPr>
              <w:t xml:space="preserve">Baseline establishment for the PRF </w:t>
            </w:r>
          </w:p>
        </w:tc>
        <w:tc>
          <w:tcPr>
            <w:tcW w:w="2204" w:type="dxa"/>
            <w:shd w:val="clear" w:color="auto" w:fill="auto"/>
            <w:vAlign w:val="center"/>
          </w:tcPr>
          <w:p w14:paraId="305768BD"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Project Manager</w:t>
            </w:r>
          </w:p>
          <w:p w14:paraId="2459D961" w14:textId="77777777" w:rsidR="00F3305B" w:rsidRPr="00D020EE" w:rsidRDefault="00F3305B" w:rsidP="001E529C">
            <w:pPr>
              <w:spacing w:after="0"/>
              <w:jc w:val="left"/>
              <w:rPr>
                <w:rFonts w:eastAsia="Times New Roman" w:cs="Calibri"/>
                <w:color w:val="000000"/>
                <w:sz w:val="18"/>
                <w:szCs w:val="18"/>
              </w:rPr>
            </w:pPr>
            <w:r w:rsidRPr="00D020EE">
              <w:rPr>
                <w:rFonts w:eastAsia="Times New Roman" w:cs="Calibri"/>
                <w:color w:val="000000"/>
                <w:sz w:val="18"/>
                <w:szCs w:val="18"/>
              </w:rPr>
              <w:t xml:space="preserve">CO </w:t>
            </w:r>
          </w:p>
        </w:tc>
        <w:tc>
          <w:tcPr>
            <w:tcW w:w="1080" w:type="dxa"/>
            <w:vAlign w:val="center"/>
          </w:tcPr>
          <w:p w14:paraId="25F512FD"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8,000</w:t>
            </w:r>
          </w:p>
        </w:tc>
        <w:tc>
          <w:tcPr>
            <w:tcW w:w="1170" w:type="dxa"/>
            <w:vAlign w:val="center"/>
          </w:tcPr>
          <w:p w14:paraId="45E648F4" w14:textId="77777777" w:rsidR="00F3305B" w:rsidRPr="00D020EE" w:rsidRDefault="00F3305B" w:rsidP="00F3305B">
            <w:pPr>
              <w:spacing w:after="0"/>
              <w:jc w:val="right"/>
              <w:rPr>
                <w:rFonts w:eastAsia="Times New Roman" w:cs="Calibri"/>
                <w:color w:val="000000"/>
                <w:sz w:val="18"/>
                <w:szCs w:val="18"/>
              </w:rPr>
            </w:pPr>
            <w:r w:rsidRPr="00D020EE">
              <w:rPr>
                <w:rFonts w:eastAsia="Times New Roman" w:cs="Calibri"/>
                <w:color w:val="000000"/>
                <w:sz w:val="18"/>
                <w:szCs w:val="18"/>
              </w:rPr>
              <w:t>2,500</w:t>
            </w:r>
          </w:p>
        </w:tc>
        <w:tc>
          <w:tcPr>
            <w:tcW w:w="2610" w:type="dxa"/>
            <w:vAlign w:val="center"/>
          </w:tcPr>
          <w:p w14:paraId="2E8998B3" w14:textId="77777777" w:rsidR="00F3305B" w:rsidRPr="00D020EE" w:rsidRDefault="00F3305B" w:rsidP="0038440B">
            <w:pPr>
              <w:spacing w:after="0"/>
              <w:jc w:val="left"/>
              <w:rPr>
                <w:rFonts w:eastAsia="Times New Roman" w:cs="Calibri"/>
                <w:color w:val="000000"/>
                <w:sz w:val="18"/>
                <w:szCs w:val="18"/>
              </w:rPr>
            </w:pPr>
            <w:r w:rsidRPr="00D020EE">
              <w:rPr>
                <w:rFonts w:eastAsia="Times New Roman" w:cs="Calibri"/>
                <w:color w:val="000000"/>
                <w:sz w:val="18"/>
                <w:szCs w:val="18"/>
              </w:rPr>
              <w:t>Before project inception/Y1</w:t>
            </w:r>
          </w:p>
        </w:tc>
      </w:tr>
      <w:tr w:rsidR="00F3305B" w:rsidRPr="0038440B" w14:paraId="6602371C" w14:textId="77777777" w:rsidTr="001A3CE5">
        <w:trPr>
          <w:trHeight w:val="315"/>
        </w:trPr>
        <w:tc>
          <w:tcPr>
            <w:tcW w:w="2653" w:type="dxa"/>
          </w:tcPr>
          <w:p w14:paraId="6296B35F" w14:textId="77777777" w:rsidR="00F3305B" w:rsidRDefault="00F3305B" w:rsidP="00F3305B">
            <w:pPr>
              <w:spacing w:after="0"/>
              <w:jc w:val="left"/>
              <w:rPr>
                <w:rFonts w:cs="Calibri"/>
                <w:b/>
                <w:sz w:val="18"/>
                <w:szCs w:val="18"/>
              </w:rPr>
            </w:pPr>
            <w:r w:rsidRPr="00BF70C4">
              <w:rPr>
                <w:rFonts w:cs="Calibri"/>
                <w:b/>
                <w:sz w:val="18"/>
                <w:szCs w:val="18"/>
              </w:rPr>
              <w:t xml:space="preserve">GEF Project Implementation Report (PIR) </w:t>
            </w:r>
          </w:p>
        </w:tc>
        <w:tc>
          <w:tcPr>
            <w:tcW w:w="2204" w:type="dxa"/>
            <w:shd w:val="clear" w:color="auto" w:fill="auto"/>
          </w:tcPr>
          <w:p w14:paraId="4A6C30D5" w14:textId="77777777" w:rsidR="00F3305B" w:rsidRDefault="00F3305B" w:rsidP="001E529C">
            <w:pPr>
              <w:spacing w:after="0"/>
              <w:jc w:val="left"/>
              <w:rPr>
                <w:rFonts w:eastAsia="Times New Roman" w:cs="Calibri"/>
                <w:color w:val="000000"/>
                <w:sz w:val="18"/>
                <w:szCs w:val="18"/>
              </w:rPr>
            </w:pPr>
            <w:r w:rsidRPr="00BF70C4">
              <w:rPr>
                <w:rFonts w:cs="Calibri"/>
                <w:sz w:val="18"/>
                <w:szCs w:val="18"/>
              </w:rPr>
              <w:t>Project Manager and UNDP Country Office and UNDP-GEF team</w:t>
            </w:r>
          </w:p>
        </w:tc>
        <w:tc>
          <w:tcPr>
            <w:tcW w:w="1080" w:type="dxa"/>
          </w:tcPr>
          <w:p w14:paraId="339A35BE" w14:textId="77777777" w:rsidR="00F3305B" w:rsidRDefault="00F3305B" w:rsidP="00F3305B">
            <w:pPr>
              <w:spacing w:after="0"/>
              <w:jc w:val="right"/>
              <w:rPr>
                <w:rFonts w:eastAsia="Times New Roman" w:cs="Calibri"/>
                <w:color w:val="000000"/>
                <w:sz w:val="18"/>
                <w:szCs w:val="18"/>
              </w:rPr>
            </w:pPr>
            <w:r w:rsidRPr="00BF70C4">
              <w:rPr>
                <w:rFonts w:cs="Calibri"/>
                <w:sz w:val="18"/>
                <w:szCs w:val="18"/>
                <w:lang w:val="en-GB"/>
              </w:rPr>
              <w:t>None</w:t>
            </w:r>
          </w:p>
        </w:tc>
        <w:tc>
          <w:tcPr>
            <w:tcW w:w="1170" w:type="dxa"/>
          </w:tcPr>
          <w:p w14:paraId="3E0C961C" w14:textId="77777777" w:rsidR="00F3305B" w:rsidRDefault="00F3305B" w:rsidP="00F3305B">
            <w:pPr>
              <w:spacing w:after="0"/>
              <w:jc w:val="right"/>
              <w:rPr>
                <w:rFonts w:eastAsia="Times New Roman" w:cs="Calibri"/>
                <w:color w:val="000000"/>
                <w:sz w:val="18"/>
                <w:szCs w:val="18"/>
              </w:rPr>
            </w:pPr>
            <w:r w:rsidRPr="00BF70C4">
              <w:rPr>
                <w:rFonts w:cs="Calibri"/>
                <w:sz w:val="18"/>
                <w:szCs w:val="18"/>
                <w:lang w:val="en-GB"/>
              </w:rPr>
              <w:t>None</w:t>
            </w:r>
          </w:p>
        </w:tc>
        <w:tc>
          <w:tcPr>
            <w:tcW w:w="2610" w:type="dxa"/>
          </w:tcPr>
          <w:p w14:paraId="03E79315" w14:textId="77777777" w:rsidR="00F3305B" w:rsidRDefault="00F3305B" w:rsidP="00F3305B">
            <w:pPr>
              <w:spacing w:after="0"/>
              <w:jc w:val="left"/>
              <w:rPr>
                <w:rFonts w:eastAsia="Times New Roman" w:cs="Calibri"/>
                <w:color w:val="000000"/>
                <w:sz w:val="18"/>
                <w:szCs w:val="18"/>
              </w:rPr>
            </w:pPr>
            <w:r w:rsidRPr="00BF70C4">
              <w:rPr>
                <w:rFonts w:cs="Calibri"/>
                <w:sz w:val="18"/>
                <w:szCs w:val="18"/>
              </w:rPr>
              <w:t xml:space="preserve">Annually </w:t>
            </w:r>
          </w:p>
        </w:tc>
      </w:tr>
      <w:tr w:rsidR="00F3305B" w:rsidRPr="0038440B" w14:paraId="19BA788E" w14:textId="77777777" w:rsidTr="001A3CE5">
        <w:trPr>
          <w:trHeight w:val="495"/>
        </w:trPr>
        <w:tc>
          <w:tcPr>
            <w:tcW w:w="2653" w:type="dxa"/>
            <w:shd w:val="clear" w:color="auto" w:fill="auto"/>
            <w:vAlign w:val="center"/>
            <w:hideMark/>
          </w:tcPr>
          <w:p w14:paraId="7E092CFF" w14:textId="77777777"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NIM Audit as per UNDP audit policies</w:t>
            </w:r>
          </w:p>
        </w:tc>
        <w:tc>
          <w:tcPr>
            <w:tcW w:w="2204" w:type="dxa"/>
            <w:shd w:val="clear" w:color="auto" w:fill="auto"/>
            <w:vAlign w:val="center"/>
            <w:hideMark/>
          </w:tcPr>
          <w:p w14:paraId="41102E32"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 and IP</w:t>
            </w:r>
          </w:p>
        </w:tc>
        <w:tc>
          <w:tcPr>
            <w:tcW w:w="1080" w:type="dxa"/>
            <w:shd w:val="clear" w:color="auto" w:fill="auto"/>
            <w:vAlign w:val="center"/>
            <w:hideMark/>
          </w:tcPr>
          <w:p w14:paraId="24C8FBDF"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 xml:space="preserve">              8,000 </w:t>
            </w:r>
          </w:p>
        </w:tc>
        <w:tc>
          <w:tcPr>
            <w:tcW w:w="1170" w:type="dxa"/>
            <w:shd w:val="clear" w:color="auto" w:fill="auto"/>
            <w:vAlign w:val="center"/>
            <w:hideMark/>
          </w:tcPr>
          <w:p w14:paraId="4D736D55" w14:textId="77777777" w:rsidR="00F3305B" w:rsidRPr="0038440B" w:rsidRDefault="00F3305B" w:rsidP="001E529C">
            <w:pPr>
              <w:spacing w:after="0"/>
              <w:jc w:val="right"/>
              <w:rPr>
                <w:rFonts w:eastAsia="Times New Roman" w:cs="Calibri"/>
                <w:i/>
                <w:iCs/>
                <w:color w:val="000000"/>
                <w:sz w:val="18"/>
                <w:szCs w:val="18"/>
              </w:rPr>
            </w:pPr>
            <w:r w:rsidRPr="0038440B">
              <w:rPr>
                <w:rFonts w:eastAsia="Times New Roman" w:cs="Calibri"/>
                <w:i/>
                <w:iCs/>
                <w:color w:val="000000"/>
                <w:sz w:val="18"/>
                <w:szCs w:val="18"/>
              </w:rPr>
              <w:t>1000</w:t>
            </w:r>
          </w:p>
        </w:tc>
        <w:tc>
          <w:tcPr>
            <w:tcW w:w="2610" w:type="dxa"/>
            <w:shd w:val="clear" w:color="auto" w:fill="auto"/>
            <w:vAlign w:val="center"/>
            <w:hideMark/>
          </w:tcPr>
          <w:p w14:paraId="60362F1E"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Annually led by the Government IP</w:t>
            </w:r>
          </w:p>
        </w:tc>
      </w:tr>
      <w:tr w:rsidR="00F3305B" w:rsidRPr="0038440B" w14:paraId="729E781D" w14:textId="77777777" w:rsidTr="001A3CE5">
        <w:trPr>
          <w:trHeight w:val="495"/>
        </w:trPr>
        <w:tc>
          <w:tcPr>
            <w:tcW w:w="2653" w:type="dxa"/>
            <w:shd w:val="clear" w:color="auto" w:fill="auto"/>
            <w:vAlign w:val="center"/>
            <w:hideMark/>
          </w:tcPr>
          <w:p w14:paraId="21AF8D38" w14:textId="77777777"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Lessons learned and knowledge generation</w:t>
            </w:r>
          </w:p>
        </w:tc>
        <w:tc>
          <w:tcPr>
            <w:tcW w:w="2204" w:type="dxa"/>
            <w:shd w:val="clear" w:color="auto" w:fill="auto"/>
            <w:vAlign w:val="center"/>
            <w:hideMark/>
          </w:tcPr>
          <w:p w14:paraId="66C96892"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shd w:val="clear" w:color="auto" w:fill="auto"/>
            <w:vAlign w:val="center"/>
            <w:hideMark/>
          </w:tcPr>
          <w:p w14:paraId="57BD90F7" w14:textId="77777777"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16,000 </w:t>
            </w:r>
          </w:p>
        </w:tc>
        <w:tc>
          <w:tcPr>
            <w:tcW w:w="1170" w:type="dxa"/>
            <w:shd w:val="clear" w:color="auto" w:fill="auto"/>
            <w:vAlign w:val="center"/>
            <w:hideMark/>
          </w:tcPr>
          <w:p w14:paraId="1E6F2B19" w14:textId="77777777" w:rsidR="00F3305B" w:rsidRPr="0038440B" w:rsidRDefault="007C2DC8" w:rsidP="007C2DC8">
            <w:pPr>
              <w:spacing w:after="0"/>
              <w:jc w:val="right"/>
              <w:rPr>
                <w:rFonts w:eastAsia="Times New Roman" w:cs="Calibri"/>
                <w:i/>
                <w:iCs/>
                <w:color w:val="000000"/>
                <w:sz w:val="18"/>
                <w:szCs w:val="18"/>
              </w:rPr>
            </w:pPr>
            <w:r>
              <w:rPr>
                <w:rFonts w:eastAsia="Times New Roman" w:cs="Calibri"/>
                <w:i/>
                <w:iCs/>
                <w:color w:val="000000"/>
                <w:sz w:val="18"/>
                <w:szCs w:val="18"/>
              </w:rPr>
              <w:t>4,000</w:t>
            </w:r>
          </w:p>
        </w:tc>
        <w:tc>
          <w:tcPr>
            <w:tcW w:w="2610" w:type="dxa"/>
            <w:shd w:val="clear" w:color="auto" w:fill="auto"/>
            <w:vAlign w:val="center"/>
            <w:hideMark/>
          </w:tcPr>
          <w:p w14:paraId="29D52FFB"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Annually</w:t>
            </w:r>
          </w:p>
        </w:tc>
      </w:tr>
      <w:tr w:rsidR="00F3305B" w:rsidRPr="0038440B" w14:paraId="48D2D549" w14:textId="77777777" w:rsidTr="001A3CE5">
        <w:trPr>
          <w:trHeight w:val="409"/>
        </w:trPr>
        <w:tc>
          <w:tcPr>
            <w:tcW w:w="2653" w:type="dxa"/>
            <w:vMerge w:val="restart"/>
            <w:shd w:val="clear" w:color="auto" w:fill="auto"/>
            <w:vAlign w:val="center"/>
            <w:hideMark/>
          </w:tcPr>
          <w:p w14:paraId="4472D8C3" w14:textId="77777777" w:rsidR="00F3305B" w:rsidRPr="0038440B" w:rsidRDefault="00F3305B" w:rsidP="001E529C">
            <w:pPr>
              <w:spacing w:after="0"/>
              <w:jc w:val="left"/>
              <w:rPr>
                <w:rFonts w:eastAsia="Times New Roman" w:cs="Calibri"/>
                <w:b/>
                <w:bCs/>
                <w:color w:val="000000"/>
                <w:sz w:val="18"/>
                <w:szCs w:val="18"/>
              </w:rPr>
            </w:pPr>
            <w:r w:rsidRPr="0038440B">
              <w:rPr>
                <w:rFonts w:eastAsia="Times New Roman" w:cs="Calibri"/>
                <w:b/>
                <w:bCs/>
                <w:color w:val="000000"/>
                <w:sz w:val="18"/>
                <w:szCs w:val="18"/>
              </w:rPr>
              <w:t>Monitoring of environmental and social risks, and corresponding management plans as relevant</w:t>
            </w:r>
          </w:p>
        </w:tc>
        <w:tc>
          <w:tcPr>
            <w:tcW w:w="2204" w:type="dxa"/>
            <w:shd w:val="clear" w:color="auto" w:fill="auto"/>
            <w:vAlign w:val="center"/>
            <w:hideMark/>
          </w:tcPr>
          <w:p w14:paraId="04F27DC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65D09D20" w14:textId="77777777"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12,500 </w:t>
            </w:r>
          </w:p>
        </w:tc>
        <w:tc>
          <w:tcPr>
            <w:tcW w:w="1170" w:type="dxa"/>
            <w:vMerge w:val="restart"/>
            <w:shd w:val="clear" w:color="auto" w:fill="auto"/>
            <w:vAlign w:val="center"/>
            <w:hideMark/>
          </w:tcPr>
          <w:p w14:paraId="0F28C04D"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vMerge w:val="restart"/>
            <w:shd w:val="clear" w:color="auto" w:fill="auto"/>
            <w:vAlign w:val="center"/>
            <w:hideMark/>
          </w:tcPr>
          <w:p w14:paraId="2965FE20"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14:paraId="00918927" w14:textId="77777777" w:rsidTr="001A3CE5">
        <w:trPr>
          <w:trHeight w:val="445"/>
        </w:trPr>
        <w:tc>
          <w:tcPr>
            <w:tcW w:w="2653" w:type="dxa"/>
            <w:vMerge/>
            <w:vAlign w:val="center"/>
            <w:hideMark/>
          </w:tcPr>
          <w:p w14:paraId="5B4D2C2E"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AA4D8A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611910E7"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19AA66A1" w14:textId="77777777" w:rsidR="00F3305B" w:rsidRPr="0038440B" w:rsidRDefault="00F3305B" w:rsidP="007C2DC8">
            <w:pPr>
              <w:spacing w:after="0"/>
              <w:jc w:val="right"/>
              <w:rPr>
                <w:rFonts w:eastAsia="Times New Roman" w:cs="Calibri"/>
                <w:i/>
                <w:iCs/>
                <w:color w:val="000000"/>
                <w:sz w:val="18"/>
                <w:szCs w:val="18"/>
              </w:rPr>
            </w:pPr>
          </w:p>
        </w:tc>
        <w:tc>
          <w:tcPr>
            <w:tcW w:w="2610" w:type="dxa"/>
            <w:vMerge/>
            <w:vAlign w:val="center"/>
            <w:hideMark/>
          </w:tcPr>
          <w:p w14:paraId="392FF9DE"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5D3D593C" w14:textId="77777777" w:rsidTr="001A3CE5">
        <w:trPr>
          <w:trHeight w:val="300"/>
        </w:trPr>
        <w:tc>
          <w:tcPr>
            <w:tcW w:w="2653" w:type="dxa"/>
            <w:vMerge w:val="restart"/>
            <w:shd w:val="clear" w:color="auto" w:fill="auto"/>
            <w:vAlign w:val="center"/>
            <w:hideMark/>
          </w:tcPr>
          <w:p w14:paraId="6A4745ED" w14:textId="77777777"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Stakeholder Engagement Plan</w:t>
            </w:r>
          </w:p>
        </w:tc>
        <w:tc>
          <w:tcPr>
            <w:tcW w:w="2204" w:type="dxa"/>
            <w:shd w:val="clear" w:color="auto" w:fill="auto"/>
            <w:vAlign w:val="center"/>
            <w:hideMark/>
          </w:tcPr>
          <w:p w14:paraId="4B528E1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39229486" w14:textId="77777777"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w:t>
            </w:r>
            <w:r w:rsidR="001A3CE5">
              <w:rPr>
                <w:rFonts w:eastAsia="Times New Roman" w:cs="Calibri"/>
                <w:i/>
                <w:iCs/>
                <w:color w:val="000000"/>
                <w:sz w:val="18"/>
                <w:szCs w:val="18"/>
              </w:rPr>
              <w:t xml:space="preserve"> </w:t>
            </w:r>
            <w:r w:rsidRPr="0038440B">
              <w:rPr>
                <w:rFonts w:eastAsia="Times New Roman" w:cs="Calibri"/>
                <w:i/>
                <w:iCs/>
                <w:color w:val="000000"/>
                <w:sz w:val="18"/>
                <w:szCs w:val="18"/>
              </w:rPr>
              <w:t xml:space="preserve">  10,000 </w:t>
            </w:r>
          </w:p>
        </w:tc>
        <w:tc>
          <w:tcPr>
            <w:tcW w:w="1170" w:type="dxa"/>
            <w:vMerge w:val="restart"/>
            <w:shd w:val="clear" w:color="auto" w:fill="auto"/>
            <w:vAlign w:val="center"/>
            <w:hideMark/>
          </w:tcPr>
          <w:p w14:paraId="7EA8B609"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vMerge w:val="restart"/>
            <w:shd w:val="clear" w:color="auto" w:fill="auto"/>
            <w:vAlign w:val="center"/>
            <w:hideMark/>
          </w:tcPr>
          <w:p w14:paraId="295C83E9"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14:paraId="0C2612AC" w14:textId="77777777" w:rsidTr="001A3CE5">
        <w:trPr>
          <w:trHeight w:val="301"/>
        </w:trPr>
        <w:tc>
          <w:tcPr>
            <w:tcW w:w="2653" w:type="dxa"/>
            <w:vMerge/>
            <w:vAlign w:val="center"/>
            <w:hideMark/>
          </w:tcPr>
          <w:p w14:paraId="1595399A"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18CF8484"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6C1B7EF0"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75E1A5DC"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6CA4DFAE"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292C13C8" w14:textId="77777777" w:rsidTr="001A3CE5">
        <w:trPr>
          <w:trHeight w:val="300"/>
        </w:trPr>
        <w:tc>
          <w:tcPr>
            <w:tcW w:w="2653" w:type="dxa"/>
            <w:vMerge w:val="restart"/>
            <w:shd w:val="clear" w:color="auto" w:fill="auto"/>
            <w:vAlign w:val="center"/>
            <w:hideMark/>
          </w:tcPr>
          <w:p w14:paraId="2BA6F8B9" w14:textId="77777777"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Gender Action Plan</w:t>
            </w:r>
          </w:p>
        </w:tc>
        <w:tc>
          <w:tcPr>
            <w:tcW w:w="2204" w:type="dxa"/>
            <w:shd w:val="clear" w:color="auto" w:fill="auto"/>
            <w:vAlign w:val="center"/>
            <w:hideMark/>
          </w:tcPr>
          <w:p w14:paraId="3FA09970"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0F2B3B6D" w14:textId="77777777"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w:t>
            </w:r>
            <w:r w:rsidR="001A3CE5">
              <w:rPr>
                <w:rFonts w:eastAsia="Times New Roman" w:cs="Calibri"/>
                <w:i/>
                <w:iCs/>
                <w:color w:val="000000"/>
                <w:sz w:val="18"/>
                <w:szCs w:val="18"/>
              </w:rPr>
              <w:t xml:space="preserve"> </w:t>
            </w:r>
            <w:r w:rsidRPr="0038440B">
              <w:rPr>
                <w:rFonts w:eastAsia="Times New Roman" w:cs="Calibri"/>
                <w:i/>
                <w:iCs/>
                <w:color w:val="000000"/>
                <w:sz w:val="18"/>
                <w:szCs w:val="18"/>
              </w:rPr>
              <w:t xml:space="preserve">10,000 </w:t>
            </w:r>
          </w:p>
        </w:tc>
        <w:tc>
          <w:tcPr>
            <w:tcW w:w="1170" w:type="dxa"/>
            <w:vMerge w:val="restart"/>
            <w:shd w:val="clear" w:color="auto" w:fill="auto"/>
            <w:vAlign w:val="center"/>
            <w:hideMark/>
          </w:tcPr>
          <w:p w14:paraId="089380FE"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2500</w:t>
            </w:r>
          </w:p>
        </w:tc>
        <w:tc>
          <w:tcPr>
            <w:tcW w:w="2610" w:type="dxa"/>
            <w:vMerge w:val="restart"/>
            <w:shd w:val="clear" w:color="auto" w:fill="auto"/>
            <w:vAlign w:val="center"/>
            <w:hideMark/>
          </w:tcPr>
          <w:p w14:paraId="1DC85330"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14:paraId="1EE32251" w14:textId="77777777" w:rsidTr="001A3CE5">
        <w:trPr>
          <w:trHeight w:val="319"/>
        </w:trPr>
        <w:tc>
          <w:tcPr>
            <w:tcW w:w="2653" w:type="dxa"/>
            <w:vMerge/>
            <w:vAlign w:val="center"/>
            <w:hideMark/>
          </w:tcPr>
          <w:p w14:paraId="1AFFB41A"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5EAD181E"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31832C76"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104D847C"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08E045D1"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49E0AAE7" w14:textId="77777777" w:rsidTr="001A3CE5">
        <w:trPr>
          <w:trHeight w:val="255"/>
        </w:trPr>
        <w:tc>
          <w:tcPr>
            <w:tcW w:w="2653" w:type="dxa"/>
            <w:vMerge/>
            <w:vAlign w:val="center"/>
            <w:hideMark/>
          </w:tcPr>
          <w:p w14:paraId="0AA84A88"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753FF35C"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GEF team</w:t>
            </w:r>
          </w:p>
        </w:tc>
        <w:tc>
          <w:tcPr>
            <w:tcW w:w="1080" w:type="dxa"/>
            <w:vMerge/>
            <w:vAlign w:val="center"/>
            <w:hideMark/>
          </w:tcPr>
          <w:p w14:paraId="3167F3DA"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7C02CD88"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1293C45C"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2B81225A" w14:textId="77777777" w:rsidTr="001A3CE5">
        <w:trPr>
          <w:trHeight w:val="300"/>
        </w:trPr>
        <w:tc>
          <w:tcPr>
            <w:tcW w:w="2653" w:type="dxa"/>
            <w:vMerge w:val="restart"/>
            <w:shd w:val="clear" w:color="auto" w:fill="auto"/>
            <w:vAlign w:val="center"/>
            <w:hideMark/>
          </w:tcPr>
          <w:p w14:paraId="4B094392" w14:textId="77777777"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Addressing environmental and social grievances</w:t>
            </w:r>
          </w:p>
        </w:tc>
        <w:tc>
          <w:tcPr>
            <w:tcW w:w="2204" w:type="dxa"/>
            <w:shd w:val="clear" w:color="auto" w:fill="auto"/>
            <w:vAlign w:val="center"/>
            <w:hideMark/>
          </w:tcPr>
          <w:p w14:paraId="3D722835"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restart"/>
            <w:shd w:val="clear" w:color="auto" w:fill="auto"/>
            <w:vAlign w:val="center"/>
            <w:hideMark/>
          </w:tcPr>
          <w:p w14:paraId="5F7D4FDF" w14:textId="77777777"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20,000 </w:t>
            </w:r>
          </w:p>
        </w:tc>
        <w:tc>
          <w:tcPr>
            <w:tcW w:w="1170" w:type="dxa"/>
            <w:vMerge w:val="restart"/>
            <w:shd w:val="clear" w:color="auto" w:fill="auto"/>
            <w:vAlign w:val="center"/>
            <w:hideMark/>
          </w:tcPr>
          <w:p w14:paraId="656DF6F3"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20,000</w:t>
            </w:r>
          </w:p>
        </w:tc>
        <w:tc>
          <w:tcPr>
            <w:tcW w:w="2610" w:type="dxa"/>
            <w:vMerge w:val="restart"/>
            <w:shd w:val="clear" w:color="auto" w:fill="auto"/>
            <w:vAlign w:val="center"/>
            <w:hideMark/>
          </w:tcPr>
          <w:p w14:paraId="46A7B96B"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On-going</w:t>
            </w:r>
          </w:p>
        </w:tc>
      </w:tr>
      <w:tr w:rsidR="00F3305B" w:rsidRPr="0038440B" w14:paraId="6DC5AED2" w14:textId="77777777" w:rsidTr="001A3CE5">
        <w:trPr>
          <w:trHeight w:val="238"/>
        </w:trPr>
        <w:tc>
          <w:tcPr>
            <w:tcW w:w="2653" w:type="dxa"/>
            <w:vMerge/>
            <w:vAlign w:val="center"/>
            <w:hideMark/>
          </w:tcPr>
          <w:p w14:paraId="140FA06E"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68A453F" w14:textId="77777777" w:rsidR="00F3305B" w:rsidRPr="0038440B" w:rsidRDefault="00F3305B" w:rsidP="001E529C">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718F5EF2"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243A5AAF"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6DB5AD49"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3DAE6B3B" w14:textId="77777777" w:rsidTr="001A3CE5">
        <w:trPr>
          <w:trHeight w:val="300"/>
        </w:trPr>
        <w:tc>
          <w:tcPr>
            <w:tcW w:w="2653" w:type="dxa"/>
            <w:vMerge w:val="restart"/>
            <w:shd w:val="clear" w:color="auto" w:fill="auto"/>
            <w:vAlign w:val="center"/>
            <w:hideMark/>
          </w:tcPr>
          <w:p w14:paraId="53D09E4E" w14:textId="77777777" w:rsidR="00F3305B" w:rsidRPr="0038440B" w:rsidRDefault="00F3305B" w:rsidP="00F3305B">
            <w:pPr>
              <w:spacing w:after="0"/>
              <w:rPr>
                <w:rFonts w:eastAsia="Times New Roman" w:cs="Calibri"/>
                <w:b/>
                <w:bCs/>
                <w:color w:val="000000"/>
                <w:sz w:val="18"/>
                <w:szCs w:val="18"/>
              </w:rPr>
            </w:pPr>
            <w:r w:rsidRPr="0038440B">
              <w:rPr>
                <w:rFonts w:eastAsia="Times New Roman" w:cs="Calibri"/>
                <w:b/>
                <w:bCs/>
                <w:color w:val="000000"/>
                <w:sz w:val="18"/>
                <w:szCs w:val="18"/>
              </w:rPr>
              <w:t>Project Board meetings</w:t>
            </w:r>
          </w:p>
        </w:tc>
        <w:tc>
          <w:tcPr>
            <w:tcW w:w="2204" w:type="dxa"/>
            <w:shd w:val="clear" w:color="auto" w:fill="auto"/>
            <w:vAlign w:val="center"/>
            <w:hideMark/>
          </w:tcPr>
          <w:p w14:paraId="05560575" w14:textId="77777777"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Project Board</w:t>
            </w:r>
          </w:p>
        </w:tc>
        <w:tc>
          <w:tcPr>
            <w:tcW w:w="1080" w:type="dxa"/>
            <w:vMerge w:val="restart"/>
            <w:shd w:val="clear" w:color="auto" w:fill="auto"/>
            <w:vAlign w:val="center"/>
            <w:hideMark/>
          </w:tcPr>
          <w:p w14:paraId="501C1B4A" w14:textId="77777777" w:rsidR="00F3305B" w:rsidRPr="0038440B" w:rsidRDefault="00F3305B" w:rsidP="00F3305B">
            <w:pPr>
              <w:spacing w:after="0"/>
              <w:rPr>
                <w:rFonts w:eastAsia="Times New Roman" w:cs="Calibri"/>
                <w:i/>
                <w:iCs/>
                <w:color w:val="000000"/>
                <w:sz w:val="18"/>
                <w:szCs w:val="18"/>
              </w:rPr>
            </w:pPr>
            <w:r w:rsidRPr="0038440B">
              <w:rPr>
                <w:rFonts w:eastAsia="Times New Roman" w:cs="Calibri"/>
                <w:i/>
                <w:iCs/>
                <w:color w:val="000000"/>
                <w:sz w:val="18"/>
                <w:szCs w:val="18"/>
              </w:rPr>
              <w:t xml:space="preserve">           1,500 </w:t>
            </w:r>
          </w:p>
        </w:tc>
        <w:tc>
          <w:tcPr>
            <w:tcW w:w="1170" w:type="dxa"/>
            <w:vMerge w:val="restart"/>
            <w:shd w:val="clear" w:color="auto" w:fill="auto"/>
            <w:vAlign w:val="center"/>
            <w:hideMark/>
          </w:tcPr>
          <w:p w14:paraId="614FD227" w14:textId="77777777" w:rsidR="00F3305B" w:rsidRPr="0038440B" w:rsidRDefault="00F3305B"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500</w:t>
            </w:r>
          </w:p>
        </w:tc>
        <w:tc>
          <w:tcPr>
            <w:tcW w:w="2610" w:type="dxa"/>
            <w:vMerge w:val="restart"/>
            <w:shd w:val="clear" w:color="auto" w:fill="auto"/>
            <w:vAlign w:val="center"/>
            <w:hideMark/>
          </w:tcPr>
          <w:p w14:paraId="4E3E0E10" w14:textId="77777777" w:rsidR="00F3305B" w:rsidRPr="0038440B" w:rsidRDefault="00F3305B" w:rsidP="00F3305B">
            <w:pPr>
              <w:spacing w:after="0"/>
              <w:rPr>
                <w:rFonts w:eastAsia="Times New Roman" w:cs="Calibri"/>
                <w:color w:val="000000"/>
                <w:sz w:val="18"/>
                <w:szCs w:val="18"/>
              </w:rPr>
            </w:pPr>
            <w:r w:rsidRPr="0038440B">
              <w:rPr>
                <w:rFonts w:eastAsia="Times New Roman" w:cs="Calibri"/>
                <w:color w:val="000000"/>
                <w:sz w:val="18"/>
                <w:szCs w:val="18"/>
              </w:rPr>
              <w:t>At minimum annually</w:t>
            </w:r>
          </w:p>
        </w:tc>
      </w:tr>
      <w:tr w:rsidR="00F3305B" w:rsidRPr="0038440B" w14:paraId="628C4209" w14:textId="77777777" w:rsidTr="001A3CE5">
        <w:trPr>
          <w:trHeight w:val="238"/>
        </w:trPr>
        <w:tc>
          <w:tcPr>
            <w:tcW w:w="2653" w:type="dxa"/>
            <w:vMerge/>
            <w:vAlign w:val="center"/>
            <w:hideMark/>
          </w:tcPr>
          <w:p w14:paraId="67549418"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2C23882" w14:textId="77777777"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w:t>
            </w:r>
          </w:p>
        </w:tc>
        <w:tc>
          <w:tcPr>
            <w:tcW w:w="1080" w:type="dxa"/>
            <w:vMerge/>
            <w:vAlign w:val="center"/>
            <w:hideMark/>
          </w:tcPr>
          <w:p w14:paraId="5FFE9A42"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4570B74F"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103529AB" w14:textId="77777777" w:rsidR="00F3305B" w:rsidRPr="0038440B" w:rsidRDefault="00F3305B" w:rsidP="00F3305B">
            <w:pPr>
              <w:spacing w:after="0"/>
              <w:jc w:val="left"/>
              <w:rPr>
                <w:rFonts w:eastAsia="Times New Roman" w:cs="Calibri"/>
                <w:color w:val="000000"/>
                <w:sz w:val="18"/>
                <w:szCs w:val="18"/>
              </w:rPr>
            </w:pPr>
          </w:p>
        </w:tc>
      </w:tr>
      <w:tr w:rsidR="00F3305B" w:rsidRPr="0038440B" w14:paraId="213472A7" w14:textId="77777777" w:rsidTr="001A3CE5">
        <w:trPr>
          <w:trHeight w:val="315"/>
        </w:trPr>
        <w:tc>
          <w:tcPr>
            <w:tcW w:w="2653" w:type="dxa"/>
            <w:vMerge/>
            <w:vAlign w:val="center"/>
            <w:hideMark/>
          </w:tcPr>
          <w:p w14:paraId="39CE46F6" w14:textId="77777777" w:rsidR="00F3305B" w:rsidRPr="0038440B" w:rsidRDefault="00F3305B" w:rsidP="00F3305B">
            <w:pPr>
              <w:spacing w:after="0"/>
              <w:jc w:val="left"/>
              <w:rPr>
                <w:rFonts w:eastAsia="Times New Roman" w:cs="Calibri"/>
                <w:b/>
                <w:bCs/>
                <w:color w:val="000000"/>
                <w:sz w:val="18"/>
                <w:szCs w:val="18"/>
              </w:rPr>
            </w:pPr>
          </w:p>
        </w:tc>
        <w:tc>
          <w:tcPr>
            <w:tcW w:w="2204" w:type="dxa"/>
            <w:shd w:val="clear" w:color="auto" w:fill="auto"/>
            <w:vAlign w:val="center"/>
            <w:hideMark/>
          </w:tcPr>
          <w:p w14:paraId="3985103A" w14:textId="77777777" w:rsidR="00F3305B" w:rsidRPr="0038440B" w:rsidRDefault="00F3305B" w:rsidP="007C2DC8">
            <w:pPr>
              <w:spacing w:after="0"/>
              <w:jc w:val="left"/>
              <w:rPr>
                <w:rFonts w:eastAsia="Times New Roman" w:cs="Calibri"/>
                <w:color w:val="000000"/>
                <w:sz w:val="18"/>
                <w:szCs w:val="18"/>
              </w:rPr>
            </w:pPr>
            <w:r w:rsidRPr="0038440B">
              <w:rPr>
                <w:rFonts w:eastAsia="Times New Roman" w:cs="Calibri"/>
                <w:color w:val="000000"/>
                <w:sz w:val="18"/>
                <w:szCs w:val="18"/>
              </w:rPr>
              <w:t>Project Manager</w:t>
            </w:r>
          </w:p>
        </w:tc>
        <w:tc>
          <w:tcPr>
            <w:tcW w:w="1080" w:type="dxa"/>
            <w:vMerge/>
            <w:vAlign w:val="center"/>
            <w:hideMark/>
          </w:tcPr>
          <w:p w14:paraId="40CC5823" w14:textId="77777777" w:rsidR="00F3305B" w:rsidRPr="0038440B" w:rsidRDefault="00F3305B" w:rsidP="00F3305B">
            <w:pPr>
              <w:spacing w:after="0"/>
              <w:jc w:val="left"/>
              <w:rPr>
                <w:rFonts w:eastAsia="Times New Roman" w:cs="Calibri"/>
                <w:i/>
                <w:iCs/>
                <w:color w:val="000000"/>
                <w:sz w:val="18"/>
                <w:szCs w:val="18"/>
              </w:rPr>
            </w:pPr>
          </w:p>
        </w:tc>
        <w:tc>
          <w:tcPr>
            <w:tcW w:w="1170" w:type="dxa"/>
            <w:vMerge/>
            <w:vAlign w:val="center"/>
            <w:hideMark/>
          </w:tcPr>
          <w:p w14:paraId="7A5E1319" w14:textId="77777777" w:rsidR="00F3305B" w:rsidRPr="0038440B" w:rsidRDefault="00F3305B" w:rsidP="00F3305B">
            <w:pPr>
              <w:spacing w:after="0"/>
              <w:jc w:val="left"/>
              <w:rPr>
                <w:rFonts w:eastAsia="Times New Roman" w:cs="Calibri"/>
                <w:i/>
                <w:iCs/>
                <w:color w:val="000000"/>
                <w:sz w:val="18"/>
                <w:szCs w:val="18"/>
              </w:rPr>
            </w:pPr>
          </w:p>
        </w:tc>
        <w:tc>
          <w:tcPr>
            <w:tcW w:w="2610" w:type="dxa"/>
            <w:vMerge/>
            <w:vAlign w:val="center"/>
            <w:hideMark/>
          </w:tcPr>
          <w:p w14:paraId="060FA4DD" w14:textId="77777777" w:rsidR="00F3305B" w:rsidRPr="0038440B" w:rsidRDefault="00F3305B" w:rsidP="00F3305B">
            <w:pPr>
              <w:spacing w:after="0"/>
              <w:jc w:val="left"/>
              <w:rPr>
                <w:rFonts w:eastAsia="Times New Roman" w:cs="Calibri"/>
                <w:color w:val="000000"/>
                <w:sz w:val="18"/>
                <w:szCs w:val="18"/>
              </w:rPr>
            </w:pPr>
          </w:p>
        </w:tc>
      </w:tr>
      <w:tr w:rsidR="007C2DC8" w:rsidRPr="0038440B" w14:paraId="742BD30E" w14:textId="77777777" w:rsidTr="001A3CE5">
        <w:trPr>
          <w:trHeight w:val="315"/>
        </w:trPr>
        <w:tc>
          <w:tcPr>
            <w:tcW w:w="2653" w:type="dxa"/>
          </w:tcPr>
          <w:p w14:paraId="741F2544" w14:textId="77777777" w:rsidR="007C2DC8" w:rsidRPr="0038440B" w:rsidRDefault="007C2DC8" w:rsidP="007C2DC8">
            <w:pPr>
              <w:spacing w:after="0"/>
              <w:jc w:val="left"/>
              <w:rPr>
                <w:rFonts w:eastAsia="Times New Roman" w:cs="Calibri"/>
                <w:b/>
                <w:bCs/>
                <w:color w:val="000000"/>
                <w:sz w:val="18"/>
                <w:szCs w:val="18"/>
              </w:rPr>
            </w:pPr>
            <w:r w:rsidRPr="00BF70C4">
              <w:rPr>
                <w:rFonts w:cs="Calibri"/>
                <w:b/>
                <w:sz w:val="18"/>
                <w:szCs w:val="18"/>
              </w:rPr>
              <w:t>Supervision missions</w:t>
            </w:r>
          </w:p>
        </w:tc>
        <w:tc>
          <w:tcPr>
            <w:tcW w:w="2204" w:type="dxa"/>
            <w:shd w:val="clear" w:color="auto" w:fill="auto"/>
          </w:tcPr>
          <w:p w14:paraId="69E58F2C" w14:textId="77777777"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UNDP Country Office</w:t>
            </w:r>
          </w:p>
        </w:tc>
        <w:tc>
          <w:tcPr>
            <w:tcW w:w="1080" w:type="dxa"/>
          </w:tcPr>
          <w:p w14:paraId="26B2735D" w14:textId="77777777" w:rsidR="007C2DC8" w:rsidRPr="0038440B" w:rsidRDefault="007C2DC8" w:rsidP="00F67359">
            <w:pPr>
              <w:spacing w:after="0"/>
              <w:jc w:val="right"/>
              <w:rPr>
                <w:rFonts w:eastAsia="Times New Roman" w:cs="Calibri"/>
                <w:i/>
                <w:iCs/>
                <w:color w:val="000000"/>
                <w:sz w:val="18"/>
                <w:szCs w:val="18"/>
              </w:rPr>
            </w:pPr>
            <w:r w:rsidRPr="00BF70C4">
              <w:rPr>
                <w:rFonts w:cs="Calibri"/>
                <w:sz w:val="18"/>
                <w:szCs w:val="18"/>
                <w:lang w:val="en-GB"/>
              </w:rPr>
              <w:t>None</w:t>
            </w:r>
            <w:bookmarkStart w:id="43" w:name="_Ref434335281"/>
            <w:r w:rsidRPr="00BF70C4">
              <w:rPr>
                <w:b/>
                <w:snapToGrid w:val="0"/>
                <w:sz w:val="18"/>
                <w:szCs w:val="18"/>
                <w:vertAlign w:val="superscript"/>
              </w:rPr>
              <w:footnoteReference w:id="117"/>
            </w:r>
            <w:bookmarkEnd w:id="43"/>
          </w:p>
        </w:tc>
        <w:tc>
          <w:tcPr>
            <w:tcW w:w="1170" w:type="dxa"/>
          </w:tcPr>
          <w:p w14:paraId="27006B3D" w14:textId="77777777" w:rsidR="007C2DC8" w:rsidRPr="0038440B" w:rsidRDefault="007C2DC8" w:rsidP="007C2DC8">
            <w:pPr>
              <w:spacing w:after="0"/>
              <w:jc w:val="right"/>
              <w:rPr>
                <w:rFonts w:eastAsia="Times New Roman" w:cs="Calibri"/>
                <w:i/>
                <w:iCs/>
                <w:color w:val="000000"/>
                <w:sz w:val="18"/>
                <w:szCs w:val="18"/>
              </w:rPr>
            </w:pPr>
            <w:r w:rsidRPr="00BF70C4">
              <w:rPr>
                <w:rFonts w:cs="Calibri"/>
                <w:i/>
                <w:snapToGrid w:val="0"/>
                <w:sz w:val="18"/>
                <w:szCs w:val="18"/>
              </w:rPr>
              <w:t>add</w:t>
            </w:r>
          </w:p>
        </w:tc>
        <w:tc>
          <w:tcPr>
            <w:tcW w:w="2610" w:type="dxa"/>
          </w:tcPr>
          <w:p w14:paraId="561EBC54" w14:textId="77777777"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Annually</w:t>
            </w:r>
          </w:p>
        </w:tc>
      </w:tr>
      <w:tr w:rsidR="007C2DC8" w:rsidRPr="0038440B" w14:paraId="2099A34E" w14:textId="77777777" w:rsidTr="001A3CE5">
        <w:trPr>
          <w:trHeight w:val="315"/>
        </w:trPr>
        <w:tc>
          <w:tcPr>
            <w:tcW w:w="2653" w:type="dxa"/>
            <w:shd w:val="clear" w:color="auto" w:fill="auto"/>
          </w:tcPr>
          <w:p w14:paraId="504CB98B" w14:textId="77777777" w:rsidR="007C2DC8" w:rsidRPr="0038440B" w:rsidRDefault="007C2DC8" w:rsidP="007C2DC8">
            <w:pPr>
              <w:spacing w:after="0"/>
              <w:rPr>
                <w:rFonts w:eastAsia="Times New Roman" w:cs="Calibri"/>
                <w:b/>
                <w:bCs/>
                <w:color w:val="000000"/>
                <w:sz w:val="18"/>
                <w:szCs w:val="18"/>
              </w:rPr>
            </w:pPr>
            <w:r w:rsidRPr="00BF70C4">
              <w:rPr>
                <w:rFonts w:cs="Calibri"/>
                <w:b/>
                <w:sz w:val="18"/>
                <w:szCs w:val="18"/>
              </w:rPr>
              <w:t>Oversight missions</w:t>
            </w:r>
          </w:p>
        </w:tc>
        <w:tc>
          <w:tcPr>
            <w:tcW w:w="2204" w:type="dxa"/>
            <w:shd w:val="clear" w:color="auto" w:fill="auto"/>
          </w:tcPr>
          <w:p w14:paraId="2A76F445" w14:textId="77777777" w:rsidR="007C2DC8" w:rsidRPr="0038440B" w:rsidRDefault="007C2DC8" w:rsidP="007C2DC8">
            <w:pPr>
              <w:spacing w:after="0"/>
              <w:jc w:val="left"/>
              <w:rPr>
                <w:rFonts w:eastAsia="Times New Roman" w:cs="Calibri"/>
                <w:color w:val="000000"/>
                <w:sz w:val="18"/>
                <w:szCs w:val="18"/>
              </w:rPr>
            </w:pPr>
            <w:r w:rsidRPr="00BF70C4">
              <w:rPr>
                <w:rFonts w:cs="Calibri"/>
                <w:sz w:val="18"/>
                <w:szCs w:val="18"/>
              </w:rPr>
              <w:t>UNDP-GEF team</w:t>
            </w:r>
          </w:p>
        </w:tc>
        <w:tc>
          <w:tcPr>
            <w:tcW w:w="1080" w:type="dxa"/>
            <w:shd w:val="clear" w:color="auto" w:fill="auto"/>
          </w:tcPr>
          <w:p w14:paraId="3085CEB0" w14:textId="77777777" w:rsidR="007C2DC8" w:rsidRPr="0038440B" w:rsidRDefault="007C2DC8" w:rsidP="00F67359">
            <w:pPr>
              <w:spacing w:after="0"/>
              <w:jc w:val="right"/>
              <w:rPr>
                <w:rFonts w:eastAsia="Times New Roman" w:cs="Calibri"/>
                <w:color w:val="000000"/>
                <w:sz w:val="18"/>
                <w:szCs w:val="18"/>
              </w:rPr>
            </w:pPr>
            <w:r w:rsidRPr="00BF70C4">
              <w:rPr>
                <w:rFonts w:cs="Calibri"/>
                <w:sz w:val="18"/>
                <w:szCs w:val="18"/>
                <w:lang w:val="en-GB"/>
              </w:rPr>
              <w:t>None</w:t>
            </w:r>
          </w:p>
        </w:tc>
        <w:tc>
          <w:tcPr>
            <w:tcW w:w="1170" w:type="dxa"/>
            <w:shd w:val="clear" w:color="auto" w:fill="auto"/>
          </w:tcPr>
          <w:p w14:paraId="185704B1" w14:textId="77777777" w:rsidR="007C2DC8" w:rsidRPr="0038440B" w:rsidRDefault="007C2DC8" w:rsidP="007C2DC8">
            <w:pPr>
              <w:spacing w:after="0"/>
              <w:jc w:val="right"/>
              <w:rPr>
                <w:rFonts w:eastAsia="Times New Roman" w:cs="Calibri"/>
                <w:i/>
                <w:iCs/>
                <w:color w:val="000000"/>
                <w:sz w:val="18"/>
                <w:szCs w:val="18"/>
              </w:rPr>
            </w:pPr>
            <w:r w:rsidRPr="00BF70C4">
              <w:rPr>
                <w:rFonts w:cs="Calibri"/>
                <w:i/>
                <w:snapToGrid w:val="0"/>
                <w:sz w:val="18"/>
                <w:szCs w:val="18"/>
              </w:rPr>
              <w:t>add</w:t>
            </w:r>
          </w:p>
        </w:tc>
        <w:tc>
          <w:tcPr>
            <w:tcW w:w="2610" w:type="dxa"/>
            <w:shd w:val="clear" w:color="auto" w:fill="auto"/>
          </w:tcPr>
          <w:p w14:paraId="5D5BAA1B" w14:textId="77777777" w:rsidR="007C2DC8" w:rsidRPr="0038440B" w:rsidRDefault="007C2DC8" w:rsidP="007C2DC8">
            <w:pPr>
              <w:spacing w:after="0"/>
              <w:rPr>
                <w:rFonts w:eastAsia="Times New Roman" w:cs="Calibri"/>
                <w:color w:val="000000"/>
                <w:sz w:val="18"/>
                <w:szCs w:val="18"/>
              </w:rPr>
            </w:pPr>
            <w:r w:rsidRPr="00BF70C4">
              <w:rPr>
                <w:rFonts w:cs="Calibri"/>
                <w:sz w:val="18"/>
                <w:szCs w:val="18"/>
              </w:rPr>
              <w:t>Troubleshooting as needed</w:t>
            </w:r>
          </w:p>
        </w:tc>
      </w:tr>
      <w:tr w:rsidR="007C2DC8" w:rsidRPr="0038440B" w14:paraId="3195BE80" w14:textId="77777777" w:rsidTr="001A3CE5">
        <w:trPr>
          <w:trHeight w:val="562"/>
        </w:trPr>
        <w:tc>
          <w:tcPr>
            <w:tcW w:w="2653" w:type="dxa"/>
            <w:shd w:val="clear" w:color="auto" w:fill="auto"/>
            <w:vAlign w:val="center"/>
            <w:hideMark/>
          </w:tcPr>
          <w:p w14:paraId="411AA47A" w14:textId="77777777" w:rsidR="007C2DC8" w:rsidRPr="0038440B" w:rsidRDefault="007C2DC8" w:rsidP="007C2DC8">
            <w:pPr>
              <w:spacing w:after="0"/>
              <w:jc w:val="left"/>
              <w:rPr>
                <w:rFonts w:eastAsia="Times New Roman" w:cs="Calibri"/>
                <w:b/>
                <w:bCs/>
                <w:color w:val="000000"/>
                <w:sz w:val="18"/>
                <w:szCs w:val="18"/>
              </w:rPr>
            </w:pPr>
            <w:r w:rsidRPr="0038440B">
              <w:rPr>
                <w:rFonts w:eastAsia="Times New Roman" w:cs="Calibri"/>
                <w:b/>
                <w:bCs/>
                <w:color w:val="000000"/>
                <w:sz w:val="18"/>
                <w:szCs w:val="18"/>
              </w:rPr>
              <w:t xml:space="preserve">GEF Secretariat learning missions/site visits </w:t>
            </w:r>
          </w:p>
        </w:tc>
        <w:tc>
          <w:tcPr>
            <w:tcW w:w="2204" w:type="dxa"/>
            <w:shd w:val="clear" w:color="auto" w:fill="auto"/>
            <w:vAlign w:val="center"/>
            <w:hideMark/>
          </w:tcPr>
          <w:p w14:paraId="3624BE8D" w14:textId="77777777" w:rsidR="007C2DC8" w:rsidRPr="0038440B" w:rsidRDefault="007C2DC8"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 and Project Manager and UNDP-GEF team</w:t>
            </w:r>
          </w:p>
        </w:tc>
        <w:tc>
          <w:tcPr>
            <w:tcW w:w="1080" w:type="dxa"/>
            <w:shd w:val="clear" w:color="auto" w:fill="auto"/>
            <w:vAlign w:val="center"/>
            <w:hideMark/>
          </w:tcPr>
          <w:p w14:paraId="3AAF0615" w14:textId="77777777" w:rsidR="007C2DC8" w:rsidRPr="0038440B" w:rsidRDefault="007C2DC8" w:rsidP="00F67359">
            <w:pPr>
              <w:spacing w:after="0"/>
              <w:jc w:val="right"/>
              <w:rPr>
                <w:rFonts w:eastAsia="Times New Roman" w:cs="Calibri"/>
                <w:color w:val="000000"/>
                <w:sz w:val="18"/>
                <w:szCs w:val="18"/>
              </w:rPr>
            </w:pPr>
            <w:r w:rsidRPr="0038440B">
              <w:rPr>
                <w:rFonts w:eastAsia="Times New Roman" w:cs="Calibri"/>
                <w:color w:val="000000"/>
                <w:sz w:val="18"/>
                <w:szCs w:val="18"/>
              </w:rPr>
              <w:t xml:space="preserve">                      -  </w:t>
            </w:r>
          </w:p>
        </w:tc>
        <w:tc>
          <w:tcPr>
            <w:tcW w:w="1170" w:type="dxa"/>
            <w:shd w:val="clear" w:color="auto" w:fill="auto"/>
            <w:vAlign w:val="center"/>
            <w:hideMark/>
          </w:tcPr>
          <w:p w14:paraId="67892BD1"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1462E91D" w14:textId="77777777"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To be determined.</w:t>
            </w:r>
          </w:p>
        </w:tc>
      </w:tr>
      <w:tr w:rsidR="007C2DC8" w:rsidRPr="0038440B" w14:paraId="0869DD58" w14:textId="77777777" w:rsidTr="001A3CE5">
        <w:trPr>
          <w:trHeight w:val="495"/>
        </w:trPr>
        <w:tc>
          <w:tcPr>
            <w:tcW w:w="2653" w:type="dxa"/>
            <w:shd w:val="clear" w:color="auto" w:fill="auto"/>
            <w:vAlign w:val="center"/>
            <w:hideMark/>
          </w:tcPr>
          <w:p w14:paraId="58B9FA7B" w14:textId="77777777" w:rsidR="007C2DC8" w:rsidRPr="0038440B" w:rsidRDefault="007C2DC8" w:rsidP="007C2DC8">
            <w:pPr>
              <w:spacing w:after="0"/>
              <w:rPr>
                <w:rFonts w:eastAsia="Times New Roman" w:cs="Calibri"/>
                <w:b/>
                <w:bCs/>
                <w:i/>
                <w:iCs/>
                <w:color w:val="000000"/>
                <w:sz w:val="18"/>
                <w:szCs w:val="18"/>
              </w:rPr>
            </w:pPr>
            <w:r w:rsidRPr="0038440B">
              <w:rPr>
                <w:rFonts w:eastAsia="Times New Roman" w:cs="Calibri"/>
                <w:b/>
                <w:bCs/>
                <w:i/>
                <w:iCs/>
                <w:color w:val="000000"/>
                <w:sz w:val="18"/>
                <w:szCs w:val="18"/>
              </w:rPr>
              <w:t xml:space="preserve">Mid-term GEF Tracking Tool to be updated by </w:t>
            </w:r>
          </w:p>
        </w:tc>
        <w:tc>
          <w:tcPr>
            <w:tcW w:w="2204" w:type="dxa"/>
            <w:shd w:val="clear" w:color="auto" w:fill="auto"/>
            <w:vAlign w:val="center"/>
            <w:hideMark/>
          </w:tcPr>
          <w:p w14:paraId="71CB338C" w14:textId="77777777" w:rsidR="007C2DC8" w:rsidRPr="0038440B" w:rsidRDefault="007C2DC8" w:rsidP="007C2DC8">
            <w:pPr>
              <w:spacing w:after="0"/>
              <w:jc w:val="left"/>
              <w:rPr>
                <w:rFonts w:eastAsia="Times New Roman" w:cs="Calibri"/>
                <w:i/>
                <w:iCs/>
                <w:color w:val="000000"/>
                <w:sz w:val="18"/>
                <w:szCs w:val="18"/>
              </w:rPr>
            </w:pPr>
            <w:r w:rsidRPr="0038440B">
              <w:rPr>
                <w:rFonts w:eastAsia="Times New Roman" w:cs="Calibri"/>
                <w:i/>
                <w:iCs/>
                <w:color w:val="000000"/>
                <w:sz w:val="18"/>
                <w:szCs w:val="18"/>
              </w:rPr>
              <w:t>Project Manager</w:t>
            </w:r>
          </w:p>
        </w:tc>
        <w:tc>
          <w:tcPr>
            <w:tcW w:w="1080" w:type="dxa"/>
            <w:shd w:val="clear" w:color="auto" w:fill="auto"/>
            <w:vAlign w:val="center"/>
            <w:hideMark/>
          </w:tcPr>
          <w:p w14:paraId="1B856D29" w14:textId="77777777"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 xml:space="preserve">           5,000 </w:t>
            </w:r>
          </w:p>
        </w:tc>
        <w:tc>
          <w:tcPr>
            <w:tcW w:w="1170" w:type="dxa"/>
            <w:shd w:val="clear" w:color="auto" w:fill="auto"/>
            <w:vAlign w:val="center"/>
            <w:hideMark/>
          </w:tcPr>
          <w:p w14:paraId="68B97590"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2DE013F1" w14:textId="77777777"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Before mid-term review mission takes place.</w:t>
            </w:r>
          </w:p>
        </w:tc>
      </w:tr>
      <w:tr w:rsidR="007C2DC8" w:rsidRPr="0038440B" w14:paraId="5E3951A1" w14:textId="77777777" w:rsidTr="001A3CE5">
        <w:trPr>
          <w:trHeight w:val="625"/>
        </w:trPr>
        <w:tc>
          <w:tcPr>
            <w:tcW w:w="2653" w:type="dxa"/>
            <w:shd w:val="clear" w:color="auto" w:fill="auto"/>
            <w:vAlign w:val="center"/>
            <w:hideMark/>
          </w:tcPr>
          <w:p w14:paraId="605D35CF" w14:textId="77777777" w:rsidR="007C2DC8" w:rsidRPr="0038440B" w:rsidRDefault="007C2DC8" w:rsidP="007C2DC8">
            <w:pPr>
              <w:spacing w:after="0"/>
              <w:jc w:val="left"/>
              <w:rPr>
                <w:rFonts w:eastAsia="Times New Roman" w:cs="Calibri"/>
                <w:b/>
                <w:bCs/>
                <w:i/>
                <w:iCs/>
                <w:color w:val="000000"/>
                <w:sz w:val="18"/>
                <w:szCs w:val="18"/>
              </w:rPr>
            </w:pPr>
            <w:r w:rsidRPr="0038440B">
              <w:rPr>
                <w:rFonts w:eastAsia="Times New Roman" w:cs="Calibri"/>
                <w:b/>
                <w:bCs/>
                <w:i/>
                <w:iCs/>
                <w:color w:val="000000"/>
                <w:sz w:val="18"/>
                <w:szCs w:val="18"/>
              </w:rPr>
              <w:t xml:space="preserve">Independent Mid-term Review (MTR) and management response </w:t>
            </w:r>
          </w:p>
        </w:tc>
        <w:tc>
          <w:tcPr>
            <w:tcW w:w="2204" w:type="dxa"/>
            <w:shd w:val="clear" w:color="auto" w:fill="auto"/>
            <w:vAlign w:val="center"/>
            <w:hideMark/>
          </w:tcPr>
          <w:p w14:paraId="72E632EB" w14:textId="77777777" w:rsidR="007C2DC8" w:rsidRPr="0038440B" w:rsidRDefault="007C2DC8" w:rsidP="007C2DC8">
            <w:pPr>
              <w:spacing w:after="0"/>
              <w:jc w:val="left"/>
              <w:rPr>
                <w:rFonts w:eastAsia="Times New Roman" w:cs="Calibri"/>
                <w:i/>
                <w:iCs/>
                <w:color w:val="000000"/>
                <w:sz w:val="18"/>
                <w:szCs w:val="18"/>
              </w:rPr>
            </w:pPr>
            <w:r w:rsidRPr="0038440B">
              <w:rPr>
                <w:rFonts w:eastAsia="Times New Roman" w:cs="Calibri"/>
                <w:i/>
                <w:iCs/>
                <w:color w:val="000000"/>
                <w:sz w:val="18"/>
                <w:szCs w:val="18"/>
              </w:rPr>
              <w:t>UNDP Country Office and Project team and UNDP-GEF team</w:t>
            </w:r>
          </w:p>
        </w:tc>
        <w:tc>
          <w:tcPr>
            <w:tcW w:w="1080" w:type="dxa"/>
            <w:shd w:val="clear" w:color="auto" w:fill="auto"/>
            <w:vAlign w:val="center"/>
            <w:hideMark/>
          </w:tcPr>
          <w:p w14:paraId="043C50B8" w14:textId="77777777"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 xml:space="preserve">      </w:t>
            </w:r>
            <w:r w:rsidR="001A3CE5">
              <w:rPr>
                <w:rFonts w:eastAsia="Times New Roman" w:cs="Calibri"/>
                <w:i/>
                <w:iCs/>
                <w:color w:val="000000"/>
                <w:sz w:val="18"/>
                <w:szCs w:val="18"/>
              </w:rPr>
              <w:t xml:space="preserve"> </w:t>
            </w:r>
            <w:r w:rsidRPr="0038440B">
              <w:rPr>
                <w:rFonts w:eastAsia="Times New Roman" w:cs="Calibri"/>
                <w:i/>
                <w:iCs/>
                <w:color w:val="000000"/>
                <w:sz w:val="18"/>
                <w:szCs w:val="18"/>
              </w:rPr>
              <w:t xml:space="preserve"> 20,000 </w:t>
            </w:r>
          </w:p>
        </w:tc>
        <w:tc>
          <w:tcPr>
            <w:tcW w:w="1170" w:type="dxa"/>
            <w:shd w:val="clear" w:color="auto" w:fill="auto"/>
            <w:vAlign w:val="center"/>
            <w:hideMark/>
          </w:tcPr>
          <w:p w14:paraId="18F15353"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7D165EA1" w14:textId="77777777" w:rsidR="007C2DC8" w:rsidRPr="0038440B" w:rsidRDefault="007C2DC8" w:rsidP="007C2DC8">
            <w:pPr>
              <w:spacing w:after="0"/>
              <w:rPr>
                <w:rFonts w:eastAsia="Times New Roman" w:cs="Calibri"/>
                <w:i/>
                <w:iCs/>
                <w:color w:val="000000"/>
                <w:sz w:val="18"/>
                <w:szCs w:val="18"/>
              </w:rPr>
            </w:pPr>
            <w:r w:rsidRPr="0038440B">
              <w:rPr>
                <w:rFonts w:eastAsia="Times New Roman" w:cs="Calibri"/>
                <w:i/>
                <w:iCs/>
                <w:color w:val="000000"/>
                <w:sz w:val="18"/>
                <w:szCs w:val="18"/>
              </w:rPr>
              <w:t>Between 2</w:t>
            </w:r>
            <w:r w:rsidRPr="0038440B">
              <w:rPr>
                <w:rFonts w:eastAsia="Times New Roman" w:cs="Calibri"/>
                <w:i/>
                <w:iCs/>
                <w:color w:val="000000"/>
                <w:sz w:val="18"/>
                <w:szCs w:val="18"/>
                <w:vertAlign w:val="superscript"/>
              </w:rPr>
              <w:t>nd</w:t>
            </w:r>
            <w:r w:rsidRPr="0038440B">
              <w:rPr>
                <w:rFonts w:eastAsia="Times New Roman" w:cs="Calibri"/>
                <w:i/>
                <w:iCs/>
                <w:color w:val="000000"/>
                <w:sz w:val="18"/>
                <w:szCs w:val="18"/>
              </w:rPr>
              <w:t xml:space="preserve"> and 3</w:t>
            </w:r>
            <w:r w:rsidRPr="0038440B">
              <w:rPr>
                <w:rFonts w:eastAsia="Times New Roman" w:cs="Calibri"/>
                <w:i/>
                <w:iCs/>
                <w:color w:val="000000"/>
                <w:sz w:val="18"/>
                <w:szCs w:val="18"/>
                <w:vertAlign w:val="superscript"/>
              </w:rPr>
              <w:t>rd</w:t>
            </w:r>
            <w:r w:rsidRPr="0038440B">
              <w:rPr>
                <w:rFonts w:eastAsia="Times New Roman" w:cs="Calibri"/>
                <w:i/>
                <w:iCs/>
                <w:color w:val="000000"/>
                <w:sz w:val="18"/>
                <w:szCs w:val="18"/>
              </w:rPr>
              <w:t xml:space="preserve"> PIR.  </w:t>
            </w:r>
          </w:p>
        </w:tc>
      </w:tr>
      <w:tr w:rsidR="007C2DC8" w:rsidRPr="0038440B" w14:paraId="290B98FD" w14:textId="77777777" w:rsidTr="001A3CE5">
        <w:trPr>
          <w:trHeight w:val="355"/>
        </w:trPr>
        <w:tc>
          <w:tcPr>
            <w:tcW w:w="2653" w:type="dxa"/>
            <w:shd w:val="clear" w:color="auto" w:fill="auto"/>
            <w:vAlign w:val="center"/>
            <w:hideMark/>
          </w:tcPr>
          <w:p w14:paraId="57FD732A" w14:textId="77777777" w:rsidR="007C2DC8" w:rsidRPr="0038440B" w:rsidRDefault="007C2DC8" w:rsidP="007C2DC8">
            <w:pPr>
              <w:spacing w:after="0"/>
              <w:jc w:val="left"/>
              <w:rPr>
                <w:rFonts w:eastAsia="Times New Roman" w:cs="Calibri"/>
                <w:b/>
                <w:bCs/>
                <w:color w:val="000000"/>
                <w:sz w:val="18"/>
                <w:szCs w:val="18"/>
              </w:rPr>
            </w:pPr>
            <w:bookmarkStart w:id="44" w:name="RANGE!A29"/>
            <w:r w:rsidRPr="0038440B">
              <w:rPr>
                <w:rFonts w:eastAsia="Times New Roman" w:cs="Calibri"/>
                <w:b/>
                <w:bCs/>
                <w:color w:val="000000"/>
                <w:sz w:val="18"/>
                <w:szCs w:val="18"/>
              </w:rPr>
              <w:t xml:space="preserve">Terminal GEF Tracking Tool to be updated </w:t>
            </w:r>
            <w:bookmarkEnd w:id="44"/>
          </w:p>
        </w:tc>
        <w:tc>
          <w:tcPr>
            <w:tcW w:w="2204" w:type="dxa"/>
            <w:shd w:val="clear" w:color="auto" w:fill="auto"/>
            <w:vAlign w:val="center"/>
            <w:hideMark/>
          </w:tcPr>
          <w:p w14:paraId="3137FEC1" w14:textId="77777777"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 xml:space="preserve">Project Manager </w:t>
            </w:r>
          </w:p>
        </w:tc>
        <w:tc>
          <w:tcPr>
            <w:tcW w:w="1080" w:type="dxa"/>
            <w:shd w:val="clear" w:color="auto" w:fill="auto"/>
            <w:vAlign w:val="center"/>
            <w:hideMark/>
          </w:tcPr>
          <w:p w14:paraId="4C350C8D" w14:textId="77777777" w:rsidR="007C2DC8" w:rsidRPr="0038440B" w:rsidRDefault="007C2DC8" w:rsidP="007C2DC8">
            <w:pPr>
              <w:spacing w:after="0"/>
              <w:jc w:val="right"/>
              <w:rPr>
                <w:rFonts w:eastAsia="Times New Roman" w:cs="Calibri"/>
                <w:color w:val="000000"/>
                <w:sz w:val="18"/>
                <w:szCs w:val="18"/>
              </w:rPr>
            </w:pPr>
            <w:r w:rsidRPr="0038440B">
              <w:rPr>
                <w:rFonts w:eastAsia="Times New Roman" w:cs="Calibri"/>
                <w:color w:val="000000"/>
                <w:sz w:val="18"/>
                <w:szCs w:val="18"/>
              </w:rPr>
              <w:t xml:space="preserve">           5,000 </w:t>
            </w:r>
          </w:p>
        </w:tc>
        <w:tc>
          <w:tcPr>
            <w:tcW w:w="1170" w:type="dxa"/>
            <w:shd w:val="clear" w:color="auto" w:fill="auto"/>
            <w:vAlign w:val="center"/>
            <w:hideMark/>
          </w:tcPr>
          <w:p w14:paraId="2A2F6048"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768D6293" w14:textId="77777777"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Before terminal evaluation mission takes place</w:t>
            </w:r>
          </w:p>
        </w:tc>
      </w:tr>
      <w:tr w:rsidR="007C2DC8" w:rsidRPr="0038440B" w14:paraId="50786E9E" w14:textId="77777777" w:rsidTr="001A3CE5">
        <w:trPr>
          <w:trHeight w:val="715"/>
        </w:trPr>
        <w:tc>
          <w:tcPr>
            <w:tcW w:w="2653" w:type="dxa"/>
            <w:shd w:val="clear" w:color="auto" w:fill="auto"/>
            <w:vAlign w:val="center"/>
            <w:hideMark/>
          </w:tcPr>
          <w:p w14:paraId="3CF8F7DA" w14:textId="77777777" w:rsidR="007C2DC8" w:rsidRPr="0038440B" w:rsidRDefault="007C2DC8" w:rsidP="007C2DC8">
            <w:pPr>
              <w:spacing w:after="0"/>
              <w:jc w:val="left"/>
              <w:rPr>
                <w:rFonts w:eastAsia="Times New Roman" w:cs="Calibri"/>
                <w:b/>
                <w:bCs/>
                <w:color w:val="000000"/>
                <w:sz w:val="18"/>
                <w:szCs w:val="18"/>
              </w:rPr>
            </w:pPr>
            <w:r w:rsidRPr="0038440B">
              <w:rPr>
                <w:rFonts w:eastAsia="Times New Roman" w:cs="Calibri"/>
                <w:b/>
                <w:bCs/>
                <w:color w:val="000000"/>
                <w:sz w:val="18"/>
                <w:szCs w:val="18"/>
              </w:rPr>
              <w:t>Independent Terminal Evaluation (TE) included in UNDP evaluation plan, and management response</w:t>
            </w:r>
          </w:p>
        </w:tc>
        <w:tc>
          <w:tcPr>
            <w:tcW w:w="2204" w:type="dxa"/>
            <w:shd w:val="clear" w:color="auto" w:fill="auto"/>
            <w:vAlign w:val="center"/>
            <w:hideMark/>
          </w:tcPr>
          <w:p w14:paraId="36494D26" w14:textId="77777777" w:rsidR="007C2DC8" w:rsidRPr="0038440B" w:rsidRDefault="007C2DC8" w:rsidP="007C2DC8">
            <w:pPr>
              <w:spacing w:after="0"/>
              <w:jc w:val="left"/>
              <w:rPr>
                <w:rFonts w:eastAsia="Times New Roman" w:cs="Calibri"/>
                <w:color w:val="000000"/>
                <w:sz w:val="18"/>
                <w:szCs w:val="18"/>
              </w:rPr>
            </w:pPr>
            <w:r w:rsidRPr="0038440B">
              <w:rPr>
                <w:rFonts w:eastAsia="Times New Roman" w:cs="Calibri"/>
                <w:color w:val="000000"/>
                <w:sz w:val="18"/>
                <w:szCs w:val="18"/>
              </w:rPr>
              <w:t>UNDP Country Office and Project team and UNDP-GEF team</w:t>
            </w:r>
          </w:p>
        </w:tc>
        <w:tc>
          <w:tcPr>
            <w:tcW w:w="1080" w:type="dxa"/>
            <w:shd w:val="clear" w:color="auto" w:fill="auto"/>
            <w:vAlign w:val="center"/>
            <w:hideMark/>
          </w:tcPr>
          <w:p w14:paraId="3521744F" w14:textId="77777777" w:rsidR="007C2DC8" w:rsidRPr="0038440B" w:rsidRDefault="007C2DC8" w:rsidP="007C2DC8">
            <w:pPr>
              <w:spacing w:after="0"/>
              <w:jc w:val="right"/>
              <w:rPr>
                <w:rFonts w:eastAsia="Times New Roman" w:cs="Calibri"/>
                <w:color w:val="000000"/>
                <w:sz w:val="18"/>
                <w:szCs w:val="18"/>
              </w:rPr>
            </w:pPr>
            <w:r w:rsidRPr="0038440B">
              <w:rPr>
                <w:rFonts w:eastAsia="Times New Roman" w:cs="Calibri"/>
                <w:color w:val="000000"/>
                <w:sz w:val="18"/>
                <w:szCs w:val="18"/>
              </w:rPr>
              <w:t xml:space="preserve">        35,000 </w:t>
            </w:r>
          </w:p>
        </w:tc>
        <w:tc>
          <w:tcPr>
            <w:tcW w:w="1170" w:type="dxa"/>
            <w:shd w:val="clear" w:color="auto" w:fill="auto"/>
            <w:vAlign w:val="center"/>
            <w:hideMark/>
          </w:tcPr>
          <w:p w14:paraId="5F77DBCE" w14:textId="77777777" w:rsidR="007C2DC8" w:rsidRPr="0038440B" w:rsidRDefault="007C2DC8" w:rsidP="007C2DC8">
            <w:pPr>
              <w:spacing w:after="0"/>
              <w:jc w:val="right"/>
              <w:rPr>
                <w:rFonts w:eastAsia="Times New Roman" w:cs="Calibri"/>
                <w:i/>
                <w:iCs/>
                <w:color w:val="000000"/>
                <w:sz w:val="18"/>
                <w:szCs w:val="18"/>
              </w:rPr>
            </w:pPr>
            <w:r w:rsidRPr="0038440B">
              <w:rPr>
                <w:rFonts w:eastAsia="Times New Roman" w:cs="Calibri"/>
                <w:i/>
                <w:iCs/>
                <w:color w:val="000000"/>
                <w:sz w:val="18"/>
                <w:szCs w:val="18"/>
              </w:rPr>
              <w:t>none</w:t>
            </w:r>
          </w:p>
        </w:tc>
        <w:tc>
          <w:tcPr>
            <w:tcW w:w="2610" w:type="dxa"/>
            <w:shd w:val="clear" w:color="auto" w:fill="auto"/>
            <w:vAlign w:val="center"/>
            <w:hideMark/>
          </w:tcPr>
          <w:p w14:paraId="14385743" w14:textId="77777777" w:rsidR="007C2DC8" w:rsidRPr="0038440B" w:rsidRDefault="007C2DC8" w:rsidP="007C2DC8">
            <w:pPr>
              <w:spacing w:after="0"/>
              <w:rPr>
                <w:rFonts w:eastAsia="Times New Roman" w:cs="Calibri"/>
                <w:color w:val="000000"/>
                <w:sz w:val="18"/>
                <w:szCs w:val="18"/>
              </w:rPr>
            </w:pPr>
            <w:r w:rsidRPr="0038440B">
              <w:rPr>
                <w:rFonts w:eastAsia="Times New Roman" w:cs="Calibri"/>
                <w:color w:val="000000"/>
                <w:sz w:val="18"/>
                <w:szCs w:val="18"/>
              </w:rPr>
              <w:t>At least three months before operational closure</w:t>
            </w:r>
          </w:p>
        </w:tc>
      </w:tr>
      <w:tr w:rsidR="007C2DC8" w:rsidRPr="0038440B" w14:paraId="794BB844" w14:textId="77777777" w:rsidTr="001A3CE5">
        <w:trPr>
          <w:trHeight w:val="283"/>
        </w:trPr>
        <w:tc>
          <w:tcPr>
            <w:tcW w:w="4857" w:type="dxa"/>
            <w:gridSpan w:val="2"/>
            <w:shd w:val="clear" w:color="auto" w:fill="auto"/>
            <w:vAlign w:val="center"/>
          </w:tcPr>
          <w:p w14:paraId="373895F7" w14:textId="77777777" w:rsidR="007C2DC8" w:rsidRPr="00D020EE" w:rsidRDefault="007C2DC8" w:rsidP="001A3CE5">
            <w:pPr>
              <w:spacing w:after="0"/>
              <w:jc w:val="left"/>
              <w:rPr>
                <w:rFonts w:eastAsia="Times New Roman" w:cs="Calibri"/>
                <w:b/>
                <w:bCs/>
                <w:color w:val="000000"/>
                <w:sz w:val="18"/>
                <w:szCs w:val="18"/>
              </w:rPr>
            </w:pPr>
            <w:r w:rsidRPr="00D020EE">
              <w:rPr>
                <w:rFonts w:eastAsia="Times New Roman" w:cs="Calibri"/>
                <w:b/>
                <w:bCs/>
                <w:color w:val="000000"/>
                <w:sz w:val="18"/>
                <w:szCs w:val="18"/>
              </w:rPr>
              <w:t>TOTAL indicative COST Excluding project team staff time, and UNDP staff and travel expenses</w:t>
            </w:r>
            <w:r w:rsidRPr="00D020EE">
              <w:rPr>
                <w:rFonts w:eastAsia="Times New Roman" w:cs="Calibri"/>
                <w:b/>
                <w:bCs/>
                <w:color w:val="000000"/>
                <w:sz w:val="18"/>
                <w:szCs w:val="18"/>
              </w:rPr>
              <w:tab/>
              <w:t xml:space="preserve">        </w:t>
            </w:r>
            <w:r w:rsidRPr="00D020EE">
              <w:rPr>
                <w:rFonts w:eastAsia="Times New Roman" w:cs="Calibri"/>
                <w:b/>
                <w:bCs/>
                <w:color w:val="000000"/>
                <w:sz w:val="18"/>
                <w:szCs w:val="18"/>
              </w:rPr>
              <w:tab/>
            </w:r>
          </w:p>
        </w:tc>
        <w:tc>
          <w:tcPr>
            <w:tcW w:w="1080" w:type="dxa"/>
            <w:shd w:val="clear" w:color="auto" w:fill="auto"/>
            <w:vAlign w:val="center"/>
          </w:tcPr>
          <w:p w14:paraId="10DDF428" w14:textId="77777777" w:rsidR="007C2DC8" w:rsidRPr="00EB259E" w:rsidRDefault="007C2DC8" w:rsidP="007C2DC8">
            <w:pPr>
              <w:spacing w:after="0"/>
              <w:jc w:val="right"/>
              <w:rPr>
                <w:rFonts w:eastAsia="Times New Roman" w:cs="Calibri"/>
                <w:b/>
                <w:color w:val="000000"/>
                <w:sz w:val="18"/>
                <w:szCs w:val="18"/>
              </w:rPr>
            </w:pPr>
            <w:r w:rsidRPr="00EB259E">
              <w:rPr>
                <w:rFonts w:eastAsia="Times New Roman" w:cs="Calibri"/>
                <w:b/>
                <w:color w:val="000000"/>
                <w:sz w:val="18"/>
                <w:szCs w:val="18"/>
              </w:rPr>
              <w:t>167,800</w:t>
            </w:r>
          </w:p>
        </w:tc>
        <w:tc>
          <w:tcPr>
            <w:tcW w:w="1170" w:type="dxa"/>
            <w:shd w:val="clear" w:color="auto" w:fill="auto"/>
            <w:vAlign w:val="center"/>
          </w:tcPr>
          <w:p w14:paraId="2DEC6AB0" w14:textId="77777777" w:rsidR="007C2DC8" w:rsidRPr="00EB259E" w:rsidRDefault="007C2DC8" w:rsidP="00F67359">
            <w:pPr>
              <w:spacing w:after="0"/>
              <w:jc w:val="right"/>
              <w:rPr>
                <w:rFonts w:eastAsia="Times New Roman" w:cs="Calibri"/>
                <w:b/>
                <w:i/>
                <w:iCs/>
                <w:color w:val="000000"/>
                <w:sz w:val="18"/>
                <w:szCs w:val="18"/>
              </w:rPr>
            </w:pPr>
            <w:r w:rsidRPr="00EB259E">
              <w:rPr>
                <w:rFonts w:eastAsia="Times New Roman" w:cs="Calibri"/>
                <w:b/>
                <w:i/>
                <w:iCs/>
                <w:color w:val="000000"/>
                <w:sz w:val="18"/>
                <w:szCs w:val="18"/>
              </w:rPr>
              <w:t>31,000</w:t>
            </w:r>
          </w:p>
        </w:tc>
        <w:tc>
          <w:tcPr>
            <w:tcW w:w="2610" w:type="dxa"/>
            <w:shd w:val="clear" w:color="auto" w:fill="auto"/>
            <w:vAlign w:val="center"/>
          </w:tcPr>
          <w:p w14:paraId="61C5B8B4" w14:textId="77777777" w:rsidR="007C2DC8" w:rsidRPr="00D020EE" w:rsidRDefault="007C2DC8" w:rsidP="007C2DC8">
            <w:pPr>
              <w:spacing w:after="0"/>
              <w:rPr>
                <w:rFonts w:eastAsia="Times New Roman" w:cs="Calibri"/>
                <w:color w:val="000000"/>
                <w:sz w:val="18"/>
                <w:szCs w:val="18"/>
              </w:rPr>
            </w:pPr>
          </w:p>
        </w:tc>
      </w:tr>
    </w:tbl>
    <w:p w14:paraId="68E8F19A" w14:textId="77777777" w:rsidR="0038440B" w:rsidRPr="00383332" w:rsidRDefault="0038440B" w:rsidP="001819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rFonts w:ascii="Arial" w:hAnsi="Arial" w:cs="Arial"/>
          <w:b/>
          <w:szCs w:val="20"/>
        </w:rPr>
      </w:pPr>
    </w:p>
    <w:p w14:paraId="4B89862C" w14:textId="77777777" w:rsidR="002B4B28" w:rsidRPr="00383332" w:rsidRDefault="002B4B28" w:rsidP="002B4B2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Arial" w:hAnsi="Arial" w:cs="Arial"/>
          <w:i/>
          <w:szCs w:val="20"/>
        </w:rPr>
      </w:pPr>
    </w:p>
    <w:p w14:paraId="75ED2F08" w14:textId="77777777" w:rsidR="002B4B28" w:rsidRPr="00383332" w:rsidRDefault="002B4B28" w:rsidP="002B4B28">
      <w:pPr>
        <w:rPr>
          <w:rFonts w:ascii="Arial" w:hAnsi="Arial" w:cs="Arial"/>
        </w:rPr>
      </w:pPr>
    </w:p>
    <w:p w14:paraId="27323913" w14:textId="77777777" w:rsidR="002B4B28" w:rsidRPr="00383332" w:rsidRDefault="002B4B28" w:rsidP="002B4B28">
      <w:pPr>
        <w:rPr>
          <w:rFonts w:ascii="Arial" w:hAnsi="Arial" w:cs="Arial"/>
        </w:rPr>
      </w:pPr>
    </w:p>
    <w:p w14:paraId="4CC4486C" w14:textId="77777777" w:rsidR="002B4B28" w:rsidRPr="00383332" w:rsidRDefault="002B4B28" w:rsidP="002B4B28">
      <w:pPr>
        <w:rPr>
          <w:rFonts w:ascii="Arial" w:hAnsi="Arial" w:cs="Arial"/>
        </w:rPr>
      </w:pPr>
    </w:p>
    <w:p w14:paraId="211B2BC1" w14:textId="77777777" w:rsidR="002B4B28" w:rsidRPr="00383332" w:rsidRDefault="002B4B28" w:rsidP="002B4B28">
      <w:pPr>
        <w:rPr>
          <w:rFonts w:ascii="Arial" w:hAnsi="Arial" w:cs="Arial"/>
        </w:rPr>
        <w:sectPr w:rsidR="002B4B28" w:rsidRPr="00383332" w:rsidSect="00D0684D">
          <w:pgSz w:w="11900" w:h="16840"/>
          <w:pgMar w:top="1440" w:right="1550" w:bottom="1440" w:left="1080" w:header="708" w:footer="708" w:gutter="0"/>
          <w:cols w:space="708"/>
          <w:docGrid w:linePitch="360"/>
        </w:sectPr>
      </w:pPr>
    </w:p>
    <w:p w14:paraId="2A6A60C2" w14:textId="77777777" w:rsidR="00462BC7" w:rsidRPr="0003763F" w:rsidRDefault="00462BC7" w:rsidP="00462BC7">
      <w:pPr>
        <w:pStyle w:val="Heading1"/>
        <w:keepLines w:val="0"/>
        <w:pBdr>
          <w:top w:val="single" w:sz="4" w:space="1" w:color="auto"/>
        </w:pBdr>
        <w:suppressAutoHyphens/>
        <w:spacing w:before="0" w:after="0"/>
        <w:rPr>
          <w:rFonts w:ascii="Calibri" w:hAnsi="Calibri"/>
        </w:rPr>
      </w:pPr>
      <w:bookmarkStart w:id="45" w:name="_Toc3129147"/>
      <w:r>
        <w:rPr>
          <w:rFonts w:ascii="Calibri" w:hAnsi="Calibri"/>
        </w:rPr>
        <w:t xml:space="preserve">VIII </w:t>
      </w:r>
      <w:r w:rsidRPr="0003763F">
        <w:rPr>
          <w:rFonts w:ascii="Calibri" w:hAnsi="Calibri"/>
        </w:rPr>
        <w:t>Governance and Management Arrangements</w:t>
      </w:r>
      <w:bookmarkEnd w:id="45"/>
      <w:r w:rsidRPr="0003763F">
        <w:rPr>
          <w:rFonts w:ascii="Calibri" w:hAnsi="Calibri"/>
        </w:rPr>
        <w:t xml:space="preserve"> </w:t>
      </w:r>
    </w:p>
    <w:p w14:paraId="4E0EBD8E" w14:textId="77777777" w:rsidR="00462BC7" w:rsidRDefault="00462BC7" w:rsidP="00462BC7">
      <w:pPr>
        <w:spacing w:after="0"/>
        <w:jc w:val="left"/>
        <w:rPr>
          <w:rFonts w:cs="Arial"/>
          <w:i/>
          <w:noProof/>
          <w:szCs w:val="20"/>
          <w:lang w:eastAsia="zh-CN"/>
        </w:rPr>
      </w:pPr>
    </w:p>
    <w:p w14:paraId="268ACA94" w14:textId="77777777" w:rsidR="00462BC7" w:rsidRPr="000F78B3" w:rsidRDefault="00462BC7" w:rsidP="00094CDA">
      <w:pPr>
        <w:rPr>
          <w:rFonts w:ascii="Arial" w:hAnsi="Arial" w:cs="Arial"/>
          <w:szCs w:val="20"/>
        </w:rPr>
      </w:pPr>
      <w:r w:rsidRPr="000F78B3">
        <w:rPr>
          <w:rFonts w:ascii="Arial" w:hAnsi="Arial" w:cs="Arial"/>
          <w:noProof/>
          <w:szCs w:val="20"/>
          <w:lang w:eastAsia="zh-CN"/>
        </w:rPr>
        <w:t xml:space="preserve">150. </w:t>
      </w:r>
      <w:r w:rsidRPr="006E5BA6">
        <w:rPr>
          <w:rFonts w:ascii="Arial" w:hAnsi="Arial" w:cs="Arial"/>
          <w:b/>
          <w:noProof/>
          <w:szCs w:val="20"/>
          <w:lang w:eastAsia="zh-CN"/>
        </w:rPr>
        <w:t>Roles and responsibilities of the project’s governance mechanism:</w:t>
      </w:r>
      <w:r w:rsidRPr="000F78B3">
        <w:rPr>
          <w:rFonts w:ascii="Arial" w:hAnsi="Arial" w:cs="Arial"/>
          <w:noProof/>
          <w:szCs w:val="20"/>
          <w:lang w:eastAsia="zh-CN"/>
        </w:rPr>
        <w:t xml:space="preserve"> The project will be implemented following </w:t>
      </w:r>
      <w:r w:rsidRPr="00B559E4">
        <w:rPr>
          <w:rFonts w:ascii="Arial" w:hAnsi="Arial" w:cs="Arial"/>
          <w:noProof/>
          <w:szCs w:val="20"/>
          <w:lang w:eastAsia="zh-CN"/>
        </w:rPr>
        <w:t>UNDP’s national implementation modality,</w:t>
      </w:r>
      <w:r w:rsidRPr="00B559E4">
        <w:rPr>
          <w:rFonts w:ascii="Arial" w:hAnsi="Arial" w:cs="Arial"/>
          <w:szCs w:val="20"/>
        </w:rPr>
        <w:t xml:space="preserve"> according</w:t>
      </w:r>
      <w:r w:rsidRPr="000F78B3">
        <w:rPr>
          <w:rFonts w:ascii="Arial" w:hAnsi="Arial" w:cs="Arial"/>
          <w:szCs w:val="20"/>
        </w:rPr>
        <w:t xml:space="preserve"> to the Standard Basic Assistance Agreement</w:t>
      </w:r>
      <w:r w:rsidRPr="000F78B3">
        <w:rPr>
          <w:rStyle w:val="FootnoteReference"/>
          <w:rFonts w:cs="Arial"/>
          <w:sz w:val="20"/>
          <w:szCs w:val="20"/>
        </w:rPr>
        <w:footnoteReference w:id="118"/>
      </w:r>
      <w:r w:rsidRPr="000F78B3">
        <w:rPr>
          <w:rFonts w:ascii="Arial" w:hAnsi="Arial" w:cs="Arial"/>
          <w:szCs w:val="20"/>
        </w:rPr>
        <w:t xml:space="preserve"> between UNDP and the Government of Sri Lanka</w:t>
      </w:r>
      <w:r w:rsidRPr="000F78B3">
        <w:rPr>
          <w:rFonts w:ascii="Arial" w:hAnsi="Arial" w:cs="Arial"/>
          <w:i/>
          <w:szCs w:val="20"/>
        </w:rPr>
        <w:t>,</w:t>
      </w:r>
      <w:r w:rsidRPr="000F78B3">
        <w:rPr>
          <w:rFonts w:ascii="Arial" w:hAnsi="Arial" w:cs="Arial"/>
          <w:szCs w:val="20"/>
        </w:rPr>
        <w:t xml:space="preserve"> and the Country Programme</w:t>
      </w:r>
      <w:r w:rsidR="00A611DA">
        <w:rPr>
          <w:rFonts w:ascii="Arial" w:hAnsi="Arial" w:cs="Arial"/>
          <w:szCs w:val="20"/>
        </w:rPr>
        <w:t xml:space="preserve"> Document agreed with Government</w:t>
      </w:r>
      <w:r w:rsidRPr="000F78B3">
        <w:rPr>
          <w:rStyle w:val="FootnoteReference"/>
          <w:rFonts w:cs="Arial"/>
          <w:sz w:val="20"/>
          <w:szCs w:val="20"/>
        </w:rPr>
        <w:footnoteReference w:id="119"/>
      </w:r>
      <w:r w:rsidRPr="000F78B3">
        <w:rPr>
          <w:rFonts w:ascii="Arial" w:hAnsi="Arial" w:cs="Arial"/>
          <w:i/>
          <w:szCs w:val="20"/>
        </w:rPr>
        <w:t>.</w:t>
      </w:r>
      <w:r w:rsidRPr="000F78B3">
        <w:rPr>
          <w:rFonts w:ascii="Arial" w:hAnsi="Arial" w:cs="Arial"/>
          <w:szCs w:val="20"/>
        </w:rPr>
        <w:t xml:space="preserve">  </w:t>
      </w:r>
    </w:p>
    <w:p w14:paraId="358A4903" w14:textId="77777777" w:rsidR="00462BC7" w:rsidRPr="000F78B3" w:rsidRDefault="00462BC7" w:rsidP="00094CDA">
      <w:pPr>
        <w:rPr>
          <w:rFonts w:ascii="Arial" w:hAnsi="Arial" w:cs="Arial"/>
          <w:szCs w:val="20"/>
        </w:rPr>
      </w:pPr>
    </w:p>
    <w:p w14:paraId="151FC93D" w14:textId="77777777" w:rsidR="00462BC7" w:rsidRPr="000F78B3" w:rsidRDefault="00462BC7" w:rsidP="00094CDA">
      <w:pPr>
        <w:rPr>
          <w:rFonts w:ascii="Arial" w:hAnsi="Arial" w:cs="Arial"/>
          <w:noProof/>
          <w:szCs w:val="20"/>
          <w:lang w:eastAsia="zh-CN"/>
        </w:rPr>
      </w:pPr>
      <w:r w:rsidRPr="000F78B3">
        <w:rPr>
          <w:rFonts w:ascii="Arial" w:hAnsi="Arial" w:cs="Arial"/>
          <w:szCs w:val="20"/>
        </w:rPr>
        <w:t xml:space="preserve">151. The </w:t>
      </w:r>
      <w:r w:rsidRPr="006E5BA6">
        <w:rPr>
          <w:rFonts w:ascii="Arial" w:hAnsi="Arial" w:cs="Arial"/>
          <w:b/>
          <w:szCs w:val="20"/>
        </w:rPr>
        <w:t>Implementing Partner</w:t>
      </w:r>
      <w:r w:rsidRPr="000F78B3">
        <w:rPr>
          <w:rFonts w:ascii="Arial" w:hAnsi="Arial" w:cs="Arial"/>
          <w:szCs w:val="20"/>
        </w:rPr>
        <w:t xml:space="preserve"> for this project is the Ministry of Mahaweli Development an</w:t>
      </w:r>
      <w:r w:rsidRPr="000F78B3">
        <w:rPr>
          <w:rFonts w:ascii="Arial" w:hAnsi="Arial" w:cs="Arial"/>
          <w:bCs/>
          <w:iCs/>
          <w:szCs w:val="20"/>
        </w:rPr>
        <w:t xml:space="preserve">d the Environment. </w:t>
      </w:r>
      <w:r w:rsidRPr="000F78B3">
        <w:rPr>
          <w:rFonts w:ascii="Arial" w:hAnsi="Arial" w:cs="Arial"/>
          <w:noProof/>
          <w:szCs w:val="20"/>
          <w:lang w:eastAsia="zh-CN"/>
        </w:rPr>
        <w:t>The Implementing Partner is responsible and accountable for managing the project, including the monitoring and evaluation of project interventions, achieving project outcomes, and for the effective use of UNDP resources. The Implementing Partner is responsible for:</w:t>
      </w:r>
    </w:p>
    <w:p w14:paraId="7F77F822" w14:textId="77777777" w:rsidR="00462BC7" w:rsidRPr="000F78B3"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Approving and signing the multiyear workplan;</w:t>
      </w:r>
    </w:p>
    <w:p w14:paraId="38771B6D" w14:textId="77777777" w:rsidR="00462BC7" w:rsidRPr="000F78B3"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Approving and signing the combined delivery report at the end of the year; and,</w:t>
      </w:r>
    </w:p>
    <w:p w14:paraId="4C63EDCD" w14:textId="77777777" w:rsidR="00462BC7" w:rsidRDefault="00462BC7" w:rsidP="00094CDA">
      <w:pPr>
        <w:pStyle w:val="ListParagraph"/>
        <w:numPr>
          <w:ilvl w:val="0"/>
          <w:numId w:val="18"/>
        </w:numPr>
        <w:ind w:left="1080"/>
        <w:jc w:val="both"/>
        <w:rPr>
          <w:rFonts w:ascii="Arial" w:hAnsi="Arial" w:cs="Arial"/>
          <w:sz w:val="20"/>
          <w:szCs w:val="20"/>
        </w:rPr>
      </w:pPr>
      <w:r w:rsidRPr="000F78B3">
        <w:rPr>
          <w:rFonts w:ascii="Arial" w:hAnsi="Arial" w:cs="Arial"/>
          <w:sz w:val="20"/>
          <w:szCs w:val="20"/>
        </w:rPr>
        <w:t>Signing the financial report or the funding authorization and certificate of expenditures.</w:t>
      </w:r>
    </w:p>
    <w:p w14:paraId="30A6BD12" w14:textId="77777777" w:rsidR="00462BC7" w:rsidRPr="007C1D04" w:rsidRDefault="00462BC7" w:rsidP="00094CDA">
      <w:pPr>
        <w:rPr>
          <w:rFonts w:ascii="Arial" w:hAnsi="Arial" w:cs="Arial"/>
          <w:szCs w:val="20"/>
        </w:rPr>
      </w:pPr>
    </w:p>
    <w:p w14:paraId="07B02F16" w14:textId="0D652DC5" w:rsidR="002920DD" w:rsidRPr="00F67359" w:rsidRDefault="00462BC7" w:rsidP="002920DD">
      <w:pPr>
        <w:rPr>
          <w:rFonts w:ascii="Arial" w:hAnsi="Arial" w:cs="Arial"/>
          <w:szCs w:val="20"/>
        </w:rPr>
      </w:pPr>
      <w:r w:rsidRPr="00D020EE">
        <w:rPr>
          <w:rFonts w:ascii="Arial" w:hAnsi="Arial" w:cs="Arial"/>
          <w:szCs w:val="20"/>
        </w:rPr>
        <w:t>152.</w:t>
      </w:r>
      <w:r w:rsidR="00F67359" w:rsidRPr="00D020EE">
        <w:rPr>
          <w:rFonts w:ascii="Arial" w:hAnsi="Arial" w:cs="Arial"/>
          <w:szCs w:val="20"/>
        </w:rPr>
        <w:t xml:space="preserve"> </w:t>
      </w:r>
      <w:r w:rsidR="002920DD" w:rsidRPr="00D020EE">
        <w:rPr>
          <w:rFonts w:ascii="Arial" w:hAnsi="Arial" w:cs="Arial"/>
          <w:szCs w:val="20"/>
        </w:rPr>
        <w:t xml:space="preserve">The IUCN Sri Lanka will be appointed as a Responsible Party </w:t>
      </w:r>
      <w:r w:rsidR="002920DD" w:rsidRPr="00D020EE">
        <w:rPr>
          <w:rFonts w:ascii="Arial" w:hAnsi="Arial" w:cs="Arial"/>
          <w:b/>
          <w:szCs w:val="20"/>
        </w:rPr>
        <w:t>to</w:t>
      </w:r>
      <w:r w:rsidR="002920DD" w:rsidRPr="00D020EE">
        <w:rPr>
          <w:rFonts w:ascii="Arial" w:hAnsi="Arial" w:cs="Arial"/>
          <w:szCs w:val="20"/>
        </w:rPr>
        <w:t xml:space="preserve"> provide project implementation support as agreed in the GEF OFP endorsement letter</w:t>
      </w:r>
      <w:r w:rsidR="002920DD" w:rsidRPr="00D020EE">
        <w:rPr>
          <w:rFonts w:ascii="Arial" w:hAnsi="Arial" w:cs="Arial"/>
          <w:b/>
          <w:szCs w:val="20"/>
        </w:rPr>
        <w:t xml:space="preserve"> and deliver technical outputs and project activities, identified in the Total Budget and Work Plan</w:t>
      </w:r>
      <w:r w:rsidR="002920DD" w:rsidRPr="00D020EE">
        <w:rPr>
          <w:rStyle w:val="FootnoteReference"/>
          <w:b/>
          <w:szCs w:val="20"/>
        </w:rPr>
        <w:footnoteReference w:id="120"/>
      </w:r>
      <w:r w:rsidR="002920DD" w:rsidRPr="00D020EE">
        <w:rPr>
          <w:rFonts w:ascii="Arial" w:hAnsi="Arial" w:cs="Arial"/>
        </w:rPr>
        <w:t xml:space="preserve">. Project implementation support will be carried out under the overall supervision of a </w:t>
      </w:r>
      <w:r w:rsidR="002920DD" w:rsidRPr="00D020EE">
        <w:rPr>
          <w:rFonts w:ascii="Arial" w:hAnsi="Arial" w:cs="Arial"/>
          <w:b/>
        </w:rPr>
        <w:t>Project Director (PD)</w:t>
      </w:r>
      <w:r w:rsidR="002920DD" w:rsidRPr="00D020EE">
        <w:rPr>
          <w:rFonts w:ascii="Arial" w:hAnsi="Arial" w:cs="Arial"/>
        </w:rPr>
        <w:t xml:space="preserve"> appointed by the </w:t>
      </w:r>
      <w:r w:rsidR="002920DD" w:rsidRPr="00D020EE">
        <w:rPr>
          <w:rFonts w:ascii="Arial" w:hAnsi="Arial" w:cs="Arial"/>
          <w:b/>
        </w:rPr>
        <w:t>Executive</w:t>
      </w:r>
      <w:r w:rsidR="002920DD" w:rsidRPr="00D020EE">
        <w:rPr>
          <w:rFonts w:ascii="Arial" w:hAnsi="Arial" w:cs="Arial"/>
        </w:rPr>
        <w:t xml:space="preserve">, with the agreement of the </w:t>
      </w:r>
      <w:r w:rsidR="002920DD" w:rsidRPr="00D020EE">
        <w:rPr>
          <w:rFonts w:ascii="Arial" w:hAnsi="Arial" w:cs="Arial"/>
          <w:b/>
        </w:rPr>
        <w:t>Senior Supplier</w:t>
      </w:r>
      <w:r w:rsidR="002920DD" w:rsidRPr="00D020EE">
        <w:rPr>
          <w:rFonts w:ascii="Arial" w:hAnsi="Arial" w:cs="Arial"/>
        </w:rPr>
        <w:t xml:space="preserve"> and the </w:t>
      </w:r>
      <w:r w:rsidR="002920DD" w:rsidRPr="00D020EE">
        <w:rPr>
          <w:rFonts w:ascii="Arial" w:hAnsi="Arial" w:cs="Arial"/>
          <w:b/>
        </w:rPr>
        <w:t>Project Board</w:t>
      </w:r>
      <w:r w:rsidR="002920DD" w:rsidRPr="00D020EE">
        <w:rPr>
          <w:rFonts w:ascii="Arial" w:hAnsi="Arial" w:cs="Arial"/>
        </w:rPr>
        <w:t xml:space="preserve">. Implementation support will be coordinated through a </w:t>
      </w:r>
      <w:r w:rsidR="002920DD" w:rsidRPr="00D020EE">
        <w:rPr>
          <w:rFonts w:ascii="Arial" w:hAnsi="Arial" w:cs="Arial"/>
          <w:b/>
        </w:rPr>
        <w:t xml:space="preserve">Project Management Unit (PMU) </w:t>
      </w:r>
      <w:r w:rsidR="002920DD" w:rsidRPr="00D020EE">
        <w:rPr>
          <w:rFonts w:ascii="Arial" w:hAnsi="Arial" w:cs="Arial"/>
        </w:rPr>
        <w:t xml:space="preserve">with technical staff hired by IUCN and UNDP CO. As per the request of the Implementing Partner, UNDP will engage IUCN Sri Lanka through Responsible Party Agreement (RPA) following UNDP Regulations and Rules. In addition, </w:t>
      </w:r>
      <w:r w:rsidR="002920DD" w:rsidRPr="00D07D39">
        <w:rPr>
          <w:rFonts w:ascii="Arial" w:hAnsi="Arial" w:cs="Arial"/>
          <w:iCs/>
        </w:rPr>
        <w:t>the Project will be supported by UNDP CO in terms of personnel and general management services. Associated costs/budgets of this support have been incorporated into the Total Budget and Work Plan</w:t>
      </w:r>
      <w:r w:rsidR="002920DD" w:rsidRPr="00D020EE">
        <w:rPr>
          <w:rFonts w:ascii="Arial" w:hAnsi="Arial" w:cs="Arial"/>
          <w:iCs/>
        </w:rPr>
        <w:t xml:space="preserve"> and agreed with the Ministry of Mahaweli Development and Environment as Implementing Partner. </w:t>
      </w:r>
      <w:r w:rsidR="002920DD" w:rsidRPr="00D020EE">
        <w:rPr>
          <w:rFonts w:ascii="Arial" w:hAnsi="Arial" w:cs="Arial"/>
        </w:rPr>
        <w:t xml:space="preserve">GEF project funds will be transferred to IUCN Sri Lanka for the use by the PMU, based on the Annual Work Plan (AWP). IUCN Sri Lanka will be responsible for preparation of required financial and narrative reports as required in RPA. UNDP CO, IUCN and MMDE may implement direct contracts/subcontracting arrangements with consultants, contractors and other </w:t>
      </w:r>
      <w:r w:rsidR="002920DD" w:rsidRPr="00D020EE">
        <w:rPr>
          <w:rFonts w:ascii="Arial" w:hAnsi="Arial" w:cs="Arial"/>
          <w:b/>
        </w:rPr>
        <w:t>Responsible Parties</w:t>
      </w:r>
      <w:r w:rsidR="002920DD" w:rsidRPr="00D020EE">
        <w:rPr>
          <w:rFonts w:ascii="Arial" w:hAnsi="Arial" w:cs="Arial"/>
        </w:rPr>
        <w:t xml:space="preserve"> (see below</w:t>
      </w:r>
      <w:r w:rsidR="00F67359" w:rsidRPr="00D020EE">
        <w:rPr>
          <w:rFonts w:ascii="Arial" w:hAnsi="Arial" w:cs="Arial"/>
        </w:rPr>
        <w:t>)</w:t>
      </w:r>
      <w:r w:rsidR="002920DD" w:rsidRPr="00A32C1B">
        <w:rPr>
          <w:rFonts w:ascii="Arial" w:hAnsi="Arial" w:cs="Arial"/>
          <w:color w:val="FF0000"/>
        </w:rPr>
        <w:t xml:space="preserve"> </w:t>
      </w:r>
    </w:p>
    <w:p w14:paraId="0D0B26C7" w14:textId="77777777" w:rsidR="00462BC7" w:rsidRPr="000F78B3" w:rsidRDefault="00462BC7" w:rsidP="00094CDA">
      <w:pPr>
        <w:shd w:val="clear" w:color="auto" w:fill="FFFFFF"/>
        <w:spacing w:after="0"/>
        <w:rPr>
          <w:rFonts w:ascii="Arial" w:hAnsi="Arial" w:cs="Arial"/>
          <w:noProof/>
          <w:szCs w:val="20"/>
          <w:lang w:eastAsia="zh-CN"/>
        </w:rPr>
      </w:pPr>
    </w:p>
    <w:p w14:paraId="7FDB5437" w14:textId="095BEC76" w:rsidR="00462BC7" w:rsidRDefault="00462BC7" w:rsidP="00094CDA">
      <w:pPr>
        <w:shd w:val="clear" w:color="auto" w:fill="FFFFFF"/>
        <w:spacing w:after="0"/>
        <w:rPr>
          <w:rFonts w:ascii="Arial" w:hAnsi="Arial" w:cs="Arial"/>
          <w:iCs/>
        </w:rPr>
      </w:pPr>
      <w:r>
        <w:rPr>
          <w:rFonts w:ascii="Arial" w:hAnsi="Arial" w:cs="Arial"/>
          <w:noProof/>
          <w:szCs w:val="20"/>
          <w:lang w:eastAsia="zh-CN"/>
        </w:rPr>
        <w:t xml:space="preserve">153. </w:t>
      </w:r>
      <w:r w:rsidRPr="00984176">
        <w:rPr>
          <w:rFonts w:ascii="Arial" w:hAnsi="Arial" w:cs="Arial"/>
          <w:iCs/>
        </w:rPr>
        <w:t xml:space="preserve">The </w:t>
      </w:r>
      <w:r w:rsidRPr="00984176">
        <w:rPr>
          <w:rFonts w:ascii="Arial" w:hAnsi="Arial" w:cs="Arial"/>
          <w:b/>
          <w:iCs/>
        </w:rPr>
        <w:t>Project Board</w:t>
      </w:r>
      <w:r w:rsidRPr="00984176">
        <w:rPr>
          <w:rFonts w:ascii="Arial" w:hAnsi="Arial" w:cs="Arial"/>
          <w:iCs/>
        </w:rPr>
        <w:t xml:space="preserve"> will be chaired by the </w:t>
      </w:r>
      <w:r w:rsidRPr="00984176">
        <w:rPr>
          <w:rFonts w:ascii="Arial" w:hAnsi="Arial" w:cs="Arial"/>
          <w:b/>
          <w:iCs/>
        </w:rPr>
        <w:t xml:space="preserve">Executive </w:t>
      </w:r>
      <w:r w:rsidRPr="00984176">
        <w:rPr>
          <w:rFonts w:ascii="Arial" w:hAnsi="Arial" w:cs="Arial"/>
          <w:iCs/>
        </w:rPr>
        <w:t>(see below).</w:t>
      </w:r>
      <w:r w:rsidR="003B7B19">
        <w:rPr>
          <w:rFonts w:ascii="Arial" w:hAnsi="Arial" w:cs="Arial"/>
          <w:iCs/>
        </w:rPr>
        <w:t xml:space="preserve"> </w:t>
      </w:r>
      <w:r w:rsidRPr="00984176">
        <w:rPr>
          <w:rFonts w:ascii="Arial" w:hAnsi="Arial" w:cs="Arial"/>
          <w:noProof/>
          <w:szCs w:val="20"/>
          <w:lang w:eastAsia="zh-CN"/>
        </w:rPr>
        <w:t xml:space="preserve">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will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r w:rsidRPr="00984176">
        <w:rPr>
          <w:rFonts w:ascii="Arial" w:hAnsi="Arial" w:cs="Arial"/>
          <w:iCs/>
        </w:rPr>
        <w:t xml:space="preserve">The Project Board plays a critical role in project monitoring and evaluations by providing quality assurance and using evaluations for performance improvement, accountability, and learning.  It ensures that required resources are committed, arbitrates on any conflicts within the project, and negotiates solutions in case of any problems with external bodies. The Project Board also approves the appointment and responsibilities of the </w:t>
      </w:r>
      <w:r>
        <w:rPr>
          <w:rFonts w:ascii="Arial" w:hAnsi="Arial" w:cs="Arial"/>
          <w:iCs/>
        </w:rPr>
        <w:t xml:space="preserve">Project Director and the </w:t>
      </w:r>
      <w:r w:rsidRPr="00984176">
        <w:rPr>
          <w:rFonts w:ascii="Arial" w:hAnsi="Arial" w:cs="Arial"/>
          <w:iCs/>
        </w:rPr>
        <w:t>Project Manager</w:t>
      </w:r>
      <w:r>
        <w:rPr>
          <w:rFonts w:ascii="Arial" w:hAnsi="Arial" w:cs="Arial"/>
          <w:iCs/>
        </w:rPr>
        <w:t>,</w:t>
      </w:r>
      <w:r w:rsidRPr="00984176">
        <w:rPr>
          <w:rFonts w:ascii="Arial" w:hAnsi="Arial" w:cs="Arial"/>
          <w:iCs/>
        </w:rPr>
        <w:t xml:space="preserve"> and any delegation of its Project Assurance responsibilities. </w:t>
      </w:r>
    </w:p>
    <w:p w14:paraId="1C3ABD77" w14:textId="77777777" w:rsidR="00462BC7" w:rsidRDefault="00462BC7" w:rsidP="00094CDA">
      <w:pPr>
        <w:shd w:val="clear" w:color="auto" w:fill="FFFFFF"/>
        <w:spacing w:after="0"/>
        <w:rPr>
          <w:rFonts w:ascii="Arial" w:hAnsi="Arial" w:cs="Arial"/>
          <w:iCs/>
        </w:rPr>
      </w:pPr>
    </w:p>
    <w:p w14:paraId="14833EE6" w14:textId="77777777" w:rsidR="00462BC7" w:rsidRPr="00984176" w:rsidRDefault="00462BC7" w:rsidP="00094CDA">
      <w:pPr>
        <w:shd w:val="clear" w:color="auto" w:fill="FFFFFF"/>
        <w:spacing w:after="0"/>
        <w:rPr>
          <w:rFonts w:ascii="Arial" w:hAnsi="Arial" w:cs="Arial"/>
          <w:noProof/>
          <w:szCs w:val="20"/>
          <w:lang w:eastAsia="zh-CN"/>
        </w:rPr>
      </w:pPr>
      <w:r w:rsidRPr="00984176">
        <w:rPr>
          <w:rFonts w:ascii="Arial" w:hAnsi="Arial" w:cs="Arial"/>
          <w:noProof/>
          <w:szCs w:val="20"/>
          <w:lang w:eastAsia="zh-CN"/>
        </w:rPr>
        <w:t xml:space="preserve">154. Terms of Reference for the </w:t>
      </w:r>
      <w:r w:rsidRPr="00984176">
        <w:rPr>
          <w:rFonts w:ascii="Arial" w:hAnsi="Arial" w:cs="Arial"/>
          <w:b/>
          <w:noProof/>
          <w:szCs w:val="20"/>
          <w:lang w:eastAsia="zh-CN"/>
        </w:rPr>
        <w:t>Project Board</w:t>
      </w:r>
      <w:r w:rsidRPr="00984176">
        <w:rPr>
          <w:rFonts w:ascii="Arial" w:hAnsi="Arial" w:cs="Arial"/>
          <w:noProof/>
          <w:szCs w:val="20"/>
          <w:lang w:eastAsia="zh-CN"/>
        </w:rPr>
        <w:t xml:space="preserve"> are given in </w:t>
      </w:r>
      <w:r w:rsidRPr="00255726">
        <w:rPr>
          <w:rFonts w:ascii="Arial" w:hAnsi="Arial" w:cs="Arial"/>
          <w:b/>
          <w:noProof/>
          <w:szCs w:val="20"/>
          <w:lang w:eastAsia="zh-CN"/>
        </w:rPr>
        <w:t>Annex D</w:t>
      </w:r>
      <w:r w:rsidRPr="00984176">
        <w:rPr>
          <w:rFonts w:ascii="Arial" w:hAnsi="Arial" w:cs="Arial"/>
          <w:noProof/>
          <w:szCs w:val="20"/>
          <w:lang w:eastAsia="zh-CN"/>
        </w:rPr>
        <w:t>; specific responsibilities include</w:t>
      </w:r>
    </w:p>
    <w:p w14:paraId="0A10A7AB"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Provide overall guidance and direction to the Project, ensuring it remains within any specified constraints;</w:t>
      </w:r>
    </w:p>
    <w:p w14:paraId="3BFD01BF"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Address Project issues as raised by the project manager;</w:t>
      </w:r>
    </w:p>
    <w:p w14:paraId="7438BFD2"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Provide guidance on new </w:t>
      </w:r>
      <w:r w:rsidR="00462EC3">
        <w:rPr>
          <w:rFonts w:ascii="Arial" w:hAnsi="Arial" w:cs="Arial"/>
          <w:sz w:val="20"/>
          <w:szCs w:val="20"/>
        </w:rPr>
        <w:t>p</w:t>
      </w:r>
      <w:r w:rsidRPr="00984176">
        <w:rPr>
          <w:rFonts w:ascii="Arial" w:hAnsi="Arial" w:cs="Arial"/>
          <w:sz w:val="20"/>
          <w:szCs w:val="20"/>
        </w:rPr>
        <w:t xml:space="preserve">roject risks, and agree on possible countermeasures and management actions to address specific risks; </w:t>
      </w:r>
    </w:p>
    <w:p w14:paraId="4023C769"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Review </w:t>
      </w:r>
      <w:r w:rsidR="00462EC3">
        <w:rPr>
          <w:rFonts w:ascii="Arial" w:hAnsi="Arial" w:cs="Arial"/>
          <w:sz w:val="20"/>
          <w:szCs w:val="20"/>
        </w:rPr>
        <w:t>p</w:t>
      </w:r>
      <w:r w:rsidRPr="00984176">
        <w:rPr>
          <w:rFonts w:ascii="Arial" w:hAnsi="Arial" w:cs="Arial"/>
          <w:sz w:val="20"/>
          <w:szCs w:val="20"/>
        </w:rPr>
        <w:t xml:space="preserve">roject progress, and provide direction and recommendations to ensure that the agreed results are delivered satisfactorily, employing adaptive management when appropriate </w:t>
      </w:r>
    </w:p>
    <w:p w14:paraId="37A5E52E"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Appraise the annual </w:t>
      </w:r>
      <w:r w:rsidR="00462EC3">
        <w:rPr>
          <w:rFonts w:ascii="Arial" w:hAnsi="Arial" w:cs="Arial"/>
          <w:sz w:val="20"/>
          <w:szCs w:val="20"/>
        </w:rPr>
        <w:t>P</w:t>
      </w:r>
      <w:r w:rsidRPr="00984176">
        <w:rPr>
          <w:rFonts w:ascii="Arial" w:hAnsi="Arial" w:cs="Arial"/>
          <w:sz w:val="20"/>
          <w:szCs w:val="20"/>
        </w:rPr>
        <w:t xml:space="preserve">roject Implementation Report (PIR), including the quality assessment rating report, and make recommendations for the annual workplans </w:t>
      </w:r>
    </w:p>
    <w:p w14:paraId="7255EDF9" w14:textId="77777777" w:rsidR="00462BC7" w:rsidRPr="00984176" w:rsidRDefault="00462BC7" w:rsidP="00094CDA">
      <w:pPr>
        <w:pStyle w:val="ListParagraph"/>
        <w:numPr>
          <w:ilvl w:val="0"/>
          <w:numId w:val="10"/>
        </w:numPr>
        <w:jc w:val="both"/>
        <w:rPr>
          <w:rFonts w:ascii="Arial" w:hAnsi="Arial" w:cs="Arial"/>
          <w:sz w:val="20"/>
          <w:szCs w:val="20"/>
        </w:rPr>
      </w:pPr>
      <w:r w:rsidRPr="00984176">
        <w:rPr>
          <w:rFonts w:ascii="Arial" w:hAnsi="Arial" w:cs="Arial"/>
          <w:sz w:val="20"/>
          <w:szCs w:val="20"/>
        </w:rPr>
        <w:t xml:space="preserve">Provide </w:t>
      </w:r>
      <w:r w:rsidRPr="00984176">
        <w:rPr>
          <w:rFonts w:ascii="Arial" w:hAnsi="Arial" w:cs="Arial"/>
          <w:i/>
          <w:sz w:val="20"/>
          <w:szCs w:val="20"/>
        </w:rPr>
        <w:t xml:space="preserve">ad hoc </w:t>
      </w:r>
      <w:r w:rsidRPr="00984176">
        <w:rPr>
          <w:rFonts w:ascii="Arial" w:hAnsi="Arial" w:cs="Arial"/>
          <w:sz w:val="20"/>
          <w:szCs w:val="20"/>
        </w:rPr>
        <w:t>direction and advice for exceptional situations beyond the control of the Project Manager</w:t>
      </w:r>
    </w:p>
    <w:p w14:paraId="6597689C" w14:textId="77777777" w:rsidR="0060084B" w:rsidRDefault="00462BC7" w:rsidP="00094CDA">
      <w:pPr>
        <w:pStyle w:val="ListParagraph"/>
        <w:numPr>
          <w:ilvl w:val="0"/>
          <w:numId w:val="10"/>
        </w:numPr>
        <w:shd w:val="clear" w:color="auto" w:fill="FFFFFF"/>
        <w:jc w:val="both"/>
        <w:rPr>
          <w:rFonts w:ascii="Arial" w:hAnsi="Arial" w:cs="Arial"/>
          <w:sz w:val="20"/>
          <w:szCs w:val="20"/>
        </w:rPr>
      </w:pPr>
      <w:r w:rsidRPr="000F78B3">
        <w:rPr>
          <w:rFonts w:ascii="Arial" w:hAnsi="Arial" w:cs="Arial"/>
          <w:sz w:val="20"/>
          <w:szCs w:val="20"/>
        </w:rPr>
        <w:t xml:space="preserve">Assess and approve </w:t>
      </w:r>
      <w:r w:rsidR="00462EC3">
        <w:rPr>
          <w:rFonts w:ascii="Arial" w:hAnsi="Arial" w:cs="Arial"/>
          <w:sz w:val="20"/>
          <w:szCs w:val="20"/>
        </w:rPr>
        <w:t>p</w:t>
      </w:r>
      <w:r w:rsidRPr="000F78B3">
        <w:rPr>
          <w:rFonts w:ascii="Arial" w:hAnsi="Arial" w:cs="Arial"/>
          <w:sz w:val="20"/>
          <w:szCs w:val="20"/>
        </w:rPr>
        <w:t xml:space="preserve">roject changes through appropriate revisions if and when required. </w:t>
      </w:r>
    </w:p>
    <w:p w14:paraId="7C950BF3" w14:textId="77777777" w:rsidR="0060084B" w:rsidRDefault="0060084B" w:rsidP="00462BC7">
      <w:pPr>
        <w:rPr>
          <w:rFonts w:ascii="Arial" w:hAnsi="Arial" w:cs="Arial"/>
          <w:szCs w:val="20"/>
        </w:rPr>
      </w:pPr>
    </w:p>
    <w:p w14:paraId="7CF85CF7" w14:textId="77777777" w:rsidR="00462BC7" w:rsidRPr="000F78B3" w:rsidRDefault="00462BC7" w:rsidP="00462BC7">
      <w:pPr>
        <w:rPr>
          <w:rFonts w:ascii="Arial" w:hAnsi="Arial" w:cs="Arial"/>
          <w:szCs w:val="20"/>
        </w:rPr>
      </w:pPr>
      <w:r w:rsidRPr="000F78B3">
        <w:rPr>
          <w:rFonts w:ascii="Arial" w:hAnsi="Arial" w:cs="Arial"/>
          <w:szCs w:val="20"/>
        </w:rPr>
        <w:t xml:space="preserve">155. The Project Organization structure is as follows: </w:t>
      </w:r>
    </w:p>
    <w:p w14:paraId="5F135AF4" w14:textId="77777777" w:rsidR="00462BC7" w:rsidRPr="001D345C" w:rsidRDefault="00A757EA" w:rsidP="00462BC7">
      <w:pPr>
        <w:shd w:val="clear" w:color="auto" w:fill="FFFFFF"/>
        <w:spacing w:after="0"/>
        <w:jc w:val="left"/>
        <w:textAlignment w:val="top"/>
        <w:rPr>
          <w:rFonts w:cs="Arial"/>
          <w:i/>
          <w:noProof/>
          <w:szCs w:val="20"/>
          <w:lang w:eastAsia="zh-CN"/>
          <w14:textOutline w14:w="12700" w14:cap="rnd" w14:cmpd="sng" w14:algn="ctr">
            <w14:solidFill>
              <w14:schemeClr w14:val="accent1"/>
            </w14:solidFill>
            <w14:prstDash w14:val="solid"/>
            <w14:bevel/>
          </w14:textOutline>
        </w:rPr>
      </w:pP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6432" behindDoc="0" locked="0" layoutInCell="1" allowOverlap="1" wp14:anchorId="728FD3E2" wp14:editId="12C085C2">
                <wp:simplePos x="0" y="0"/>
                <wp:positionH relativeFrom="column">
                  <wp:posOffset>-6824</wp:posOffset>
                </wp:positionH>
                <wp:positionV relativeFrom="paragraph">
                  <wp:posOffset>4512689</wp:posOffset>
                </wp:positionV>
                <wp:extent cx="1486535" cy="1644555"/>
                <wp:effectExtent l="0" t="0" r="151765" b="165735"/>
                <wp:wrapNone/>
                <wp:docPr id="20"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1644555"/>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51C5B88" w14:textId="77777777" w:rsidR="005A0DC5" w:rsidRPr="00C045C1" w:rsidRDefault="005A0DC5" w:rsidP="00462BC7">
                            <w:pPr>
                              <w:jc w:val="center"/>
                              <w:rPr>
                                <w:sz w:val="18"/>
                                <w:szCs w:val="18"/>
                                <w:lang w:val="en-GB"/>
                              </w:rPr>
                            </w:pPr>
                            <w:r w:rsidRPr="00C045C1">
                              <w:rPr>
                                <w:sz w:val="18"/>
                                <w:szCs w:val="18"/>
                                <w:lang w:val="en-GB"/>
                              </w:rPr>
                              <w:t xml:space="preserve">Team for Outcome 1 - </w:t>
                            </w:r>
                            <w:r w:rsidRPr="00C045C1">
                              <w:rPr>
                                <w:sz w:val="18"/>
                                <w:szCs w:val="18"/>
                                <w:u w:val="single"/>
                                <w:lang w:val="en-GB"/>
                              </w:rPr>
                              <w:t>National and regional</w:t>
                            </w:r>
                            <w:r w:rsidRPr="00C045C1">
                              <w:rPr>
                                <w:sz w:val="18"/>
                                <w:szCs w:val="18"/>
                                <w:lang w:val="en-GB"/>
                              </w:rPr>
                              <w:t xml:space="preserve"> </w:t>
                            </w:r>
                          </w:p>
                          <w:p w14:paraId="3BF04C58" w14:textId="77777777" w:rsidR="005A0DC5" w:rsidRPr="00C045C1" w:rsidRDefault="005A0DC5" w:rsidP="00462BC7">
                            <w:pPr>
                              <w:jc w:val="center"/>
                              <w:rPr>
                                <w:sz w:val="18"/>
                                <w:szCs w:val="18"/>
                                <w:lang w:val="en-GB"/>
                              </w:rPr>
                            </w:pPr>
                            <w:r w:rsidRPr="00C045C1">
                              <w:rPr>
                                <w:sz w:val="18"/>
                                <w:szCs w:val="18"/>
                                <w:lang w:val="en-GB"/>
                              </w:rPr>
                              <w:t xml:space="preserve"> Enabling directives</w:t>
                            </w:r>
                          </w:p>
                          <w:p w14:paraId="0CADA0F1" w14:textId="77777777" w:rsidR="005A0DC5" w:rsidRPr="00C045C1" w:rsidRDefault="005A0DC5" w:rsidP="00462BC7">
                            <w:pPr>
                              <w:jc w:val="center"/>
                              <w:rPr>
                                <w:sz w:val="18"/>
                                <w:szCs w:val="18"/>
                                <w:lang w:val="en-GB"/>
                              </w:rPr>
                            </w:pPr>
                            <w:r w:rsidRPr="00C045C1">
                              <w:rPr>
                                <w:sz w:val="18"/>
                                <w:szCs w:val="18"/>
                                <w:lang w:val="en-GB"/>
                              </w:rPr>
                              <w:t>Capacity Development</w:t>
                            </w:r>
                          </w:p>
                          <w:p w14:paraId="7C03F046" w14:textId="77777777" w:rsidR="005A0DC5" w:rsidRPr="00C045C1" w:rsidRDefault="005A0DC5" w:rsidP="00462BC7">
                            <w:pPr>
                              <w:jc w:val="center"/>
                              <w:rPr>
                                <w:sz w:val="18"/>
                                <w:szCs w:val="18"/>
                                <w:lang w:val="en-GB"/>
                              </w:rPr>
                            </w:pPr>
                            <w:r w:rsidRPr="00C045C1">
                              <w:rPr>
                                <w:sz w:val="18"/>
                                <w:szCs w:val="18"/>
                                <w:lang w:val="en-GB"/>
                              </w:rPr>
                              <w:t>Interproject coordination</w:t>
                            </w:r>
                          </w:p>
                          <w:p w14:paraId="3E25AC82" w14:textId="77777777" w:rsidR="005A0DC5" w:rsidRPr="00C045C1" w:rsidRDefault="005A0DC5" w:rsidP="00462BC7">
                            <w:pPr>
                              <w:jc w:val="center"/>
                              <w:rPr>
                                <w:sz w:val="18"/>
                                <w:szCs w:val="18"/>
                                <w:lang w:val="en-GB"/>
                              </w:rPr>
                            </w:pPr>
                            <w:r w:rsidRPr="00C045C1">
                              <w:rPr>
                                <w:sz w:val="18"/>
                                <w:szCs w:val="18"/>
                                <w:lang w:val="en-GB"/>
                              </w:rPr>
                              <w:t>Feedback of results into policy</w:t>
                            </w:r>
                          </w:p>
                          <w:p w14:paraId="4657D377" w14:textId="77777777" w:rsidR="005A0DC5" w:rsidRPr="00C045C1" w:rsidRDefault="005A0DC5" w:rsidP="00462BC7">
                            <w:pPr>
                              <w:jc w:val="center"/>
                              <w:rPr>
                                <w:sz w:val="16"/>
                                <w:szCs w:val="16"/>
                                <w:lang w:val="en-GB"/>
                              </w:rPr>
                            </w:pPr>
                            <w:r w:rsidRPr="00C045C1">
                              <w:rPr>
                                <w:sz w:val="16"/>
                                <w:szCs w:val="16"/>
                                <w:lang w:val="en-GB"/>
                              </w:rPr>
                              <w:t>Note that many people on more than one team</w:t>
                            </w:r>
                          </w:p>
                          <w:p w14:paraId="325846B6" w14:textId="77777777" w:rsidR="005A0DC5" w:rsidRPr="00854907" w:rsidRDefault="005A0DC5"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28FD3E2" id="Rectangle 342" o:spid="_x0000_s1026" style="position:absolute;margin-left:-.55pt;margin-top:355.35pt;width:117.05pt;height:12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" fillcolor="#fc9">
                <v:shadow on="t" color="black" opacity=".5" offset="6pt,6pt"/>
                <v:textbox>
                  <w:txbxContent>
                    <w:p w14:paraId="551C5B88" w14:textId="77777777" w:rsidR="005A0DC5" w:rsidRPr="00C045C1" w:rsidRDefault="005A0DC5" w:rsidP="00462BC7">
                      <w:pPr>
                        <w:jc w:val="center"/>
                        <w:rPr>
                          <w:sz w:val="18"/>
                          <w:szCs w:val="18"/>
                          <w:lang w:val="en-GB"/>
                        </w:rPr>
                      </w:pPr>
                      <w:r w:rsidRPr="00C045C1">
                        <w:rPr>
                          <w:sz w:val="18"/>
                          <w:szCs w:val="18"/>
                          <w:lang w:val="en-GB"/>
                        </w:rPr>
                        <w:t xml:space="preserve">Team for Outcome 1 - </w:t>
                      </w:r>
                      <w:r w:rsidRPr="00C045C1">
                        <w:rPr>
                          <w:sz w:val="18"/>
                          <w:szCs w:val="18"/>
                          <w:u w:val="single"/>
                          <w:lang w:val="en-GB"/>
                        </w:rPr>
                        <w:t>National and regional</w:t>
                      </w:r>
                      <w:r w:rsidRPr="00C045C1">
                        <w:rPr>
                          <w:sz w:val="18"/>
                          <w:szCs w:val="18"/>
                          <w:lang w:val="en-GB"/>
                        </w:rPr>
                        <w:t xml:space="preserve"> </w:t>
                      </w:r>
                    </w:p>
                    <w:p w14:paraId="3BF04C58" w14:textId="77777777" w:rsidR="005A0DC5" w:rsidRPr="00C045C1" w:rsidRDefault="005A0DC5" w:rsidP="00462BC7">
                      <w:pPr>
                        <w:jc w:val="center"/>
                        <w:rPr>
                          <w:sz w:val="18"/>
                          <w:szCs w:val="18"/>
                          <w:lang w:val="en-GB"/>
                        </w:rPr>
                      </w:pPr>
                      <w:r w:rsidRPr="00C045C1">
                        <w:rPr>
                          <w:sz w:val="18"/>
                          <w:szCs w:val="18"/>
                          <w:lang w:val="en-GB"/>
                        </w:rPr>
                        <w:t xml:space="preserve"> Enabling directives</w:t>
                      </w:r>
                    </w:p>
                    <w:p w14:paraId="0CADA0F1" w14:textId="77777777" w:rsidR="005A0DC5" w:rsidRPr="00C045C1" w:rsidRDefault="005A0DC5" w:rsidP="00462BC7">
                      <w:pPr>
                        <w:jc w:val="center"/>
                        <w:rPr>
                          <w:sz w:val="18"/>
                          <w:szCs w:val="18"/>
                          <w:lang w:val="en-GB"/>
                        </w:rPr>
                      </w:pPr>
                      <w:r w:rsidRPr="00C045C1">
                        <w:rPr>
                          <w:sz w:val="18"/>
                          <w:szCs w:val="18"/>
                          <w:lang w:val="en-GB"/>
                        </w:rPr>
                        <w:t>Capacity Development</w:t>
                      </w:r>
                    </w:p>
                    <w:p w14:paraId="7C03F046" w14:textId="77777777" w:rsidR="005A0DC5" w:rsidRPr="00C045C1" w:rsidRDefault="005A0DC5" w:rsidP="00462BC7">
                      <w:pPr>
                        <w:jc w:val="center"/>
                        <w:rPr>
                          <w:sz w:val="18"/>
                          <w:szCs w:val="18"/>
                          <w:lang w:val="en-GB"/>
                        </w:rPr>
                      </w:pPr>
                      <w:r w:rsidRPr="00C045C1">
                        <w:rPr>
                          <w:sz w:val="18"/>
                          <w:szCs w:val="18"/>
                          <w:lang w:val="en-GB"/>
                        </w:rPr>
                        <w:t>Interproject coordination</w:t>
                      </w:r>
                    </w:p>
                    <w:p w14:paraId="3E25AC82" w14:textId="77777777" w:rsidR="005A0DC5" w:rsidRPr="00C045C1" w:rsidRDefault="005A0DC5" w:rsidP="00462BC7">
                      <w:pPr>
                        <w:jc w:val="center"/>
                        <w:rPr>
                          <w:sz w:val="18"/>
                          <w:szCs w:val="18"/>
                          <w:lang w:val="en-GB"/>
                        </w:rPr>
                      </w:pPr>
                      <w:r w:rsidRPr="00C045C1">
                        <w:rPr>
                          <w:sz w:val="18"/>
                          <w:szCs w:val="18"/>
                          <w:lang w:val="en-GB"/>
                        </w:rPr>
                        <w:t>Feedback of results into policy</w:t>
                      </w:r>
                    </w:p>
                    <w:p w14:paraId="4657D377" w14:textId="77777777" w:rsidR="005A0DC5" w:rsidRPr="00C045C1" w:rsidRDefault="005A0DC5" w:rsidP="00462BC7">
                      <w:pPr>
                        <w:jc w:val="center"/>
                        <w:rPr>
                          <w:sz w:val="16"/>
                          <w:szCs w:val="16"/>
                          <w:lang w:val="en-GB"/>
                        </w:rPr>
                      </w:pPr>
                      <w:r w:rsidRPr="00C045C1">
                        <w:rPr>
                          <w:sz w:val="16"/>
                          <w:szCs w:val="16"/>
                          <w:lang w:val="en-GB"/>
                        </w:rPr>
                        <w:t>Note that many people on more than one team</w:t>
                      </w:r>
                    </w:p>
                    <w:p w14:paraId="325846B6" w14:textId="77777777" w:rsidR="005A0DC5" w:rsidRPr="00854907" w:rsidRDefault="005A0DC5"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7456" behindDoc="0" locked="0" layoutInCell="1" allowOverlap="1" wp14:anchorId="7ED8124E" wp14:editId="42432855">
                <wp:simplePos x="0" y="0"/>
                <wp:positionH relativeFrom="column">
                  <wp:posOffset>1589964</wp:posOffset>
                </wp:positionH>
                <wp:positionV relativeFrom="paragraph">
                  <wp:posOffset>4526337</wp:posOffset>
                </wp:positionV>
                <wp:extent cx="1600835" cy="1596229"/>
                <wp:effectExtent l="0" t="0" r="151765" b="175895"/>
                <wp:wrapNone/>
                <wp:docPr id="54"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835" cy="159622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7C69F6B" w14:textId="77777777" w:rsidR="005A0DC5" w:rsidRPr="00C045C1" w:rsidRDefault="005A0DC5" w:rsidP="00462BC7">
                            <w:pPr>
                              <w:jc w:val="center"/>
                              <w:rPr>
                                <w:sz w:val="18"/>
                                <w:szCs w:val="18"/>
                                <w:lang w:val="en-GB"/>
                              </w:rPr>
                            </w:pPr>
                            <w:r w:rsidRPr="00C045C1">
                              <w:rPr>
                                <w:sz w:val="18"/>
                                <w:szCs w:val="18"/>
                                <w:lang w:val="en-GB"/>
                              </w:rPr>
                              <w:t xml:space="preserve">Team for Outcome 2 </w:t>
                            </w:r>
                          </w:p>
                          <w:p w14:paraId="79DEC062" w14:textId="77777777" w:rsidR="005A0DC5" w:rsidRPr="00C045C1" w:rsidRDefault="005A0DC5" w:rsidP="00462BC7">
                            <w:pPr>
                              <w:jc w:val="center"/>
                              <w:rPr>
                                <w:sz w:val="18"/>
                                <w:szCs w:val="18"/>
                                <w:u w:val="single"/>
                                <w:lang w:val="en-GB"/>
                              </w:rPr>
                            </w:pPr>
                            <w:r w:rsidRPr="00C045C1">
                              <w:rPr>
                                <w:sz w:val="18"/>
                                <w:szCs w:val="18"/>
                                <w:u w:val="single"/>
                                <w:lang w:val="en-GB"/>
                              </w:rPr>
                              <w:t>Trial Landscapes</w:t>
                            </w:r>
                          </w:p>
                          <w:p w14:paraId="71875ABF" w14:textId="77777777" w:rsidR="005A0DC5" w:rsidRPr="00C045C1" w:rsidRDefault="005A0DC5" w:rsidP="00462BC7">
                            <w:pPr>
                              <w:jc w:val="center"/>
                              <w:rPr>
                                <w:sz w:val="18"/>
                                <w:szCs w:val="18"/>
                                <w:lang w:val="en-GB"/>
                              </w:rPr>
                            </w:pPr>
                            <w:r w:rsidRPr="00C045C1">
                              <w:rPr>
                                <w:sz w:val="18"/>
                                <w:szCs w:val="18"/>
                                <w:lang w:val="en-GB"/>
                              </w:rPr>
                              <w:t>Public information and involvement</w:t>
                            </w:r>
                          </w:p>
                          <w:p w14:paraId="70B147FF" w14:textId="77777777" w:rsidR="005A0DC5" w:rsidRDefault="005A0DC5" w:rsidP="00462BC7">
                            <w:pPr>
                              <w:jc w:val="center"/>
                              <w:rPr>
                                <w:sz w:val="18"/>
                                <w:szCs w:val="18"/>
                                <w:lang w:val="en-GB"/>
                              </w:rPr>
                            </w:pPr>
                            <w:r w:rsidRPr="00C045C1">
                              <w:rPr>
                                <w:sz w:val="18"/>
                                <w:szCs w:val="18"/>
                                <w:lang w:val="en-GB"/>
                              </w:rPr>
                              <w:t>Strategic conservation design and implementation</w:t>
                            </w:r>
                          </w:p>
                          <w:p w14:paraId="5C23F028" w14:textId="77777777" w:rsidR="005A0DC5" w:rsidRPr="00C045C1" w:rsidRDefault="005A0DC5" w:rsidP="00462BC7">
                            <w:pPr>
                              <w:jc w:val="center"/>
                              <w:rPr>
                                <w:sz w:val="16"/>
                                <w:szCs w:val="16"/>
                                <w:lang w:val="en-GB"/>
                              </w:rPr>
                            </w:pPr>
                            <w:r w:rsidRPr="00C045C1">
                              <w:rPr>
                                <w:sz w:val="16"/>
                                <w:szCs w:val="16"/>
                                <w:lang w:val="en-GB"/>
                              </w:rPr>
                              <w:t>Note that many people on more than one team</w:t>
                            </w:r>
                          </w:p>
                          <w:p w14:paraId="69C1055F" w14:textId="77777777" w:rsidR="005A0DC5" w:rsidRPr="00C045C1" w:rsidRDefault="005A0DC5" w:rsidP="00462BC7">
                            <w:pPr>
                              <w:jc w:val="center"/>
                              <w:rPr>
                                <w:sz w:val="18"/>
                                <w:szCs w:val="18"/>
                                <w:lang w:val="en-GB"/>
                              </w:rPr>
                            </w:pPr>
                          </w:p>
                          <w:p w14:paraId="2CF7FB5C" w14:textId="77777777" w:rsidR="005A0DC5" w:rsidRDefault="005A0DC5" w:rsidP="00462BC7">
                            <w:pPr>
                              <w:jc w:val="center"/>
                              <w:rPr>
                                <w:szCs w:val="20"/>
                                <w:lang w:val="en-GB"/>
                              </w:rPr>
                            </w:pPr>
                          </w:p>
                          <w:p w14:paraId="4072B6D6" w14:textId="77777777" w:rsidR="005A0DC5" w:rsidRDefault="005A0DC5" w:rsidP="00462BC7">
                            <w:pPr>
                              <w:jc w:val="center"/>
                              <w:rPr>
                                <w:szCs w:val="20"/>
                                <w:lang w:val="en-GB"/>
                              </w:rPr>
                            </w:pPr>
                          </w:p>
                          <w:p w14:paraId="0BDD1559" w14:textId="77777777" w:rsidR="005A0DC5" w:rsidRDefault="005A0DC5" w:rsidP="00462BC7">
                            <w:pPr>
                              <w:jc w:val="center"/>
                              <w:rPr>
                                <w:szCs w:val="20"/>
                                <w:lang w:val="en-GB"/>
                              </w:rPr>
                            </w:pPr>
                          </w:p>
                          <w:p w14:paraId="3B88B67F" w14:textId="77777777" w:rsidR="005A0DC5" w:rsidRDefault="005A0DC5" w:rsidP="00462BC7">
                            <w:pPr>
                              <w:jc w:val="center"/>
                              <w:rPr>
                                <w:szCs w:val="20"/>
                                <w:lang w:val="en-GB"/>
                              </w:rPr>
                            </w:pPr>
                          </w:p>
                          <w:p w14:paraId="06CE04B3" w14:textId="77777777" w:rsidR="005A0DC5" w:rsidRPr="00854907" w:rsidRDefault="005A0DC5"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ED8124E" id="_x0000_s1027" style="position:absolute;margin-left:125.2pt;margin-top:356.4pt;width:126.05pt;height:125.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" fillcolor="#fc9">
                <v:shadow on="t" color="black" opacity=".5" offset="6pt,6pt"/>
                <v:textbox>
                  <w:txbxContent>
                    <w:p w14:paraId="57C69F6B" w14:textId="77777777" w:rsidR="005A0DC5" w:rsidRPr="00C045C1" w:rsidRDefault="005A0DC5" w:rsidP="00462BC7">
                      <w:pPr>
                        <w:jc w:val="center"/>
                        <w:rPr>
                          <w:sz w:val="18"/>
                          <w:szCs w:val="18"/>
                          <w:lang w:val="en-GB"/>
                        </w:rPr>
                      </w:pPr>
                      <w:r w:rsidRPr="00C045C1">
                        <w:rPr>
                          <w:sz w:val="18"/>
                          <w:szCs w:val="18"/>
                          <w:lang w:val="en-GB"/>
                        </w:rPr>
                        <w:t xml:space="preserve">Team for Outcome 2 </w:t>
                      </w:r>
                    </w:p>
                    <w:p w14:paraId="79DEC062" w14:textId="77777777" w:rsidR="005A0DC5" w:rsidRPr="00C045C1" w:rsidRDefault="005A0DC5" w:rsidP="00462BC7">
                      <w:pPr>
                        <w:jc w:val="center"/>
                        <w:rPr>
                          <w:sz w:val="18"/>
                          <w:szCs w:val="18"/>
                          <w:u w:val="single"/>
                          <w:lang w:val="en-GB"/>
                        </w:rPr>
                      </w:pPr>
                      <w:r w:rsidRPr="00C045C1">
                        <w:rPr>
                          <w:sz w:val="18"/>
                          <w:szCs w:val="18"/>
                          <w:u w:val="single"/>
                          <w:lang w:val="en-GB"/>
                        </w:rPr>
                        <w:t>Trial Landscapes</w:t>
                      </w:r>
                    </w:p>
                    <w:p w14:paraId="71875ABF" w14:textId="77777777" w:rsidR="005A0DC5" w:rsidRPr="00C045C1" w:rsidRDefault="005A0DC5" w:rsidP="00462BC7">
                      <w:pPr>
                        <w:jc w:val="center"/>
                        <w:rPr>
                          <w:sz w:val="18"/>
                          <w:szCs w:val="18"/>
                          <w:lang w:val="en-GB"/>
                        </w:rPr>
                      </w:pPr>
                      <w:r w:rsidRPr="00C045C1">
                        <w:rPr>
                          <w:sz w:val="18"/>
                          <w:szCs w:val="18"/>
                          <w:lang w:val="en-GB"/>
                        </w:rPr>
                        <w:t>Public information and involvement</w:t>
                      </w:r>
                    </w:p>
                    <w:p w14:paraId="70B147FF" w14:textId="77777777" w:rsidR="005A0DC5" w:rsidRDefault="005A0DC5" w:rsidP="00462BC7">
                      <w:pPr>
                        <w:jc w:val="center"/>
                        <w:rPr>
                          <w:sz w:val="18"/>
                          <w:szCs w:val="18"/>
                          <w:lang w:val="en-GB"/>
                        </w:rPr>
                      </w:pPr>
                      <w:r w:rsidRPr="00C045C1">
                        <w:rPr>
                          <w:sz w:val="18"/>
                          <w:szCs w:val="18"/>
                          <w:lang w:val="en-GB"/>
                        </w:rPr>
                        <w:t>Strategic conservation design and implementation</w:t>
                      </w:r>
                    </w:p>
                    <w:p w14:paraId="5C23F028" w14:textId="77777777" w:rsidR="005A0DC5" w:rsidRPr="00C045C1" w:rsidRDefault="005A0DC5" w:rsidP="00462BC7">
                      <w:pPr>
                        <w:jc w:val="center"/>
                        <w:rPr>
                          <w:sz w:val="16"/>
                          <w:szCs w:val="16"/>
                          <w:lang w:val="en-GB"/>
                        </w:rPr>
                      </w:pPr>
                      <w:r w:rsidRPr="00C045C1">
                        <w:rPr>
                          <w:sz w:val="16"/>
                          <w:szCs w:val="16"/>
                          <w:lang w:val="en-GB"/>
                        </w:rPr>
                        <w:t>Note that many people on more than one team</w:t>
                      </w:r>
                    </w:p>
                    <w:p w14:paraId="69C1055F" w14:textId="77777777" w:rsidR="005A0DC5" w:rsidRPr="00C045C1" w:rsidRDefault="005A0DC5" w:rsidP="00462BC7">
                      <w:pPr>
                        <w:jc w:val="center"/>
                        <w:rPr>
                          <w:sz w:val="18"/>
                          <w:szCs w:val="18"/>
                          <w:lang w:val="en-GB"/>
                        </w:rPr>
                      </w:pPr>
                    </w:p>
                    <w:p w14:paraId="2CF7FB5C" w14:textId="77777777" w:rsidR="005A0DC5" w:rsidRDefault="005A0DC5" w:rsidP="00462BC7">
                      <w:pPr>
                        <w:jc w:val="center"/>
                        <w:rPr>
                          <w:szCs w:val="20"/>
                          <w:lang w:val="en-GB"/>
                        </w:rPr>
                      </w:pPr>
                    </w:p>
                    <w:p w14:paraId="4072B6D6" w14:textId="77777777" w:rsidR="005A0DC5" w:rsidRDefault="005A0DC5" w:rsidP="00462BC7">
                      <w:pPr>
                        <w:jc w:val="center"/>
                        <w:rPr>
                          <w:szCs w:val="20"/>
                          <w:lang w:val="en-GB"/>
                        </w:rPr>
                      </w:pPr>
                    </w:p>
                    <w:p w14:paraId="0BDD1559" w14:textId="77777777" w:rsidR="005A0DC5" w:rsidRDefault="005A0DC5" w:rsidP="00462BC7">
                      <w:pPr>
                        <w:jc w:val="center"/>
                        <w:rPr>
                          <w:szCs w:val="20"/>
                          <w:lang w:val="en-GB"/>
                        </w:rPr>
                      </w:pPr>
                    </w:p>
                    <w:p w14:paraId="3B88B67F" w14:textId="77777777" w:rsidR="005A0DC5" w:rsidRDefault="005A0DC5" w:rsidP="00462BC7">
                      <w:pPr>
                        <w:jc w:val="center"/>
                        <w:rPr>
                          <w:szCs w:val="20"/>
                          <w:lang w:val="en-GB"/>
                        </w:rPr>
                      </w:pPr>
                    </w:p>
                    <w:p w14:paraId="06CE04B3" w14:textId="77777777" w:rsidR="005A0DC5" w:rsidRPr="00854907" w:rsidRDefault="005A0DC5"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8480" behindDoc="0" locked="0" layoutInCell="1" allowOverlap="1" wp14:anchorId="256F113C" wp14:editId="30F4E1CC">
                <wp:simplePos x="0" y="0"/>
                <wp:positionH relativeFrom="column">
                  <wp:posOffset>3309582</wp:posOffset>
                </wp:positionH>
                <wp:positionV relativeFrom="paragraph">
                  <wp:posOffset>4533161</wp:posOffset>
                </wp:positionV>
                <wp:extent cx="1486535" cy="1589964"/>
                <wp:effectExtent l="0" t="0" r="151765" b="163195"/>
                <wp:wrapNone/>
                <wp:docPr id="19"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6535" cy="158996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4682946" w14:textId="77777777" w:rsidR="005A0DC5" w:rsidRPr="00C045C1" w:rsidRDefault="005A0DC5" w:rsidP="00462BC7">
                            <w:pPr>
                              <w:jc w:val="center"/>
                              <w:rPr>
                                <w:sz w:val="18"/>
                                <w:szCs w:val="18"/>
                                <w:lang w:val="en-GB"/>
                              </w:rPr>
                            </w:pPr>
                            <w:r>
                              <w:rPr>
                                <w:szCs w:val="20"/>
                                <w:lang w:val="en-GB"/>
                              </w:rPr>
                              <w:t xml:space="preserve"> </w:t>
                            </w:r>
                            <w:r w:rsidRPr="00C045C1">
                              <w:rPr>
                                <w:sz w:val="18"/>
                                <w:szCs w:val="18"/>
                                <w:lang w:val="en-GB"/>
                              </w:rPr>
                              <w:t xml:space="preserve">Team for Outcome 3 </w:t>
                            </w:r>
                          </w:p>
                          <w:p w14:paraId="6B044841" w14:textId="77777777" w:rsidR="005A0DC5" w:rsidRPr="00C045C1" w:rsidRDefault="005A0DC5" w:rsidP="00462BC7">
                            <w:pPr>
                              <w:jc w:val="center"/>
                              <w:rPr>
                                <w:sz w:val="18"/>
                                <w:szCs w:val="18"/>
                                <w:u w:val="single"/>
                                <w:lang w:val="en-GB"/>
                              </w:rPr>
                            </w:pPr>
                            <w:r w:rsidRPr="00C045C1">
                              <w:rPr>
                                <w:sz w:val="18"/>
                                <w:szCs w:val="18"/>
                                <w:u w:val="single"/>
                                <w:lang w:val="en-GB"/>
                              </w:rPr>
                              <w:t>Focal Village Clusters</w:t>
                            </w:r>
                          </w:p>
                          <w:p w14:paraId="1E54E00C" w14:textId="77777777" w:rsidR="005A0DC5" w:rsidRPr="00C045C1" w:rsidRDefault="005A0DC5" w:rsidP="00462BC7">
                            <w:pPr>
                              <w:jc w:val="center"/>
                              <w:rPr>
                                <w:sz w:val="18"/>
                                <w:szCs w:val="18"/>
                                <w:lang w:val="en-GB"/>
                              </w:rPr>
                            </w:pPr>
                            <w:r w:rsidRPr="00C045C1">
                              <w:rPr>
                                <w:sz w:val="18"/>
                                <w:szCs w:val="18"/>
                                <w:lang w:val="en-GB"/>
                              </w:rPr>
                              <w:t>Public information and involvement</w:t>
                            </w:r>
                          </w:p>
                          <w:p w14:paraId="3923FEB5" w14:textId="77777777" w:rsidR="005A0DC5" w:rsidRPr="00C045C1" w:rsidRDefault="005A0DC5" w:rsidP="00462BC7">
                            <w:pPr>
                              <w:jc w:val="center"/>
                              <w:rPr>
                                <w:sz w:val="18"/>
                                <w:szCs w:val="18"/>
                                <w:lang w:val="en-GB"/>
                              </w:rPr>
                            </w:pPr>
                            <w:r w:rsidRPr="00C045C1">
                              <w:rPr>
                                <w:sz w:val="18"/>
                                <w:szCs w:val="18"/>
                                <w:lang w:val="en-GB"/>
                              </w:rPr>
                              <w:t xml:space="preserve">Land-use planning </w:t>
                            </w:r>
                          </w:p>
                          <w:p w14:paraId="34EF3122" w14:textId="77777777" w:rsidR="005A0DC5" w:rsidRDefault="005A0DC5" w:rsidP="00462BC7">
                            <w:pPr>
                              <w:jc w:val="center"/>
                              <w:rPr>
                                <w:sz w:val="18"/>
                                <w:szCs w:val="18"/>
                                <w:lang w:val="en-GB"/>
                              </w:rPr>
                            </w:pPr>
                            <w:r w:rsidRPr="00C045C1">
                              <w:rPr>
                                <w:sz w:val="18"/>
                                <w:szCs w:val="18"/>
                                <w:lang w:val="en-GB"/>
                              </w:rPr>
                              <w:t>Livelihood-focused interventions</w:t>
                            </w:r>
                          </w:p>
                          <w:p w14:paraId="573CB4D9" w14:textId="77777777" w:rsidR="005A0DC5" w:rsidRPr="00C045C1" w:rsidRDefault="005A0DC5" w:rsidP="00462BC7">
                            <w:pPr>
                              <w:jc w:val="center"/>
                              <w:rPr>
                                <w:sz w:val="16"/>
                                <w:szCs w:val="16"/>
                                <w:lang w:val="en-GB"/>
                              </w:rPr>
                            </w:pPr>
                            <w:r w:rsidRPr="00C045C1">
                              <w:rPr>
                                <w:sz w:val="16"/>
                                <w:szCs w:val="16"/>
                                <w:lang w:val="en-GB"/>
                              </w:rPr>
                              <w:t>Note that many people on more than one team</w:t>
                            </w:r>
                          </w:p>
                          <w:p w14:paraId="4EF2DE52" w14:textId="77777777" w:rsidR="005A0DC5" w:rsidRDefault="005A0DC5" w:rsidP="00462BC7">
                            <w:pPr>
                              <w:jc w:val="center"/>
                              <w:rPr>
                                <w:sz w:val="18"/>
                                <w:szCs w:val="18"/>
                                <w:lang w:val="en-GB"/>
                              </w:rPr>
                            </w:pPr>
                          </w:p>
                          <w:p w14:paraId="5647C26F" w14:textId="77777777" w:rsidR="005A0DC5" w:rsidRDefault="005A0DC5" w:rsidP="00462BC7">
                            <w:pPr>
                              <w:jc w:val="center"/>
                              <w:rPr>
                                <w:sz w:val="18"/>
                                <w:szCs w:val="18"/>
                                <w:lang w:val="en-GB"/>
                              </w:rPr>
                            </w:pPr>
                            <w:r>
                              <w:rPr>
                                <w:sz w:val="18"/>
                                <w:szCs w:val="18"/>
                                <w:lang w:val="en-GB"/>
                              </w:rPr>
                              <w:t xml:space="preserve">  </w:t>
                            </w:r>
                          </w:p>
                          <w:p w14:paraId="19FB0394" w14:textId="77777777" w:rsidR="005A0DC5" w:rsidRDefault="005A0DC5" w:rsidP="00462BC7">
                            <w:pPr>
                              <w:jc w:val="center"/>
                              <w:rPr>
                                <w:sz w:val="18"/>
                                <w:szCs w:val="18"/>
                                <w:lang w:val="en-GB"/>
                              </w:rPr>
                            </w:pPr>
                          </w:p>
                          <w:p w14:paraId="4DC503C8" w14:textId="77777777" w:rsidR="005A0DC5" w:rsidRDefault="005A0DC5" w:rsidP="00462BC7">
                            <w:pPr>
                              <w:jc w:val="center"/>
                              <w:rPr>
                                <w:sz w:val="18"/>
                                <w:szCs w:val="18"/>
                                <w:lang w:val="en-GB"/>
                              </w:rPr>
                            </w:pPr>
                          </w:p>
                          <w:p w14:paraId="1A2EE048" w14:textId="77777777" w:rsidR="005A0DC5" w:rsidRPr="00C045C1" w:rsidRDefault="005A0DC5" w:rsidP="00462BC7">
                            <w:pPr>
                              <w:jc w:val="center"/>
                              <w:rPr>
                                <w:sz w:val="18"/>
                                <w:szCs w:val="18"/>
                                <w:lang w:val="en-GB"/>
                              </w:rPr>
                            </w:pPr>
                          </w:p>
                          <w:p w14:paraId="135EEEB8" w14:textId="77777777" w:rsidR="005A0DC5" w:rsidRDefault="005A0DC5" w:rsidP="00462BC7">
                            <w:pPr>
                              <w:jc w:val="center"/>
                              <w:rPr>
                                <w:szCs w:val="20"/>
                                <w:lang w:val="en-GB"/>
                              </w:rPr>
                            </w:pPr>
                          </w:p>
                          <w:p w14:paraId="3BF8C40A" w14:textId="77777777" w:rsidR="005A0DC5" w:rsidRDefault="005A0DC5" w:rsidP="00462BC7">
                            <w:pPr>
                              <w:jc w:val="center"/>
                              <w:rPr>
                                <w:szCs w:val="20"/>
                                <w:lang w:val="en-GB"/>
                              </w:rPr>
                            </w:pPr>
                          </w:p>
                          <w:p w14:paraId="51857A24" w14:textId="77777777" w:rsidR="005A0DC5" w:rsidRDefault="005A0DC5" w:rsidP="00462BC7">
                            <w:pPr>
                              <w:jc w:val="center"/>
                              <w:rPr>
                                <w:szCs w:val="20"/>
                                <w:lang w:val="en-GB"/>
                              </w:rPr>
                            </w:pPr>
                          </w:p>
                          <w:p w14:paraId="08AB8E00" w14:textId="77777777" w:rsidR="005A0DC5" w:rsidRDefault="005A0DC5" w:rsidP="00462BC7">
                            <w:pPr>
                              <w:jc w:val="center"/>
                              <w:rPr>
                                <w:szCs w:val="20"/>
                                <w:lang w:val="en-GB"/>
                              </w:rPr>
                            </w:pPr>
                            <w:r>
                              <w:rPr>
                                <w:szCs w:val="20"/>
                                <w:lang w:val="en-GB"/>
                              </w:rPr>
                              <w:t>Note that many people on more than one team</w:t>
                            </w:r>
                          </w:p>
                          <w:p w14:paraId="38733E16" w14:textId="77777777" w:rsidR="005A0DC5" w:rsidRPr="00854907" w:rsidRDefault="005A0DC5"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56F113C" id="_x0000_s1028" style="position:absolute;margin-left:260.6pt;margin-top:356.95pt;width:117.05pt;height:125.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" fillcolor="#fc9">
                <v:shadow on="t" color="black" opacity=".5" offset="6pt,6pt"/>
                <v:textbox>
                  <w:txbxContent>
                    <w:p w14:paraId="44682946" w14:textId="77777777" w:rsidR="005A0DC5" w:rsidRPr="00C045C1" w:rsidRDefault="005A0DC5" w:rsidP="00462BC7">
                      <w:pPr>
                        <w:jc w:val="center"/>
                        <w:rPr>
                          <w:sz w:val="18"/>
                          <w:szCs w:val="18"/>
                          <w:lang w:val="en-GB"/>
                        </w:rPr>
                      </w:pPr>
                      <w:r>
                        <w:rPr>
                          <w:szCs w:val="20"/>
                          <w:lang w:val="en-GB"/>
                        </w:rPr>
                        <w:t xml:space="preserve"> </w:t>
                      </w:r>
                      <w:r w:rsidRPr="00C045C1">
                        <w:rPr>
                          <w:sz w:val="18"/>
                          <w:szCs w:val="18"/>
                          <w:lang w:val="en-GB"/>
                        </w:rPr>
                        <w:t xml:space="preserve">Team for Outcome 3 </w:t>
                      </w:r>
                    </w:p>
                    <w:p w14:paraId="6B044841" w14:textId="77777777" w:rsidR="005A0DC5" w:rsidRPr="00C045C1" w:rsidRDefault="005A0DC5" w:rsidP="00462BC7">
                      <w:pPr>
                        <w:jc w:val="center"/>
                        <w:rPr>
                          <w:sz w:val="18"/>
                          <w:szCs w:val="18"/>
                          <w:u w:val="single"/>
                          <w:lang w:val="en-GB"/>
                        </w:rPr>
                      </w:pPr>
                      <w:r w:rsidRPr="00C045C1">
                        <w:rPr>
                          <w:sz w:val="18"/>
                          <w:szCs w:val="18"/>
                          <w:u w:val="single"/>
                          <w:lang w:val="en-GB"/>
                        </w:rPr>
                        <w:t>Focal Village Clusters</w:t>
                      </w:r>
                    </w:p>
                    <w:p w14:paraId="1E54E00C" w14:textId="77777777" w:rsidR="005A0DC5" w:rsidRPr="00C045C1" w:rsidRDefault="005A0DC5" w:rsidP="00462BC7">
                      <w:pPr>
                        <w:jc w:val="center"/>
                        <w:rPr>
                          <w:sz w:val="18"/>
                          <w:szCs w:val="18"/>
                          <w:lang w:val="en-GB"/>
                        </w:rPr>
                      </w:pPr>
                      <w:r w:rsidRPr="00C045C1">
                        <w:rPr>
                          <w:sz w:val="18"/>
                          <w:szCs w:val="18"/>
                          <w:lang w:val="en-GB"/>
                        </w:rPr>
                        <w:t>Public information and involvement</w:t>
                      </w:r>
                    </w:p>
                    <w:p w14:paraId="3923FEB5" w14:textId="77777777" w:rsidR="005A0DC5" w:rsidRPr="00C045C1" w:rsidRDefault="005A0DC5" w:rsidP="00462BC7">
                      <w:pPr>
                        <w:jc w:val="center"/>
                        <w:rPr>
                          <w:sz w:val="18"/>
                          <w:szCs w:val="18"/>
                          <w:lang w:val="en-GB"/>
                        </w:rPr>
                      </w:pPr>
                      <w:r w:rsidRPr="00C045C1">
                        <w:rPr>
                          <w:sz w:val="18"/>
                          <w:szCs w:val="18"/>
                          <w:lang w:val="en-GB"/>
                        </w:rPr>
                        <w:t xml:space="preserve">Land-use planning </w:t>
                      </w:r>
                    </w:p>
                    <w:p w14:paraId="34EF3122" w14:textId="77777777" w:rsidR="005A0DC5" w:rsidRDefault="005A0DC5" w:rsidP="00462BC7">
                      <w:pPr>
                        <w:jc w:val="center"/>
                        <w:rPr>
                          <w:sz w:val="18"/>
                          <w:szCs w:val="18"/>
                          <w:lang w:val="en-GB"/>
                        </w:rPr>
                      </w:pPr>
                      <w:r w:rsidRPr="00C045C1">
                        <w:rPr>
                          <w:sz w:val="18"/>
                          <w:szCs w:val="18"/>
                          <w:lang w:val="en-GB"/>
                        </w:rPr>
                        <w:t>Livelihood-focused interventions</w:t>
                      </w:r>
                    </w:p>
                    <w:p w14:paraId="573CB4D9" w14:textId="77777777" w:rsidR="005A0DC5" w:rsidRPr="00C045C1" w:rsidRDefault="005A0DC5" w:rsidP="00462BC7">
                      <w:pPr>
                        <w:jc w:val="center"/>
                        <w:rPr>
                          <w:sz w:val="16"/>
                          <w:szCs w:val="16"/>
                          <w:lang w:val="en-GB"/>
                        </w:rPr>
                      </w:pPr>
                      <w:r w:rsidRPr="00C045C1">
                        <w:rPr>
                          <w:sz w:val="16"/>
                          <w:szCs w:val="16"/>
                          <w:lang w:val="en-GB"/>
                        </w:rPr>
                        <w:t>Note that many people on more than one team</w:t>
                      </w:r>
                    </w:p>
                    <w:p w14:paraId="4EF2DE52" w14:textId="77777777" w:rsidR="005A0DC5" w:rsidRDefault="005A0DC5" w:rsidP="00462BC7">
                      <w:pPr>
                        <w:jc w:val="center"/>
                        <w:rPr>
                          <w:sz w:val="18"/>
                          <w:szCs w:val="18"/>
                          <w:lang w:val="en-GB"/>
                        </w:rPr>
                      </w:pPr>
                    </w:p>
                    <w:p w14:paraId="5647C26F" w14:textId="77777777" w:rsidR="005A0DC5" w:rsidRDefault="005A0DC5" w:rsidP="00462BC7">
                      <w:pPr>
                        <w:jc w:val="center"/>
                        <w:rPr>
                          <w:sz w:val="18"/>
                          <w:szCs w:val="18"/>
                          <w:lang w:val="en-GB"/>
                        </w:rPr>
                      </w:pPr>
                      <w:r>
                        <w:rPr>
                          <w:sz w:val="18"/>
                          <w:szCs w:val="18"/>
                          <w:lang w:val="en-GB"/>
                        </w:rPr>
                        <w:t xml:space="preserve">  </w:t>
                      </w:r>
                    </w:p>
                    <w:p w14:paraId="19FB0394" w14:textId="77777777" w:rsidR="005A0DC5" w:rsidRDefault="005A0DC5" w:rsidP="00462BC7">
                      <w:pPr>
                        <w:jc w:val="center"/>
                        <w:rPr>
                          <w:sz w:val="18"/>
                          <w:szCs w:val="18"/>
                          <w:lang w:val="en-GB"/>
                        </w:rPr>
                      </w:pPr>
                    </w:p>
                    <w:p w14:paraId="4DC503C8" w14:textId="77777777" w:rsidR="005A0DC5" w:rsidRDefault="005A0DC5" w:rsidP="00462BC7">
                      <w:pPr>
                        <w:jc w:val="center"/>
                        <w:rPr>
                          <w:sz w:val="18"/>
                          <w:szCs w:val="18"/>
                          <w:lang w:val="en-GB"/>
                        </w:rPr>
                      </w:pPr>
                    </w:p>
                    <w:p w14:paraId="1A2EE048" w14:textId="77777777" w:rsidR="005A0DC5" w:rsidRPr="00C045C1" w:rsidRDefault="005A0DC5" w:rsidP="00462BC7">
                      <w:pPr>
                        <w:jc w:val="center"/>
                        <w:rPr>
                          <w:sz w:val="18"/>
                          <w:szCs w:val="18"/>
                          <w:lang w:val="en-GB"/>
                        </w:rPr>
                      </w:pPr>
                    </w:p>
                    <w:p w14:paraId="135EEEB8" w14:textId="77777777" w:rsidR="005A0DC5" w:rsidRDefault="005A0DC5" w:rsidP="00462BC7">
                      <w:pPr>
                        <w:jc w:val="center"/>
                        <w:rPr>
                          <w:szCs w:val="20"/>
                          <w:lang w:val="en-GB"/>
                        </w:rPr>
                      </w:pPr>
                    </w:p>
                    <w:p w14:paraId="3BF8C40A" w14:textId="77777777" w:rsidR="005A0DC5" w:rsidRDefault="005A0DC5" w:rsidP="00462BC7">
                      <w:pPr>
                        <w:jc w:val="center"/>
                        <w:rPr>
                          <w:szCs w:val="20"/>
                          <w:lang w:val="en-GB"/>
                        </w:rPr>
                      </w:pPr>
                    </w:p>
                    <w:p w14:paraId="51857A24" w14:textId="77777777" w:rsidR="005A0DC5" w:rsidRDefault="005A0DC5" w:rsidP="00462BC7">
                      <w:pPr>
                        <w:jc w:val="center"/>
                        <w:rPr>
                          <w:szCs w:val="20"/>
                          <w:lang w:val="en-GB"/>
                        </w:rPr>
                      </w:pPr>
                    </w:p>
                    <w:p w14:paraId="08AB8E00" w14:textId="77777777" w:rsidR="005A0DC5" w:rsidRDefault="005A0DC5" w:rsidP="00462BC7">
                      <w:pPr>
                        <w:jc w:val="center"/>
                        <w:rPr>
                          <w:szCs w:val="20"/>
                          <w:lang w:val="en-GB"/>
                        </w:rPr>
                      </w:pPr>
                      <w:r>
                        <w:rPr>
                          <w:szCs w:val="20"/>
                          <w:lang w:val="en-GB"/>
                        </w:rPr>
                        <w:t>Note that many people on more than one team</w:t>
                      </w:r>
                    </w:p>
                    <w:p w14:paraId="38733E16" w14:textId="77777777" w:rsidR="005A0DC5" w:rsidRPr="00854907" w:rsidRDefault="005A0DC5" w:rsidP="00462BC7">
                      <w:pPr>
                        <w:jc w:val="center"/>
                        <w:rPr>
                          <w:szCs w:val="20"/>
                          <w:lang w:val="en-GB"/>
                        </w:rPr>
                      </w:pPr>
                    </w:p>
                  </w:txbxContent>
                </v:textbox>
              </v:rect>
            </w:pict>
          </mc:Fallback>
        </mc:AlternateContent>
      </w:r>
      <w:r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9504" behindDoc="0" locked="0" layoutInCell="1" allowOverlap="1" wp14:anchorId="3D870F06" wp14:editId="015830B3">
                <wp:simplePos x="0" y="0"/>
                <wp:positionH relativeFrom="column">
                  <wp:posOffset>4906370</wp:posOffset>
                </wp:positionH>
                <wp:positionV relativeFrom="paragraph">
                  <wp:posOffset>4567280</wp:posOffset>
                </wp:positionV>
                <wp:extent cx="1371600" cy="1528549"/>
                <wp:effectExtent l="0" t="0" r="152400" b="167005"/>
                <wp:wrapNone/>
                <wp:docPr id="55"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52854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FCF7047" w14:textId="77777777" w:rsidR="005A0DC5" w:rsidRPr="00C045C1" w:rsidRDefault="005A0DC5" w:rsidP="00462BC7">
                            <w:pPr>
                              <w:jc w:val="center"/>
                              <w:rPr>
                                <w:sz w:val="18"/>
                                <w:szCs w:val="18"/>
                                <w:lang w:val="en-GB"/>
                              </w:rPr>
                            </w:pPr>
                            <w:r w:rsidRPr="00C045C1">
                              <w:rPr>
                                <w:sz w:val="18"/>
                                <w:szCs w:val="18"/>
                                <w:lang w:val="en-GB"/>
                              </w:rPr>
                              <w:t>Team for Outcome 4</w:t>
                            </w:r>
                          </w:p>
                          <w:p w14:paraId="54135C29" w14:textId="77777777" w:rsidR="005A0DC5" w:rsidRPr="00C045C1" w:rsidRDefault="005A0DC5" w:rsidP="00462BC7">
                            <w:pPr>
                              <w:jc w:val="center"/>
                              <w:rPr>
                                <w:sz w:val="18"/>
                                <w:szCs w:val="18"/>
                                <w:u w:val="single"/>
                                <w:lang w:val="en-GB"/>
                              </w:rPr>
                            </w:pPr>
                            <w:r w:rsidRPr="00C045C1">
                              <w:rPr>
                                <w:sz w:val="18"/>
                                <w:szCs w:val="18"/>
                                <w:u w:val="single"/>
                                <w:lang w:val="en-GB"/>
                              </w:rPr>
                              <w:t>Project landscape and National</w:t>
                            </w:r>
                          </w:p>
                          <w:p w14:paraId="05C38137" w14:textId="77777777" w:rsidR="005A0DC5" w:rsidRDefault="005A0DC5" w:rsidP="00462BC7">
                            <w:pPr>
                              <w:jc w:val="center"/>
                              <w:rPr>
                                <w:sz w:val="18"/>
                                <w:szCs w:val="18"/>
                                <w:lang w:val="en-GB"/>
                              </w:rPr>
                            </w:pPr>
                            <w:r w:rsidRPr="00C045C1">
                              <w:rPr>
                                <w:sz w:val="18"/>
                                <w:szCs w:val="18"/>
                                <w:lang w:val="en-GB"/>
                              </w:rPr>
                              <w:t>M&amp;E, Dissemination and Replication</w:t>
                            </w:r>
                          </w:p>
                          <w:p w14:paraId="3840D92C" w14:textId="77777777" w:rsidR="005A0DC5" w:rsidRPr="00C045C1" w:rsidRDefault="005A0DC5" w:rsidP="00462BC7">
                            <w:pPr>
                              <w:jc w:val="center"/>
                              <w:rPr>
                                <w:sz w:val="16"/>
                                <w:szCs w:val="16"/>
                                <w:lang w:val="en-GB"/>
                              </w:rPr>
                            </w:pPr>
                            <w:r w:rsidRPr="00C045C1">
                              <w:rPr>
                                <w:sz w:val="16"/>
                                <w:szCs w:val="16"/>
                                <w:lang w:val="en-GB"/>
                              </w:rPr>
                              <w:t>Note that many people on more than one team</w:t>
                            </w:r>
                          </w:p>
                          <w:p w14:paraId="2AD83DAF" w14:textId="77777777" w:rsidR="005A0DC5" w:rsidRPr="00C045C1" w:rsidRDefault="005A0DC5" w:rsidP="00462BC7">
                            <w:pPr>
                              <w:jc w:val="center"/>
                              <w:rPr>
                                <w:sz w:val="18"/>
                                <w:szCs w:val="18"/>
                                <w:lang w:val="en-GB"/>
                              </w:rPr>
                            </w:pPr>
                          </w:p>
                          <w:p w14:paraId="44C32E1A" w14:textId="77777777" w:rsidR="005A0DC5" w:rsidRDefault="005A0DC5" w:rsidP="00462BC7">
                            <w:pPr>
                              <w:jc w:val="center"/>
                              <w:rPr>
                                <w:szCs w:val="20"/>
                                <w:lang w:val="en-GB"/>
                              </w:rPr>
                            </w:pPr>
                          </w:p>
                          <w:p w14:paraId="0ECC78E2" w14:textId="77777777" w:rsidR="005A0DC5" w:rsidRDefault="005A0DC5" w:rsidP="00462BC7">
                            <w:pPr>
                              <w:jc w:val="center"/>
                              <w:rPr>
                                <w:szCs w:val="20"/>
                                <w:lang w:val="en-GB"/>
                              </w:rPr>
                            </w:pPr>
                          </w:p>
                          <w:p w14:paraId="55463CFC" w14:textId="77777777" w:rsidR="005A0DC5" w:rsidRPr="00854907" w:rsidRDefault="005A0DC5" w:rsidP="00462BC7">
                            <w:pPr>
                              <w:jc w:val="center"/>
                              <w:rPr>
                                <w:szCs w:val="20"/>
                                <w:lang w:val="en-GB"/>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3D870F06" id="_x0000_s1029" style="position:absolute;margin-left:386.35pt;margin-top:359.65pt;width:108pt;height:120.3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" fillcolor="#fc9">
                <v:shadow on="t" color="black" opacity=".5" offset="6pt,6pt"/>
                <v:textbox>
                  <w:txbxContent>
                    <w:p w14:paraId="7FCF7047" w14:textId="77777777" w:rsidR="005A0DC5" w:rsidRPr="00C045C1" w:rsidRDefault="005A0DC5" w:rsidP="00462BC7">
                      <w:pPr>
                        <w:jc w:val="center"/>
                        <w:rPr>
                          <w:sz w:val="18"/>
                          <w:szCs w:val="18"/>
                          <w:lang w:val="en-GB"/>
                        </w:rPr>
                      </w:pPr>
                      <w:r w:rsidRPr="00C045C1">
                        <w:rPr>
                          <w:sz w:val="18"/>
                          <w:szCs w:val="18"/>
                          <w:lang w:val="en-GB"/>
                        </w:rPr>
                        <w:t>Team for Outcome 4</w:t>
                      </w:r>
                    </w:p>
                    <w:p w14:paraId="54135C29" w14:textId="77777777" w:rsidR="005A0DC5" w:rsidRPr="00C045C1" w:rsidRDefault="005A0DC5" w:rsidP="00462BC7">
                      <w:pPr>
                        <w:jc w:val="center"/>
                        <w:rPr>
                          <w:sz w:val="18"/>
                          <w:szCs w:val="18"/>
                          <w:u w:val="single"/>
                          <w:lang w:val="en-GB"/>
                        </w:rPr>
                      </w:pPr>
                      <w:r w:rsidRPr="00C045C1">
                        <w:rPr>
                          <w:sz w:val="18"/>
                          <w:szCs w:val="18"/>
                          <w:u w:val="single"/>
                          <w:lang w:val="en-GB"/>
                        </w:rPr>
                        <w:t>Project landscape and National</w:t>
                      </w:r>
                    </w:p>
                    <w:p w14:paraId="05C38137" w14:textId="77777777" w:rsidR="005A0DC5" w:rsidRDefault="005A0DC5" w:rsidP="00462BC7">
                      <w:pPr>
                        <w:jc w:val="center"/>
                        <w:rPr>
                          <w:sz w:val="18"/>
                          <w:szCs w:val="18"/>
                          <w:lang w:val="en-GB"/>
                        </w:rPr>
                      </w:pPr>
                      <w:r w:rsidRPr="00C045C1">
                        <w:rPr>
                          <w:sz w:val="18"/>
                          <w:szCs w:val="18"/>
                          <w:lang w:val="en-GB"/>
                        </w:rPr>
                        <w:t>M&amp;E, Dissemination and Replication</w:t>
                      </w:r>
                    </w:p>
                    <w:p w14:paraId="3840D92C" w14:textId="77777777" w:rsidR="005A0DC5" w:rsidRPr="00C045C1" w:rsidRDefault="005A0DC5" w:rsidP="00462BC7">
                      <w:pPr>
                        <w:jc w:val="center"/>
                        <w:rPr>
                          <w:sz w:val="16"/>
                          <w:szCs w:val="16"/>
                          <w:lang w:val="en-GB"/>
                        </w:rPr>
                      </w:pPr>
                      <w:r w:rsidRPr="00C045C1">
                        <w:rPr>
                          <w:sz w:val="16"/>
                          <w:szCs w:val="16"/>
                          <w:lang w:val="en-GB"/>
                        </w:rPr>
                        <w:t>Note that many people on more than one team</w:t>
                      </w:r>
                    </w:p>
                    <w:p w14:paraId="2AD83DAF" w14:textId="77777777" w:rsidR="005A0DC5" w:rsidRPr="00C045C1" w:rsidRDefault="005A0DC5" w:rsidP="00462BC7">
                      <w:pPr>
                        <w:jc w:val="center"/>
                        <w:rPr>
                          <w:sz w:val="18"/>
                          <w:szCs w:val="18"/>
                          <w:lang w:val="en-GB"/>
                        </w:rPr>
                      </w:pPr>
                    </w:p>
                    <w:p w14:paraId="44C32E1A" w14:textId="77777777" w:rsidR="005A0DC5" w:rsidRDefault="005A0DC5" w:rsidP="00462BC7">
                      <w:pPr>
                        <w:jc w:val="center"/>
                        <w:rPr>
                          <w:szCs w:val="20"/>
                          <w:lang w:val="en-GB"/>
                        </w:rPr>
                      </w:pPr>
                    </w:p>
                    <w:p w14:paraId="0ECC78E2" w14:textId="77777777" w:rsidR="005A0DC5" w:rsidRDefault="005A0DC5" w:rsidP="00462BC7">
                      <w:pPr>
                        <w:jc w:val="center"/>
                        <w:rPr>
                          <w:szCs w:val="20"/>
                          <w:lang w:val="en-GB"/>
                        </w:rPr>
                      </w:pPr>
                    </w:p>
                    <w:p w14:paraId="55463CFC" w14:textId="77777777" w:rsidR="005A0DC5" w:rsidRPr="00854907" w:rsidRDefault="005A0DC5" w:rsidP="00462BC7">
                      <w:pPr>
                        <w:jc w:val="center"/>
                        <w:rPr>
                          <w:szCs w:val="20"/>
                          <w:lang w:val="en-GB"/>
                        </w:rPr>
                      </w:pPr>
                    </w:p>
                  </w:txbxContent>
                </v:textbox>
              </v:rect>
            </w:pict>
          </mc:Fallback>
        </mc:AlternateContent>
      </w:r>
      <w:r w:rsidR="00A611DA">
        <w:rPr>
          <w:noProof/>
          <w:lang w:eastAsia="ja-JP"/>
        </w:rPr>
        <mc:AlternateContent>
          <mc:Choice Requires="wps">
            <w:drawing>
              <wp:anchor distT="0" distB="0" distL="114300" distR="114300" simplePos="0" relativeHeight="251736064" behindDoc="0" locked="0" layoutInCell="1" allowOverlap="1" wp14:anchorId="2F50FC80" wp14:editId="50F37A31">
                <wp:simplePos x="0" y="0"/>
                <wp:positionH relativeFrom="column">
                  <wp:posOffset>5680035</wp:posOffset>
                </wp:positionH>
                <wp:positionV relativeFrom="paragraph">
                  <wp:posOffset>4256764</wp:posOffset>
                </wp:positionV>
                <wp:extent cx="0" cy="326003"/>
                <wp:effectExtent l="0" t="0" r="38100" b="36195"/>
                <wp:wrapNone/>
                <wp:docPr id="34" name="Straight Connector 34"/>
                <wp:cNvGraphicFramePr/>
                <a:graphic xmlns:a="http://schemas.openxmlformats.org/drawingml/2006/main">
                  <a:graphicData uri="http://schemas.microsoft.com/office/word/2010/wordprocessingShape">
                    <wps:wsp>
                      <wps:cNvCnPr/>
                      <wps:spPr>
                        <a:xfrm>
                          <a:off x="0" y="0"/>
                          <a:ext cx="0" cy="32600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11AED9" id="Straight Connector 34" o:spid="_x0000_s1026" style="position:absolute;z-index:251736064;visibility:visible;mso-wrap-style:square;mso-wrap-distance-left:9pt;mso-wrap-distance-top:0;mso-wrap-distance-right:9pt;mso-wrap-distance-bottom:0;mso-position-horizontal:absolute;mso-position-horizontal-relative:text;mso-position-vertical:absolute;mso-position-vertical-relative:text" from="447.25pt,335.2pt" to="447.25pt,3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5040" behindDoc="0" locked="0" layoutInCell="1" allowOverlap="1" wp14:anchorId="27A377EA" wp14:editId="453C2087">
                <wp:simplePos x="0" y="0"/>
                <wp:positionH relativeFrom="column">
                  <wp:posOffset>3919993</wp:posOffset>
                </wp:positionH>
                <wp:positionV relativeFrom="paragraph">
                  <wp:posOffset>4264715</wp:posOffset>
                </wp:positionV>
                <wp:extent cx="7951" cy="302150"/>
                <wp:effectExtent l="0" t="0" r="30480" b="22225"/>
                <wp:wrapNone/>
                <wp:docPr id="33" name="Straight Connector 33"/>
                <wp:cNvGraphicFramePr/>
                <a:graphic xmlns:a="http://schemas.openxmlformats.org/drawingml/2006/main">
                  <a:graphicData uri="http://schemas.microsoft.com/office/word/2010/wordprocessingShape">
                    <wps:wsp>
                      <wps:cNvCnPr/>
                      <wps:spPr>
                        <a:xfrm>
                          <a:off x="0" y="0"/>
                          <a:ext cx="7951" cy="3021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BB4558" id="Straight Connector 33" o:spid="_x0000_s1026" style="position:absolute;z-index:251735040;visibility:visible;mso-wrap-style:square;mso-wrap-distance-left:9pt;mso-wrap-distance-top:0;mso-wrap-distance-right:9pt;mso-wrap-distance-bottom:0;mso-position-horizontal:absolute;mso-position-horizontal-relative:text;mso-position-vertical:absolute;mso-position-vertical-relative:text" from="308.65pt,335.8pt" to="309.3pt,35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4016" behindDoc="0" locked="0" layoutInCell="1" allowOverlap="1" wp14:anchorId="2EB8B0B0" wp14:editId="7E5F1B03">
                <wp:simplePos x="0" y="0"/>
                <wp:positionH relativeFrom="column">
                  <wp:posOffset>2321753</wp:posOffset>
                </wp:positionH>
                <wp:positionV relativeFrom="paragraph">
                  <wp:posOffset>4256764</wp:posOffset>
                </wp:positionV>
                <wp:extent cx="0" cy="286137"/>
                <wp:effectExtent l="0" t="0" r="38100" b="19050"/>
                <wp:wrapNone/>
                <wp:docPr id="32" name="Straight Connector 32"/>
                <wp:cNvGraphicFramePr/>
                <a:graphic xmlns:a="http://schemas.openxmlformats.org/drawingml/2006/main">
                  <a:graphicData uri="http://schemas.microsoft.com/office/word/2010/wordprocessingShape">
                    <wps:wsp>
                      <wps:cNvCnPr/>
                      <wps:spPr>
                        <a:xfrm>
                          <a:off x="0" y="0"/>
                          <a:ext cx="0" cy="28613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91AA91" id="Straight Connector 32" o:spid="_x0000_s1026" style="position:absolute;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2.8pt,335.2pt" to="182.8pt,35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2992" behindDoc="0" locked="0" layoutInCell="1" allowOverlap="1" wp14:anchorId="219C4272" wp14:editId="02ADC8BD">
                <wp:simplePos x="0" y="0"/>
                <wp:positionH relativeFrom="column">
                  <wp:posOffset>755374</wp:posOffset>
                </wp:positionH>
                <wp:positionV relativeFrom="paragraph">
                  <wp:posOffset>4201105</wp:posOffset>
                </wp:positionV>
                <wp:extent cx="7951" cy="277881"/>
                <wp:effectExtent l="0" t="0" r="30480" b="27305"/>
                <wp:wrapNone/>
                <wp:docPr id="31" name="Straight Connector 31"/>
                <wp:cNvGraphicFramePr/>
                <a:graphic xmlns:a="http://schemas.openxmlformats.org/drawingml/2006/main">
                  <a:graphicData uri="http://schemas.microsoft.com/office/word/2010/wordprocessingShape">
                    <wps:wsp>
                      <wps:cNvCnPr/>
                      <wps:spPr>
                        <a:xfrm>
                          <a:off x="0" y="0"/>
                          <a:ext cx="7951" cy="27788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D3F6B8" id="Straight Connector 31"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330.8pt" to="60.15pt,3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1968" behindDoc="0" locked="0" layoutInCell="1" allowOverlap="1" wp14:anchorId="5FFAAC69" wp14:editId="2EB5295D">
                <wp:simplePos x="0" y="0"/>
                <wp:positionH relativeFrom="column">
                  <wp:posOffset>731493</wp:posOffset>
                </wp:positionH>
                <wp:positionV relativeFrom="paragraph">
                  <wp:posOffset>4217146</wp:posOffset>
                </wp:positionV>
                <wp:extent cx="4977516" cy="39757"/>
                <wp:effectExtent l="0" t="0" r="33020" b="36830"/>
                <wp:wrapNone/>
                <wp:docPr id="30" name="Straight Connector 30"/>
                <wp:cNvGraphicFramePr/>
                <a:graphic xmlns:a="http://schemas.openxmlformats.org/drawingml/2006/main">
                  <a:graphicData uri="http://schemas.microsoft.com/office/word/2010/wordprocessingShape">
                    <wps:wsp>
                      <wps:cNvCnPr/>
                      <wps:spPr>
                        <a:xfrm>
                          <a:off x="0" y="0"/>
                          <a:ext cx="4977516" cy="3975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E0D0344" id="Straight Connector 30" o:spid="_x0000_s1026" style="position:absolute;z-index:251731968;visibility:visible;mso-wrap-style:square;mso-wrap-distance-left:9pt;mso-wrap-distance-top:0;mso-wrap-distance-right:9pt;mso-wrap-distance-bottom:0;mso-position-horizontal:absolute;mso-position-horizontal-relative:text;mso-position-vertical:absolute;mso-position-vertical-relative:text" from="57.6pt,332.05pt" to="449.55pt,3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30944" behindDoc="0" locked="0" layoutInCell="1" allowOverlap="1" wp14:anchorId="7700B0DE" wp14:editId="708E3DEA">
                <wp:simplePos x="0" y="0"/>
                <wp:positionH relativeFrom="column">
                  <wp:posOffset>3395207</wp:posOffset>
                </wp:positionH>
                <wp:positionV relativeFrom="paragraph">
                  <wp:posOffset>3859199</wp:posOffset>
                </wp:positionV>
                <wp:extent cx="7951" cy="397565"/>
                <wp:effectExtent l="0" t="0" r="30480" b="21590"/>
                <wp:wrapNone/>
                <wp:docPr id="29" name="Connector: Elbow 29"/>
                <wp:cNvGraphicFramePr/>
                <a:graphic xmlns:a="http://schemas.openxmlformats.org/drawingml/2006/main">
                  <a:graphicData uri="http://schemas.microsoft.com/office/word/2010/wordprocessingShape">
                    <wps:wsp>
                      <wps:cNvCnPr/>
                      <wps:spPr>
                        <a:xfrm>
                          <a:off x="0" y="0"/>
                          <a:ext cx="7951" cy="397565"/>
                        </a:xfrm>
                        <a:prstGeom prst="bentConnector3">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EC0D279"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9" o:spid="_x0000_s1026" type="#_x0000_t34" style="position:absolute;margin-left:267.35pt;margin-top:303.85pt;width:.65pt;height:31.3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" strokecolor="#5b9bd5 [3204]" strokeweight=".5pt"/>
            </w:pict>
          </mc:Fallback>
        </mc:AlternateContent>
      </w:r>
      <w:r w:rsidR="00A611DA">
        <w:rPr>
          <w:noProof/>
          <w:lang w:eastAsia="ja-JP"/>
        </w:rPr>
        <mc:AlternateContent>
          <mc:Choice Requires="wps">
            <w:drawing>
              <wp:anchor distT="0" distB="0" distL="114300" distR="114300" simplePos="0" relativeHeight="251729920" behindDoc="0" locked="0" layoutInCell="1" allowOverlap="1" wp14:anchorId="1BEA3139" wp14:editId="026F0AE3">
                <wp:simplePos x="0" y="0"/>
                <wp:positionH relativeFrom="column">
                  <wp:posOffset>3967701</wp:posOffset>
                </wp:positionH>
                <wp:positionV relativeFrom="paragraph">
                  <wp:posOffset>2189425</wp:posOffset>
                </wp:positionV>
                <wp:extent cx="318052" cy="0"/>
                <wp:effectExtent l="0" t="0" r="0" b="0"/>
                <wp:wrapNone/>
                <wp:docPr id="22" name="Straight Connector 22"/>
                <wp:cNvGraphicFramePr/>
                <a:graphic xmlns:a="http://schemas.openxmlformats.org/drawingml/2006/main">
                  <a:graphicData uri="http://schemas.microsoft.com/office/word/2010/wordprocessingShape">
                    <wps:wsp>
                      <wps:cNvCnPr/>
                      <wps:spPr>
                        <a:xfrm flipH="1">
                          <a:off x="0" y="0"/>
                          <a:ext cx="318052"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349EC70" id="Straight Connector 22" o:spid="_x0000_s1026" style="position:absolute;flip:x;z-index:251729920;visibility:visible;mso-wrap-style:square;mso-wrap-distance-left:9pt;mso-wrap-distance-top:0;mso-wrap-distance-right:9pt;mso-wrap-distance-bottom:0;mso-position-horizontal:absolute;mso-position-horizontal-relative:text;mso-position-vertical:absolute;mso-position-vertical-relative:text" from="312.4pt,172.4pt" to="337.45pt,17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" strokecolor="#5b9bd5 [3204]" strokeweight=".5pt">
                <v:stroke joinstyle="miter"/>
              </v:line>
            </w:pict>
          </mc:Fallback>
        </mc:AlternateContent>
      </w:r>
      <w:r w:rsidR="00A611DA">
        <w:rPr>
          <w:noProof/>
          <w:lang w:eastAsia="ja-JP"/>
        </w:rPr>
        <mc:AlternateContent>
          <mc:Choice Requires="wps">
            <w:drawing>
              <wp:anchor distT="0" distB="0" distL="114300" distR="114300" simplePos="0" relativeHeight="251728896" behindDoc="0" locked="0" layoutInCell="1" allowOverlap="1" wp14:anchorId="79015C43" wp14:editId="443D6037">
                <wp:simplePos x="0" y="0"/>
                <wp:positionH relativeFrom="column">
                  <wp:posOffset>4293704</wp:posOffset>
                </wp:positionH>
                <wp:positionV relativeFrom="paragraph">
                  <wp:posOffset>2070155</wp:posOffset>
                </wp:positionV>
                <wp:extent cx="1518699" cy="389614"/>
                <wp:effectExtent l="0" t="0" r="24765" b="10795"/>
                <wp:wrapNone/>
                <wp:docPr id="10" name="Text Box 10"/>
                <wp:cNvGraphicFramePr/>
                <a:graphic xmlns:a="http://schemas.openxmlformats.org/drawingml/2006/main">
                  <a:graphicData uri="http://schemas.microsoft.com/office/word/2010/wordprocessingShape">
                    <wps:wsp>
                      <wps:cNvSpPr txBox="1"/>
                      <wps:spPr>
                        <a:xfrm>
                          <a:off x="0" y="0"/>
                          <a:ext cx="1518699" cy="389614"/>
                        </a:xfrm>
                        <a:prstGeom prst="rect">
                          <a:avLst/>
                        </a:prstGeom>
                        <a:solidFill>
                          <a:schemeClr val="accent2">
                            <a:lumMod val="20000"/>
                            <a:lumOff val="80000"/>
                          </a:schemeClr>
                        </a:solidFill>
                        <a:ln/>
                      </wps:spPr>
                      <wps:style>
                        <a:lnRef idx="2">
                          <a:schemeClr val="accent2"/>
                        </a:lnRef>
                        <a:fillRef idx="1">
                          <a:schemeClr val="lt1"/>
                        </a:fillRef>
                        <a:effectRef idx="0">
                          <a:schemeClr val="accent2"/>
                        </a:effectRef>
                        <a:fontRef idx="minor">
                          <a:schemeClr val="dk1"/>
                        </a:fontRef>
                      </wps:style>
                      <wps:txbx>
                        <w:txbxContent>
                          <w:p w14:paraId="114697C3" w14:textId="77777777" w:rsidR="005A0DC5" w:rsidRDefault="005A0DC5" w:rsidP="003B7B19">
                            <w:pPr>
                              <w:jc w:val="center"/>
                            </w:pPr>
                            <w:r>
                              <w:t>TECHNICAL ADVISORY COMMIITTEE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9015C43" id="_x0000_t202" coordsize="21600,21600" o:spt="202" path="m,l,21600r21600,l21600,xe">
                <v:stroke joinstyle="miter"/>
                <v:path gradientshapeok="t" o:connecttype="rect"/>
              </v:shapetype>
              <v:shape id="Text Box 10" o:spid="_x0000_s1030" type="#_x0000_t202" style="position:absolute;margin-left:338.1pt;margin-top:163pt;width:119.6pt;height:30.7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" fillcolor="#fbe4d5 [661]" strokecolor="#ed7d31 [3205]" strokeweight="1pt">
                <v:textbox>
                  <w:txbxContent>
                    <w:p w14:paraId="114697C3" w14:textId="77777777" w:rsidR="005A0DC5" w:rsidRDefault="005A0DC5" w:rsidP="003B7B19">
                      <w:pPr>
                        <w:jc w:val="center"/>
                      </w:pPr>
                      <w:r>
                        <w:t>TECHNICAL ADVISORY COMMIITTEE</w:t>
                      </w:r>
                    </w:p>
                  </w:txbxContent>
                </v:textbox>
              </v:shape>
            </w:pict>
          </mc:Fallback>
        </mc:AlternateContent>
      </w:r>
      <w:r w:rsidR="00A611DA">
        <w:rPr>
          <w:noProof/>
          <w:lang w:eastAsia="ja-JP"/>
        </w:rPr>
        <mc:AlternateContent>
          <mc:Choice Requires="wps">
            <w:drawing>
              <wp:anchor distT="0" distB="0" distL="114300" distR="114300" simplePos="0" relativeHeight="251662336" behindDoc="0" locked="0" layoutInCell="1" allowOverlap="1" wp14:anchorId="01A101B7" wp14:editId="18CB73E5">
                <wp:simplePos x="0" y="0"/>
                <wp:positionH relativeFrom="margin">
                  <wp:posOffset>4452730</wp:posOffset>
                </wp:positionH>
                <wp:positionV relativeFrom="paragraph">
                  <wp:posOffset>2738065</wp:posOffset>
                </wp:positionV>
                <wp:extent cx="1371600" cy="556591"/>
                <wp:effectExtent l="0" t="0" r="152400" b="167640"/>
                <wp:wrapNone/>
                <wp:docPr id="16"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556591"/>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A90C81A" w14:textId="77777777" w:rsidR="005A0DC5" w:rsidRDefault="005A0DC5" w:rsidP="00462BC7">
                            <w:pPr>
                              <w:spacing w:before="120"/>
                              <w:jc w:val="center"/>
                              <w:rPr>
                                <w:b/>
                                <w:sz w:val="18"/>
                                <w:szCs w:val="18"/>
                                <w:lang w:val="en-GB"/>
                              </w:rPr>
                            </w:pPr>
                            <w:r>
                              <w:rPr>
                                <w:b/>
                                <w:sz w:val="18"/>
                                <w:szCs w:val="18"/>
                                <w:lang w:val="en-GB"/>
                              </w:rPr>
                              <w:t>IUCN as Responsible Party</w:t>
                            </w:r>
                          </w:p>
                          <w:p w14:paraId="6F594C15" w14:textId="77777777" w:rsidR="005A0DC5" w:rsidRDefault="005A0DC5" w:rsidP="00462BC7">
                            <w:pPr>
                              <w:spacing w:before="120"/>
                              <w:jc w:val="center"/>
                              <w:rPr>
                                <w:b/>
                                <w:sz w:val="18"/>
                                <w:szCs w:val="18"/>
                                <w:lang w:val="en-GB"/>
                              </w:rPr>
                            </w:pPr>
                          </w:p>
                          <w:p w14:paraId="4FC8BC23" w14:textId="77777777" w:rsidR="005A0DC5" w:rsidRPr="00C045C1" w:rsidRDefault="005A0DC5" w:rsidP="00462BC7">
                            <w:pPr>
                              <w:spacing w:before="120"/>
                              <w:jc w:val="center"/>
                              <w:rPr>
                                <w:b/>
                                <w:sz w:val="18"/>
                                <w:szCs w:val="18"/>
                                <w:lang w:val="en-GB"/>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rect w14:anchorId="01A101B7" id="Rectangle 349" o:spid="_x0000_s1031" style="position:absolute;margin-left:350.6pt;margin-top:215.6pt;width:108pt;height:43.85pt;z-index:2516623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" fillcolor="#fc9">
                <v:shadow on="t" color="black" opacity=".5" offset="6pt,6pt"/>
                <v:textbox>
                  <w:txbxContent>
                    <w:p w14:paraId="0A90C81A" w14:textId="77777777" w:rsidR="005A0DC5" w:rsidRDefault="005A0DC5" w:rsidP="00462BC7">
                      <w:pPr>
                        <w:spacing w:before="120"/>
                        <w:jc w:val="center"/>
                        <w:rPr>
                          <w:b/>
                          <w:sz w:val="18"/>
                          <w:szCs w:val="18"/>
                          <w:lang w:val="en-GB"/>
                        </w:rPr>
                      </w:pPr>
                      <w:r>
                        <w:rPr>
                          <w:b/>
                          <w:sz w:val="18"/>
                          <w:szCs w:val="18"/>
                          <w:lang w:val="en-GB"/>
                        </w:rPr>
                        <w:t>IUCN as Responsible Party</w:t>
                      </w:r>
                    </w:p>
                    <w:p w14:paraId="6F594C15" w14:textId="77777777" w:rsidR="005A0DC5" w:rsidRDefault="005A0DC5" w:rsidP="00462BC7">
                      <w:pPr>
                        <w:spacing w:before="120"/>
                        <w:jc w:val="center"/>
                        <w:rPr>
                          <w:b/>
                          <w:sz w:val="18"/>
                          <w:szCs w:val="18"/>
                          <w:lang w:val="en-GB"/>
                        </w:rPr>
                      </w:pPr>
                    </w:p>
                    <w:p w14:paraId="4FC8BC23" w14:textId="77777777" w:rsidR="005A0DC5" w:rsidRPr="00C045C1" w:rsidRDefault="005A0DC5" w:rsidP="00462BC7">
                      <w:pPr>
                        <w:spacing w:before="120"/>
                        <w:jc w:val="center"/>
                        <w:rPr>
                          <w:b/>
                          <w:sz w:val="18"/>
                          <w:szCs w:val="18"/>
                          <w:lang w:val="en-GB"/>
                        </w:rPr>
                      </w:pPr>
                    </w:p>
                  </w:txbxContent>
                </v:textbox>
                <w10:wrap anchorx="margin"/>
              </v:rect>
            </w:pict>
          </mc:Fallback>
        </mc:AlternateContent>
      </w:r>
      <w:r w:rsidR="00A611DA" w:rsidRPr="001D345C">
        <w:rPr>
          <w:noProof/>
          <w:lang w:eastAsia="ja-JP"/>
          <w14:textOutline w14:w="12700" w14:cap="rnd" w14:cmpd="sng" w14:algn="ctr">
            <w14:solidFill>
              <w14:schemeClr w14:val="accent1"/>
            </w14:solidFill>
            <w14:prstDash w14:val="solid"/>
            <w14:bevel/>
          </w14:textOutline>
        </w:rPr>
        <mc:AlternateContent>
          <mc:Choice Requires="wps">
            <w:drawing>
              <wp:anchor distT="0" distB="0" distL="114300" distR="114300" simplePos="0" relativeHeight="251664384" behindDoc="0" locked="0" layoutInCell="1" allowOverlap="1" wp14:anchorId="5029C453" wp14:editId="6D5D88F7">
                <wp:simplePos x="0" y="0"/>
                <wp:positionH relativeFrom="column">
                  <wp:posOffset>2240970</wp:posOffset>
                </wp:positionH>
                <wp:positionV relativeFrom="paragraph">
                  <wp:posOffset>2735939</wp:posOffset>
                </wp:positionV>
                <wp:extent cx="2150392" cy="1066800"/>
                <wp:effectExtent l="0" t="0" r="154940" b="171450"/>
                <wp:wrapNone/>
                <wp:docPr id="56" name="Rectangle 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0392" cy="10668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B956E4B" w14:textId="77777777" w:rsidR="005A0DC5" w:rsidRDefault="005A0DC5" w:rsidP="00462BC7">
                            <w:pPr>
                              <w:jc w:val="center"/>
                              <w:rPr>
                                <w:b/>
                                <w:sz w:val="18"/>
                                <w:szCs w:val="18"/>
                              </w:rPr>
                            </w:pPr>
                            <w:r>
                              <w:rPr>
                                <w:b/>
                                <w:sz w:val="18"/>
                                <w:szCs w:val="18"/>
                              </w:rPr>
                              <w:t>Project Management Unit (Field Based)</w:t>
                            </w:r>
                          </w:p>
                          <w:p w14:paraId="6EB5073D" w14:textId="77777777" w:rsidR="005A0DC5" w:rsidRDefault="005A0DC5" w:rsidP="00462BC7">
                            <w:pPr>
                              <w:jc w:val="center"/>
                              <w:rPr>
                                <w:b/>
                                <w:sz w:val="18"/>
                                <w:szCs w:val="18"/>
                              </w:rPr>
                            </w:pPr>
                            <w:r>
                              <w:rPr>
                                <w:b/>
                                <w:sz w:val="18"/>
                                <w:szCs w:val="18"/>
                              </w:rPr>
                              <w:t xml:space="preserve">Project Manager </w:t>
                            </w:r>
                          </w:p>
                          <w:p w14:paraId="31E3A0C1" w14:textId="77777777" w:rsidR="005A0DC5" w:rsidRDefault="005A0DC5" w:rsidP="00462BC7">
                            <w:pPr>
                              <w:jc w:val="center"/>
                              <w:rPr>
                                <w:b/>
                                <w:sz w:val="18"/>
                                <w:szCs w:val="18"/>
                              </w:rPr>
                            </w:pPr>
                            <w:r>
                              <w:rPr>
                                <w:b/>
                                <w:sz w:val="18"/>
                                <w:szCs w:val="18"/>
                              </w:rPr>
                              <w:t xml:space="preserve">Sr. Technical Advisor </w:t>
                            </w:r>
                          </w:p>
                          <w:p w14:paraId="049ACDAE" w14:textId="77777777" w:rsidR="005A0DC5" w:rsidRDefault="005A0DC5" w:rsidP="00462BC7">
                            <w:pPr>
                              <w:jc w:val="center"/>
                              <w:rPr>
                                <w:b/>
                                <w:sz w:val="18"/>
                                <w:szCs w:val="18"/>
                              </w:rPr>
                            </w:pPr>
                            <w:r>
                              <w:rPr>
                                <w:b/>
                                <w:sz w:val="18"/>
                                <w:szCs w:val="18"/>
                              </w:rPr>
                              <w:t>and other technical and administrative staff</w:t>
                            </w:r>
                          </w:p>
                          <w:p w14:paraId="41D13D37" w14:textId="77777777" w:rsidR="005A0DC5" w:rsidRPr="00EB563F" w:rsidRDefault="005A0DC5" w:rsidP="00462BC7">
                            <w:pPr>
                              <w:pStyle w:val="BodyText3"/>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29C453" id="Rectangle 348" o:spid="_x0000_s1032" style="position:absolute;margin-left:176.45pt;margin-top:215.45pt;width:169.3pt;height:8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" fillcolor="#fc0">
                <v:shadow on="t" color="black" opacity=".5" offset="6pt,6pt"/>
                <v:textbox>
                  <w:txbxContent>
                    <w:p w14:paraId="3B956E4B" w14:textId="77777777" w:rsidR="005A0DC5" w:rsidRDefault="005A0DC5" w:rsidP="00462BC7">
                      <w:pPr>
                        <w:jc w:val="center"/>
                        <w:rPr>
                          <w:b/>
                          <w:sz w:val="18"/>
                          <w:szCs w:val="18"/>
                        </w:rPr>
                      </w:pPr>
                      <w:r>
                        <w:rPr>
                          <w:b/>
                          <w:sz w:val="18"/>
                          <w:szCs w:val="18"/>
                        </w:rPr>
                        <w:t>Project Management Unit (Field Based)</w:t>
                      </w:r>
                    </w:p>
                    <w:p w14:paraId="6EB5073D" w14:textId="77777777" w:rsidR="005A0DC5" w:rsidRDefault="005A0DC5" w:rsidP="00462BC7">
                      <w:pPr>
                        <w:jc w:val="center"/>
                        <w:rPr>
                          <w:b/>
                          <w:sz w:val="18"/>
                          <w:szCs w:val="18"/>
                        </w:rPr>
                      </w:pPr>
                      <w:r>
                        <w:rPr>
                          <w:b/>
                          <w:sz w:val="18"/>
                          <w:szCs w:val="18"/>
                        </w:rPr>
                        <w:t xml:space="preserve">Project Manager </w:t>
                      </w:r>
                    </w:p>
                    <w:p w14:paraId="31E3A0C1" w14:textId="77777777" w:rsidR="005A0DC5" w:rsidRDefault="005A0DC5" w:rsidP="00462BC7">
                      <w:pPr>
                        <w:jc w:val="center"/>
                        <w:rPr>
                          <w:b/>
                          <w:sz w:val="18"/>
                          <w:szCs w:val="18"/>
                        </w:rPr>
                      </w:pPr>
                      <w:r>
                        <w:rPr>
                          <w:b/>
                          <w:sz w:val="18"/>
                          <w:szCs w:val="18"/>
                        </w:rPr>
                        <w:t xml:space="preserve">Sr. Technical Advisor </w:t>
                      </w:r>
                    </w:p>
                    <w:p w14:paraId="049ACDAE" w14:textId="77777777" w:rsidR="005A0DC5" w:rsidRDefault="005A0DC5" w:rsidP="00462BC7">
                      <w:pPr>
                        <w:jc w:val="center"/>
                        <w:rPr>
                          <w:b/>
                          <w:sz w:val="18"/>
                          <w:szCs w:val="18"/>
                        </w:rPr>
                      </w:pPr>
                      <w:r>
                        <w:rPr>
                          <w:b/>
                          <w:sz w:val="18"/>
                          <w:szCs w:val="18"/>
                        </w:rPr>
                        <w:t>and other technical and administrative staff</w:t>
                      </w:r>
                    </w:p>
                    <w:p w14:paraId="41D13D37" w14:textId="77777777" w:rsidR="005A0DC5" w:rsidRPr="00EB563F" w:rsidRDefault="005A0DC5" w:rsidP="00462BC7">
                      <w:pPr>
                        <w:pStyle w:val="BodyText3"/>
                        <w:jc w:val="center"/>
                        <w:rPr>
                          <w:b/>
                          <w:bCs/>
                        </w:rPr>
                      </w:pPr>
                    </w:p>
                  </w:txbxContent>
                </v:textbox>
              </v:rect>
            </w:pict>
          </mc:Fallback>
        </mc:AlternateContent>
      </w:r>
      <w:r w:rsidR="00A611DA">
        <w:rPr>
          <w:noProof/>
          <w:lang w:eastAsia="ja-JP"/>
        </w:rPr>
        <mc:AlternateContent>
          <mc:Choice Requires="wps">
            <w:drawing>
              <wp:anchor distT="0" distB="0" distL="114300" distR="114300" simplePos="0" relativeHeight="251657214" behindDoc="0" locked="0" layoutInCell="1" allowOverlap="1" wp14:anchorId="385C67F6" wp14:editId="4C0D2880">
                <wp:simplePos x="0" y="0"/>
                <wp:positionH relativeFrom="column">
                  <wp:posOffset>3223481</wp:posOffset>
                </wp:positionH>
                <wp:positionV relativeFrom="paragraph">
                  <wp:posOffset>2492043</wp:posOffset>
                </wp:positionV>
                <wp:extent cx="635" cy="231140"/>
                <wp:effectExtent l="76200" t="0" r="75565" b="54610"/>
                <wp:wrapNone/>
                <wp:docPr id="28" name="Straight Connector 28"/>
                <wp:cNvGraphicFramePr/>
                <a:graphic xmlns:a="http://schemas.openxmlformats.org/drawingml/2006/main">
                  <a:graphicData uri="http://schemas.microsoft.com/office/word/2010/wordprocessingShape">
                    <wps:wsp>
                      <wps:cNvCnPr/>
                      <wps:spPr>
                        <a:xfrm>
                          <a:off x="0" y="0"/>
                          <a:ext cx="635" cy="231140"/>
                        </a:xfrm>
                        <a:prstGeom prst="line">
                          <a:avLst/>
                        </a:prstGeom>
                        <a:ln w="12700">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A8424C" id="Straight Connector 28" o:spid="_x0000_s1026" style="position:absolute;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3.8pt,196.2pt" to="253.85pt,2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" strokecolor="#5b9bd5 [3204]" strokeweight="1pt">
                <v:stroke endarrow="block" joinstyle="miter"/>
              </v:line>
            </w:pict>
          </mc:Fallback>
        </mc:AlternateContent>
      </w:r>
      <w:r w:rsidR="00A611DA">
        <w:rPr>
          <w:noProof/>
          <w:lang w:eastAsia="ja-JP"/>
        </w:rPr>
        <mc:AlternateContent>
          <mc:Choice Requires="wps">
            <w:drawing>
              <wp:anchor distT="0" distB="0" distL="114300" distR="114300" simplePos="0" relativeHeight="251671552" behindDoc="0" locked="0" layoutInCell="1" allowOverlap="1" wp14:anchorId="2FD79210" wp14:editId="7C0B484D">
                <wp:simplePos x="0" y="0"/>
                <wp:positionH relativeFrom="column">
                  <wp:posOffset>2512060</wp:posOffset>
                </wp:positionH>
                <wp:positionV relativeFrom="paragraph">
                  <wp:posOffset>1990062</wp:posOffset>
                </wp:positionV>
                <wp:extent cx="1467555" cy="453390"/>
                <wp:effectExtent l="0" t="0" r="151765" b="175260"/>
                <wp:wrapNone/>
                <wp:docPr id="12"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7555" cy="45339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C60D7AC" w14:textId="77777777" w:rsidR="005A0DC5" w:rsidRPr="00C045C1" w:rsidRDefault="005A0DC5" w:rsidP="00462BC7">
                            <w:pPr>
                              <w:jc w:val="center"/>
                              <w:rPr>
                                <w:b/>
                                <w:sz w:val="18"/>
                                <w:szCs w:val="18"/>
                                <w:lang w:val="en-GB"/>
                              </w:rPr>
                            </w:pPr>
                            <w:r>
                              <w:rPr>
                                <w:b/>
                                <w:sz w:val="18"/>
                                <w:szCs w:val="18"/>
                                <w:lang w:val="en-GB"/>
                              </w:rPr>
                              <w:t>Project Director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2FD79210" id="_x0000_s1033" style="position:absolute;margin-left:197.8pt;margin-top:156.7pt;width:115.55pt;height:35.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" fillcolor="#fc9">
                <v:shadow on="t" color="black" opacity=".5" offset="6pt,6pt"/>
                <v:textbox>
                  <w:txbxContent>
                    <w:p w14:paraId="3C60D7AC" w14:textId="77777777" w:rsidR="005A0DC5" w:rsidRPr="00C045C1" w:rsidRDefault="005A0DC5" w:rsidP="00462BC7">
                      <w:pPr>
                        <w:jc w:val="center"/>
                        <w:rPr>
                          <w:b/>
                          <w:sz w:val="18"/>
                          <w:szCs w:val="18"/>
                          <w:lang w:val="en-GB"/>
                        </w:rPr>
                      </w:pPr>
                      <w:r>
                        <w:rPr>
                          <w:b/>
                          <w:sz w:val="18"/>
                          <w:szCs w:val="18"/>
                          <w:lang w:val="en-GB"/>
                        </w:rPr>
                        <w:t>Project Director</w:t>
                      </w:r>
                    </w:p>
                  </w:txbxContent>
                </v:textbox>
              </v:rect>
            </w:pict>
          </mc:Fallback>
        </mc:AlternateContent>
      </w:r>
      <w:r w:rsidR="00FC0AA4">
        <w:rPr>
          <w:noProof/>
          <w:lang w:eastAsia="ja-JP"/>
        </w:rPr>
        <mc:AlternateContent>
          <mc:Choice Requires="wps">
            <w:drawing>
              <wp:anchor distT="0" distB="0" distL="114300" distR="114300" simplePos="0" relativeHeight="251656189" behindDoc="0" locked="0" layoutInCell="1" allowOverlap="1" wp14:anchorId="57E19FAB" wp14:editId="05B739F8">
                <wp:simplePos x="0" y="0"/>
                <wp:positionH relativeFrom="column">
                  <wp:posOffset>3815009</wp:posOffset>
                </wp:positionH>
                <wp:positionV relativeFrom="paragraph">
                  <wp:posOffset>3084195</wp:posOffset>
                </wp:positionV>
                <wp:extent cx="310515" cy="0"/>
                <wp:effectExtent l="0" t="0" r="0" b="0"/>
                <wp:wrapNone/>
                <wp:docPr id="40" name="Straight Connector 40"/>
                <wp:cNvGraphicFramePr/>
                <a:graphic xmlns:a="http://schemas.openxmlformats.org/drawingml/2006/main">
                  <a:graphicData uri="http://schemas.microsoft.com/office/word/2010/wordprocessingShape">
                    <wps:wsp>
                      <wps:cNvCnPr/>
                      <wps:spPr>
                        <a:xfrm>
                          <a:off x="0" y="0"/>
                          <a:ext cx="3105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34B372" id="Straight Connector 40" o:spid="_x0000_s1026" style="position:absolute;z-index:251656189;visibility:visible;mso-wrap-style:square;mso-wrap-distance-left:9pt;mso-wrap-distance-top:0;mso-wrap-distance-right:9pt;mso-wrap-distance-bottom:0;mso-position-horizontal:absolute;mso-position-horizontal-relative:text;mso-position-vertical:absolute;mso-position-vertical-relative:text" from="300.4pt,242.85pt" to="324.85pt,24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" strokecolor="#5b9bd5 [3204]" strokeweight="1pt">
                <v:stroke joinstyle="miter"/>
              </v:line>
            </w:pict>
          </mc:Fallback>
        </mc:AlternateContent>
      </w:r>
      <w:r w:rsidR="00FC0AA4">
        <w:rPr>
          <w:noProof/>
          <w:lang w:eastAsia="ja-JP"/>
        </w:rPr>
        <mc:AlternateContent>
          <mc:Choice Requires="wps">
            <w:drawing>
              <wp:anchor distT="0" distB="0" distL="114300" distR="114300" simplePos="0" relativeHeight="251655164" behindDoc="0" locked="0" layoutInCell="1" allowOverlap="1" wp14:anchorId="61378036" wp14:editId="293E7C66">
                <wp:simplePos x="0" y="0"/>
                <wp:positionH relativeFrom="column">
                  <wp:posOffset>2082236</wp:posOffset>
                </wp:positionH>
                <wp:positionV relativeFrom="paragraph">
                  <wp:posOffset>3115310</wp:posOffset>
                </wp:positionV>
                <wp:extent cx="310515" cy="0"/>
                <wp:effectExtent l="0" t="0" r="0" b="0"/>
                <wp:wrapNone/>
                <wp:docPr id="25" name="Straight Connector 25"/>
                <wp:cNvGraphicFramePr/>
                <a:graphic xmlns:a="http://schemas.openxmlformats.org/drawingml/2006/main">
                  <a:graphicData uri="http://schemas.microsoft.com/office/word/2010/wordprocessingShape">
                    <wps:wsp>
                      <wps:cNvCnPr/>
                      <wps:spPr>
                        <a:xfrm>
                          <a:off x="0" y="0"/>
                          <a:ext cx="310515" cy="0"/>
                        </a:xfrm>
                        <a:prstGeom prst="line">
                          <a:avLst/>
                        </a:prstGeom>
                        <a:ln w="127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F9B8E67" id="Straight Connector 25" o:spid="_x0000_s1026" style="position:absolute;z-index:251655164;visibility:visible;mso-wrap-style:square;mso-wrap-distance-left:9pt;mso-wrap-distance-top:0;mso-wrap-distance-right:9pt;mso-wrap-distance-bottom:0;mso-position-horizontal:absolute;mso-position-horizontal-relative:text;mso-position-vertical:absolute;mso-position-vertical-relative:text" from="163.95pt,245.3pt" to="188.4pt,2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" strokecolor="#5b9bd5 [3204]" strokeweight="1pt">
                <v:stroke joinstyle="miter"/>
              </v:line>
            </w:pict>
          </mc:Fallback>
        </mc:AlternateContent>
      </w:r>
      <w:r w:rsidR="00FC0AA4">
        <w:rPr>
          <w:noProof/>
          <w:lang w:eastAsia="ja-JP"/>
        </w:rPr>
        <mc:AlternateContent>
          <mc:Choice Requires="wps">
            <w:drawing>
              <wp:anchor distT="0" distB="0" distL="114300" distR="114300" simplePos="0" relativeHeight="251663360" behindDoc="0" locked="0" layoutInCell="1" allowOverlap="1" wp14:anchorId="5D37144B" wp14:editId="251266C7">
                <wp:simplePos x="0" y="0"/>
                <wp:positionH relativeFrom="column">
                  <wp:posOffset>535728</wp:posOffset>
                </wp:positionH>
                <wp:positionV relativeFrom="paragraph">
                  <wp:posOffset>2737132</wp:posOffset>
                </wp:positionV>
                <wp:extent cx="1569155" cy="778933"/>
                <wp:effectExtent l="0" t="0" r="145415" b="173990"/>
                <wp:wrapNone/>
                <wp:docPr id="17"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9155" cy="778933"/>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00D5A36" w14:textId="77777777" w:rsidR="005A0DC5" w:rsidRDefault="005A0DC5" w:rsidP="00462BC7">
                            <w:pPr>
                              <w:jc w:val="center"/>
                              <w:rPr>
                                <w:b/>
                                <w:sz w:val="18"/>
                                <w:szCs w:val="18"/>
                              </w:rPr>
                            </w:pPr>
                            <w:r>
                              <w:rPr>
                                <w:b/>
                                <w:sz w:val="18"/>
                                <w:szCs w:val="18"/>
                              </w:rPr>
                              <w:t xml:space="preserve">UNDP Three Tier Project Assurance </w:t>
                            </w:r>
                          </w:p>
                          <w:p w14:paraId="1B4A8B08" w14:textId="77777777" w:rsidR="005A0DC5" w:rsidRDefault="005A0DC5" w:rsidP="00462BC7">
                            <w:pPr>
                              <w:jc w:val="center"/>
                              <w:rPr>
                                <w:b/>
                                <w:sz w:val="18"/>
                                <w:szCs w:val="18"/>
                              </w:rPr>
                            </w:pPr>
                            <w:r>
                              <w:rPr>
                                <w:b/>
                                <w:sz w:val="18"/>
                                <w:szCs w:val="18"/>
                              </w:rPr>
                              <w:t>CO Programme Officer</w:t>
                            </w:r>
                          </w:p>
                          <w:p w14:paraId="15C47B57" w14:textId="77777777" w:rsidR="005A0DC5" w:rsidRDefault="005A0DC5" w:rsidP="00462BC7">
                            <w:pPr>
                              <w:jc w:val="center"/>
                              <w:rPr>
                                <w:b/>
                                <w:sz w:val="18"/>
                                <w:szCs w:val="18"/>
                              </w:rPr>
                            </w:pPr>
                            <w:r>
                              <w:rPr>
                                <w:b/>
                                <w:sz w:val="18"/>
                                <w:szCs w:val="18"/>
                              </w:rPr>
                              <w:t>Regional Technical Adviser</w:t>
                            </w:r>
                          </w:p>
                          <w:p w14:paraId="2DBC7A05" w14:textId="77777777" w:rsidR="005A0DC5" w:rsidRPr="00854907" w:rsidRDefault="005A0DC5" w:rsidP="00462BC7">
                            <w:pPr>
                              <w:jc w:val="center"/>
                              <w:rPr>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D37144B" id="_x0000_s1034" style="position:absolute;margin-left:42.2pt;margin-top:215.5pt;width:123.55pt;height:6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" fillcolor="#fc9">
                <v:shadow on="t" color="black" opacity=".5" offset="6pt,6pt"/>
                <v:textbox>
                  <w:txbxContent>
                    <w:p w14:paraId="000D5A36" w14:textId="77777777" w:rsidR="005A0DC5" w:rsidRDefault="005A0DC5" w:rsidP="00462BC7">
                      <w:pPr>
                        <w:jc w:val="center"/>
                        <w:rPr>
                          <w:b/>
                          <w:sz w:val="18"/>
                          <w:szCs w:val="18"/>
                        </w:rPr>
                      </w:pPr>
                      <w:r>
                        <w:rPr>
                          <w:b/>
                          <w:sz w:val="18"/>
                          <w:szCs w:val="18"/>
                        </w:rPr>
                        <w:t xml:space="preserve">UNDP Three Tier Project Assurance </w:t>
                      </w:r>
                    </w:p>
                    <w:p w14:paraId="1B4A8B08" w14:textId="77777777" w:rsidR="005A0DC5" w:rsidRDefault="005A0DC5" w:rsidP="00462BC7">
                      <w:pPr>
                        <w:jc w:val="center"/>
                        <w:rPr>
                          <w:b/>
                          <w:sz w:val="18"/>
                          <w:szCs w:val="18"/>
                        </w:rPr>
                      </w:pPr>
                      <w:r>
                        <w:rPr>
                          <w:b/>
                          <w:sz w:val="18"/>
                          <w:szCs w:val="18"/>
                        </w:rPr>
                        <w:t>CO Programme Officer</w:t>
                      </w:r>
                    </w:p>
                    <w:p w14:paraId="15C47B57" w14:textId="77777777" w:rsidR="005A0DC5" w:rsidRDefault="005A0DC5" w:rsidP="00462BC7">
                      <w:pPr>
                        <w:jc w:val="center"/>
                        <w:rPr>
                          <w:b/>
                          <w:sz w:val="18"/>
                          <w:szCs w:val="18"/>
                        </w:rPr>
                      </w:pPr>
                      <w:r>
                        <w:rPr>
                          <w:b/>
                          <w:sz w:val="18"/>
                          <w:szCs w:val="18"/>
                        </w:rPr>
                        <w:t>Regional Technical Adviser</w:t>
                      </w:r>
                    </w:p>
                    <w:p w14:paraId="2DBC7A05" w14:textId="77777777" w:rsidR="005A0DC5" w:rsidRPr="00854907" w:rsidRDefault="005A0DC5" w:rsidP="00462BC7">
                      <w:pPr>
                        <w:jc w:val="center"/>
                        <w:rPr>
                          <w:szCs w:val="20"/>
                          <w:lang w:val="en-GB"/>
                        </w:rPr>
                      </w:pPr>
                    </w:p>
                  </w:txbxContent>
                </v:textbox>
              </v:rect>
            </w:pict>
          </mc:Fallback>
        </mc:AlternateContent>
      </w:r>
      <w:r w:rsidR="0058352A" w:rsidRPr="0058352A">
        <w:rPr>
          <w:noProof/>
          <w:lang w:eastAsia="ja-JP"/>
        </w:rPr>
        <w:t xml:space="preserve"> </w:t>
      </w:r>
      <w:r w:rsidR="00952293" w:rsidRPr="00952293">
        <w:rPr>
          <w:noProof/>
          <w:lang w:eastAsia="ja-JP"/>
        </w:rPr>
        <w:t xml:space="preserve"> </w:t>
      </w:r>
      <w:bookmarkStart w:id="46" w:name="_Hlk3644151"/>
      <w:r w:rsidR="00462BC7" w:rsidRPr="001D345C">
        <w:rPr>
          <w:rFonts w:cs="Arial"/>
          <w:i/>
          <w:noProof/>
          <w:szCs w:val="20"/>
          <w:lang w:eastAsia="ja-JP"/>
          <w14:textOutline w14:w="12700" w14:cap="rnd" w14:cmpd="sng" w14:algn="ctr">
            <w14:solidFill>
              <w14:schemeClr w14:val="accent1"/>
            </w14:solidFill>
            <w14:prstDash w14:val="solid"/>
            <w14:bevel/>
          </w14:textOutline>
        </w:rPr>
        <mc:AlternateContent>
          <mc:Choice Requires="wpg">
            <w:drawing>
              <wp:inline distT="0" distB="0" distL="0" distR="0" wp14:anchorId="4DFD987D" wp14:editId="31812E1E">
                <wp:extent cx="6271307" cy="6247237"/>
                <wp:effectExtent l="0" t="0" r="0" b="127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1307" cy="6247237"/>
                          <a:chOff x="0" y="0"/>
                          <a:chExt cx="5943600" cy="3657600"/>
                        </a:xfrm>
                      </wpg:grpSpPr>
                      <wps:wsp>
                        <wps:cNvPr id="4" name="Canvas 340"/>
                        <wps:cNvSpPr>
                          <a:spLocks noChangeAspect="1" noChangeArrowheads="1"/>
                        </wps:cNvSpPr>
                        <wps:spPr bwMode="auto">
                          <a:xfrm>
                            <a:off x="0" y="0"/>
                            <a:ext cx="5943600" cy="3657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 name="Rectangle 343"/>
                        <wps:cNvSpPr>
                          <a:spLocks noChangeArrowheads="1"/>
                        </wps:cNvSpPr>
                        <wps:spPr bwMode="auto">
                          <a:xfrm>
                            <a:off x="420327" y="314659"/>
                            <a:ext cx="5098406" cy="187933"/>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664DA07" w14:textId="77777777" w:rsidR="005A0DC5" w:rsidRDefault="005A0DC5" w:rsidP="00462BC7">
                              <w:pPr>
                                <w:jc w:val="center"/>
                                <w:rPr>
                                  <w:b/>
                                </w:rPr>
                              </w:pPr>
                              <w:r>
                                <w:rPr>
                                  <w:b/>
                                </w:rPr>
                                <w:t>Project Board/Steering Committee</w:t>
                              </w:r>
                            </w:p>
                            <w:p w14:paraId="660D05B9" w14:textId="77777777" w:rsidR="005A0DC5" w:rsidRDefault="005A0DC5" w:rsidP="00EB259E">
                              <w:pPr>
                                <w:jc w:val="center"/>
                                <w:rPr>
                                  <w:b/>
                                </w:rPr>
                              </w:pPr>
                              <w:r>
                                <w:rPr>
                                  <w:b/>
                                </w:rPr>
                                <w:t>Project Board/Steering Committee</w:t>
                              </w:r>
                            </w:p>
                          </w:txbxContent>
                        </wps:txbx>
                        <wps:bodyPr rot="0" vert="horz" wrap="square" lIns="91440" tIns="45720" rIns="91440" bIns="45720" anchor="t" anchorCtr="0" upright="1">
                          <a:noAutofit/>
                        </wps:bodyPr>
                      </wps:wsp>
                      <wps:wsp>
                        <wps:cNvPr id="7" name="Rectangle 344"/>
                        <wps:cNvSpPr>
                          <a:spLocks noChangeArrowheads="1"/>
                        </wps:cNvSpPr>
                        <wps:spPr bwMode="auto">
                          <a:xfrm>
                            <a:off x="413563" y="497963"/>
                            <a:ext cx="1913457" cy="39347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9BE0D0A" w14:textId="77777777" w:rsidR="005A0DC5" w:rsidRPr="00675A60" w:rsidRDefault="005A0DC5" w:rsidP="00462BC7">
                              <w:pPr>
                                <w:jc w:val="center"/>
                                <w:rPr>
                                  <w:b/>
                                  <w:bCs/>
                                  <w:sz w:val="18"/>
                                  <w:szCs w:val="18"/>
                                </w:rPr>
                              </w:pPr>
                              <w:r w:rsidRPr="00CA0EEF">
                                <w:rPr>
                                  <w:b/>
                                  <w:bCs/>
                                  <w:sz w:val="18"/>
                                  <w:szCs w:val="18"/>
                                </w:rPr>
                                <w:t xml:space="preserve">Senior </w:t>
                              </w:r>
                              <w:r>
                                <w:rPr>
                                  <w:b/>
                                  <w:bCs/>
                                  <w:sz w:val="18"/>
                                  <w:szCs w:val="18"/>
                                </w:rPr>
                                <w:t>Beneficiary: Representative group of - government officials, community leaders, including Anuradhapura and Mannar District Secretaries</w:t>
                              </w:r>
                            </w:p>
                          </w:txbxContent>
                        </wps:txbx>
                        <wps:bodyPr rot="0" vert="horz" wrap="square" lIns="91440" tIns="45720" rIns="91440" bIns="45720" anchor="t" anchorCtr="0" upright="1">
                          <a:noAutofit/>
                        </wps:bodyPr>
                      </wps:wsp>
                      <wps:wsp>
                        <wps:cNvPr id="8" name="Rectangle 345"/>
                        <wps:cNvSpPr>
                          <a:spLocks noChangeArrowheads="1"/>
                        </wps:cNvSpPr>
                        <wps:spPr bwMode="auto">
                          <a:xfrm>
                            <a:off x="2336429" y="497823"/>
                            <a:ext cx="1600200" cy="393549"/>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0A329E7" w14:textId="77777777" w:rsidR="005A0DC5" w:rsidRPr="00401CD0" w:rsidRDefault="005A0DC5" w:rsidP="00462BC7">
                              <w:pPr>
                                <w:jc w:val="center"/>
                                <w:rPr>
                                  <w:b/>
                                  <w:sz w:val="18"/>
                                  <w:szCs w:val="18"/>
                                </w:rPr>
                              </w:pPr>
                              <w:r w:rsidRPr="00401CD0">
                                <w:rPr>
                                  <w:b/>
                                  <w:sz w:val="18"/>
                                  <w:szCs w:val="18"/>
                                </w:rPr>
                                <w:t>Executive:</w:t>
                              </w:r>
                            </w:p>
                            <w:p w14:paraId="7E8B4BE5" w14:textId="77777777" w:rsidR="005A0DC5" w:rsidRPr="00401CD0" w:rsidRDefault="005A0DC5" w:rsidP="00462BC7">
                              <w:pPr>
                                <w:jc w:val="center"/>
                                <w:rPr>
                                  <w:b/>
                                  <w:sz w:val="18"/>
                                  <w:szCs w:val="18"/>
                                </w:rPr>
                              </w:pPr>
                              <w:r w:rsidRPr="00401CD0">
                                <w:rPr>
                                  <w:b/>
                                  <w:sz w:val="18"/>
                                  <w:szCs w:val="18"/>
                                </w:rPr>
                                <w:t>Secretary, Ministry of Mahaweli Development and Environment</w:t>
                              </w:r>
                            </w:p>
                            <w:p w14:paraId="40EB8D3F" w14:textId="77777777" w:rsidR="005A0DC5" w:rsidRDefault="005A0DC5" w:rsidP="00462BC7">
                              <w:pPr>
                                <w:jc w:val="center"/>
                                <w:rPr>
                                  <w:b/>
                                  <w:sz w:val="18"/>
                                  <w:szCs w:val="18"/>
                                </w:rPr>
                              </w:pPr>
                            </w:p>
                            <w:p w14:paraId="279689DF" w14:textId="77777777" w:rsidR="005A0DC5" w:rsidRPr="00EB563F" w:rsidRDefault="005A0DC5" w:rsidP="00462BC7">
                              <w:pPr>
                                <w:jc w:val="center"/>
                                <w:rPr>
                                  <w:b/>
                                  <w:szCs w:val="20"/>
                                </w:rPr>
                              </w:pPr>
                            </w:p>
                          </w:txbxContent>
                        </wps:txbx>
                        <wps:bodyPr rot="0" vert="horz" wrap="square" lIns="91440" tIns="45720" rIns="91440" bIns="45720" anchor="t" anchorCtr="0" upright="1">
                          <a:noAutofit/>
                        </wps:bodyPr>
                      </wps:wsp>
                      <wps:wsp>
                        <wps:cNvPr id="9" name="Rectangle 346"/>
                        <wps:cNvSpPr>
                          <a:spLocks noChangeArrowheads="1"/>
                        </wps:cNvSpPr>
                        <wps:spPr bwMode="auto">
                          <a:xfrm>
                            <a:off x="3929197" y="497823"/>
                            <a:ext cx="1600200" cy="3964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69636F2" w14:textId="77777777" w:rsidR="005A0DC5" w:rsidRPr="00CA0EEF" w:rsidRDefault="005A0DC5" w:rsidP="00462BC7">
                              <w:pPr>
                                <w:jc w:val="center"/>
                                <w:rPr>
                                  <w:b/>
                                  <w:bCs/>
                                  <w:sz w:val="18"/>
                                  <w:szCs w:val="18"/>
                                </w:rPr>
                              </w:pPr>
                              <w:r w:rsidRPr="00CA0EEF">
                                <w:rPr>
                                  <w:b/>
                                  <w:bCs/>
                                  <w:sz w:val="18"/>
                                  <w:szCs w:val="18"/>
                                </w:rPr>
                                <w:t>Senior Supplier</w:t>
                              </w:r>
                              <w:r>
                                <w:rPr>
                                  <w:b/>
                                  <w:bCs/>
                                  <w:sz w:val="18"/>
                                  <w:szCs w:val="18"/>
                                </w:rPr>
                                <w:t>:</w:t>
                              </w:r>
                            </w:p>
                            <w:p w14:paraId="0BC6CEDD" w14:textId="77777777" w:rsidR="005A0DC5" w:rsidRPr="00401CD0" w:rsidRDefault="005A0DC5" w:rsidP="00462BC7">
                              <w:pPr>
                                <w:jc w:val="center"/>
                                <w:rPr>
                                  <w:sz w:val="18"/>
                                  <w:szCs w:val="18"/>
                                </w:rPr>
                              </w:pPr>
                              <w:r w:rsidRPr="00401CD0">
                                <w:rPr>
                                  <w:b/>
                                  <w:bCs/>
                                  <w:sz w:val="18"/>
                                  <w:szCs w:val="18"/>
                                </w:rPr>
                                <w:t>UNDP Country Office</w:t>
                              </w:r>
                            </w:p>
                            <w:p w14:paraId="64FAABCE" w14:textId="77777777" w:rsidR="005A0DC5" w:rsidRPr="00EB563F" w:rsidRDefault="005A0DC5" w:rsidP="00462BC7">
                              <w:pPr>
                                <w:jc w:val="center"/>
                                <w:rPr>
                                  <w:szCs w:val="20"/>
                                  <w:lang w:val="es-ES"/>
                                </w:rPr>
                              </w:pPr>
                            </w:p>
                          </w:txbxContent>
                        </wps:txbx>
                        <wps:bodyPr rot="0" vert="horz" wrap="square" lIns="91440" tIns="45720" rIns="91440" bIns="45720" anchor="t" anchorCtr="0" upright="1">
                          <a:noAutofit/>
                        </wps:bodyPr>
                      </wps:wsp>
                      <wps:wsp>
                        <wps:cNvPr id="14" name="AutoShape 351"/>
                        <wps:cNvSpPr>
                          <a:spLocks noChangeArrowheads="1"/>
                        </wps:cNvSpPr>
                        <wps:spPr bwMode="auto">
                          <a:xfrm>
                            <a:off x="468366" y="64045"/>
                            <a:ext cx="4914900" cy="187947"/>
                          </a:xfrm>
                          <a:prstGeom prst="roundRect">
                            <a:avLst>
                              <a:gd name="adj" fmla="val 16667"/>
                            </a:avLst>
                          </a:prstGeom>
                          <a:solidFill>
                            <a:srgbClr val="99CCFF"/>
                          </a:solidFill>
                          <a:ln w="9525">
                            <a:solidFill>
                              <a:srgbClr val="000000"/>
                            </a:solidFill>
                            <a:round/>
                            <a:headEnd/>
                            <a:tailEnd/>
                          </a:ln>
                        </wps:spPr>
                        <wps:txbx>
                          <w:txbxContent>
                            <w:p w14:paraId="68D49213" w14:textId="77777777" w:rsidR="005A0DC5" w:rsidRPr="001D0B24" w:rsidRDefault="005A0DC5" w:rsidP="00462BC7">
                              <w:pPr>
                                <w:spacing w:after="0"/>
                                <w:jc w:val="center"/>
                                <w:rPr>
                                  <w:b/>
                                  <w:sz w:val="24"/>
                                </w:rPr>
                              </w:pPr>
                              <w:r w:rsidRPr="001D0B24">
                                <w:rPr>
                                  <w:b/>
                                  <w:sz w:val="24"/>
                                </w:rPr>
                                <w:t>P</w:t>
                              </w:r>
                              <w:r>
                                <w:rPr>
                                  <w:b/>
                                  <w:sz w:val="24"/>
                                </w:rPr>
                                <w:t>roject Organiz</w:t>
                              </w:r>
                              <w:r w:rsidRPr="001D0B24">
                                <w:rPr>
                                  <w:b/>
                                  <w:sz w:val="24"/>
                                </w:rPr>
                                <w:t>ation Structure</w:t>
                              </w:r>
                            </w:p>
                          </w:txbxContent>
                        </wps:txbx>
                        <wps:bodyPr rot="0" vert="horz" wrap="square" lIns="91440" tIns="45720" rIns="91440" bIns="45720" anchor="t" anchorCtr="0" upright="1">
                          <a:noAutofit/>
                        </wps:bodyPr>
                      </wps:wsp>
                    </wpg:wgp>
                  </a:graphicData>
                </a:graphic>
              </wp:inline>
            </w:drawing>
          </mc:Choice>
          <mc:Fallback>
            <w:pict>
              <v:group w14:anchorId="4DFD987D" id="Group 3" o:spid="_x0000_s1035" style="width:493.8pt;height:491.9pt;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">
                <v:rect id="Canvas 340" o:spid="_x0000_s1036" style="position:absolute;width:59436;height:36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ECGwwAAANoAAAAPAAAAZHJzL2Rvd25yZXYueG1sRI9Ba8JA&#10;FITvgv9heUIvopsWkR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lWRAhsMAAADaAAAADwAA&#10;AAAAAAAAAAAAAAAHAgAAZHJzL2Rvd25yZXYueG1sUEsFBgAAAAADAAMAtwAAAPcCAAAAAA==&#10;" filled="f" stroked="f">
                  <o:lock v:ext="edit" aspectratio="t"/>
                </v:rect>
                <v:rect id="Rectangle 343" o:spid="_x0000_s1037" style="position:absolute;left:4203;top:3146;width:50984;height:18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" fillcolor="#f90">
                  <v:shadow on="t" color="black" opacity=".5" offset="6pt,6pt"/>
                  <v:textbox>
                    <w:txbxContent>
                      <w:p w14:paraId="0664DA07" w14:textId="77777777" w:rsidR="005A0DC5" w:rsidRDefault="005A0DC5" w:rsidP="00462BC7">
                        <w:pPr>
                          <w:jc w:val="center"/>
                          <w:rPr>
                            <w:b/>
                          </w:rPr>
                        </w:pPr>
                        <w:r>
                          <w:rPr>
                            <w:b/>
                          </w:rPr>
                          <w:t>Project Board/Steering Committee</w:t>
                        </w:r>
                      </w:p>
                      <w:p w14:paraId="660D05B9" w14:textId="77777777" w:rsidR="005A0DC5" w:rsidRDefault="005A0DC5" w:rsidP="00EB259E">
                        <w:pPr>
                          <w:jc w:val="center"/>
                          <w:rPr>
                            <w:b/>
                          </w:rPr>
                        </w:pPr>
                        <w:r>
                          <w:rPr>
                            <w:b/>
                          </w:rPr>
                          <w:t>Project Board/Steering Committee</w:t>
                        </w:r>
                      </w:p>
                    </w:txbxContent>
                  </v:textbox>
                </v:rect>
                <v:rect id="Rectangle 344" o:spid="_x0000_s1038" style="position:absolute;left:4135;top:4979;width:19135;height:3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79BE0D0A" w14:textId="77777777" w:rsidR="005A0DC5" w:rsidRPr="00675A60" w:rsidRDefault="005A0DC5" w:rsidP="00462BC7">
                        <w:pPr>
                          <w:jc w:val="center"/>
                          <w:rPr>
                            <w:b/>
                            <w:bCs/>
                            <w:sz w:val="18"/>
                            <w:szCs w:val="18"/>
                          </w:rPr>
                        </w:pPr>
                        <w:r w:rsidRPr="00CA0EEF">
                          <w:rPr>
                            <w:b/>
                            <w:bCs/>
                            <w:sz w:val="18"/>
                            <w:szCs w:val="18"/>
                          </w:rPr>
                          <w:t xml:space="preserve">Senior </w:t>
                        </w:r>
                        <w:r>
                          <w:rPr>
                            <w:b/>
                            <w:bCs/>
                            <w:sz w:val="18"/>
                            <w:szCs w:val="18"/>
                          </w:rPr>
                          <w:t>Beneficiary: Representative group of - government officials, community leaders, including Anuradhapura and Mannar District Secretaries</w:t>
                        </w:r>
                      </w:p>
                    </w:txbxContent>
                  </v:textbox>
                </v:rect>
                <v:rect id="Rectangle 345" o:spid="_x0000_s1039" style="position:absolute;left:23364;top:4978;width:16002;height:39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" fillcolor="#fc0">
                  <v:shadow on="t" color="black" opacity=".5" offset="6pt,6pt"/>
                  <v:textbox>
                    <w:txbxContent>
                      <w:p w14:paraId="30A329E7" w14:textId="77777777" w:rsidR="005A0DC5" w:rsidRPr="00401CD0" w:rsidRDefault="005A0DC5" w:rsidP="00462BC7">
                        <w:pPr>
                          <w:jc w:val="center"/>
                          <w:rPr>
                            <w:b/>
                            <w:sz w:val="18"/>
                            <w:szCs w:val="18"/>
                          </w:rPr>
                        </w:pPr>
                        <w:r w:rsidRPr="00401CD0">
                          <w:rPr>
                            <w:b/>
                            <w:sz w:val="18"/>
                            <w:szCs w:val="18"/>
                          </w:rPr>
                          <w:t>Executive:</w:t>
                        </w:r>
                      </w:p>
                      <w:p w14:paraId="7E8B4BE5" w14:textId="77777777" w:rsidR="005A0DC5" w:rsidRPr="00401CD0" w:rsidRDefault="005A0DC5" w:rsidP="00462BC7">
                        <w:pPr>
                          <w:jc w:val="center"/>
                          <w:rPr>
                            <w:b/>
                            <w:sz w:val="18"/>
                            <w:szCs w:val="18"/>
                          </w:rPr>
                        </w:pPr>
                        <w:r w:rsidRPr="00401CD0">
                          <w:rPr>
                            <w:b/>
                            <w:sz w:val="18"/>
                            <w:szCs w:val="18"/>
                          </w:rPr>
                          <w:t>Secretary, Ministry of Mahaweli Development and Environment</w:t>
                        </w:r>
                      </w:p>
                      <w:p w14:paraId="40EB8D3F" w14:textId="77777777" w:rsidR="005A0DC5" w:rsidRDefault="005A0DC5" w:rsidP="00462BC7">
                        <w:pPr>
                          <w:jc w:val="center"/>
                          <w:rPr>
                            <w:b/>
                            <w:sz w:val="18"/>
                            <w:szCs w:val="18"/>
                          </w:rPr>
                        </w:pPr>
                      </w:p>
                      <w:p w14:paraId="279689DF" w14:textId="77777777" w:rsidR="005A0DC5" w:rsidRPr="00EB563F" w:rsidRDefault="005A0DC5" w:rsidP="00462BC7">
                        <w:pPr>
                          <w:jc w:val="center"/>
                          <w:rPr>
                            <w:b/>
                            <w:szCs w:val="20"/>
                          </w:rPr>
                        </w:pPr>
                      </w:p>
                    </w:txbxContent>
                  </v:textbox>
                </v:rect>
                <v:rect id="Rectangle 346" o:spid="_x0000_s1040" style="position:absolute;left:39291;top:4978;width:16002;height:3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469636F2" w14:textId="77777777" w:rsidR="005A0DC5" w:rsidRPr="00CA0EEF" w:rsidRDefault="005A0DC5" w:rsidP="00462BC7">
                        <w:pPr>
                          <w:jc w:val="center"/>
                          <w:rPr>
                            <w:b/>
                            <w:bCs/>
                            <w:sz w:val="18"/>
                            <w:szCs w:val="18"/>
                          </w:rPr>
                        </w:pPr>
                        <w:r w:rsidRPr="00CA0EEF">
                          <w:rPr>
                            <w:b/>
                            <w:bCs/>
                            <w:sz w:val="18"/>
                            <w:szCs w:val="18"/>
                          </w:rPr>
                          <w:t>Senior Supplier</w:t>
                        </w:r>
                        <w:r>
                          <w:rPr>
                            <w:b/>
                            <w:bCs/>
                            <w:sz w:val="18"/>
                            <w:szCs w:val="18"/>
                          </w:rPr>
                          <w:t>:</w:t>
                        </w:r>
                      </w:p>
                      <w:p w14:paraId="0BC6CEDD" w14:textId="77777777" w:rsidR="005A0DC5" w:rsidRPr="00401CD0" w:rsidRDefault="005A0DC5" w:rsidP="00462BC7">
                        <w:pPr>
                          <w:jc w:val="center"/>
                          <w:rPr>
                            <w:sz w:val="18"/>
                            <w:szCs w:val="18"/>
                          </w:rPr>
                        </w:pPr>
                        <w:r w:rsidRPr="00401CD0">
                          <w:rPr>
                            <w:b/>
                            <w:bCs/>
                            <w:sz w:val="18"/>
                            <w:szCs w:val="18"/>
                          </w:rPr>
                          <w:t>UNDP Country Office</w:t>
                        </w:r>
                      </w:p>
                      <w:p w14:paraId="64FAABCE" w14:textId="77777777" w:rsidR="005A0DC5" w:rsidRPr="00EB563F" w:rsidRDefault="005A0DC5" w:rsidP="00462BC7">
                        <w:pPr>
                          <w:jc w:val="center"/>
                          <w:rPr>
                            <w:szCs w:val="20"/>
                            <w:lang w:val="es-ES"/>
                          </w:rPr>
                        </w:pPr>
                      </w:p>
                    </w:txbxContent>
                  </v:textbox>
                </v:rect>
                <v:roundrect id="AutoShape 351" o:spid="_x0000_s1041" style="position:absolute;left:4683;top:640;width:49149;height:187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" fillcolor="#9cf">
                  <v:textbox>
                    <w:txbxContent>
                      <w:p w14:paraId="68D49213" w14:textId="77777777" w:rsidR="005A0DC5" w:rsidRPr="001D0B24" w:rsidRDefault="005A0DC5" w:rsidP="00462BC7">
                        <w:pPr>
                          <w:spacing w:after="0"/>
                          <w:jc w:val="center"/>
                          <w:rPr>
                            <w:b/>
                            <w:sz w:val="24"/>
                          </w:rPr>
                        </w:pPr>
                        <w:r w:rsidRPr="001D0B24">
                          <w:rPr>
                            <w:b/>
                            <w:sz w:val="24"/>
                          </w:rPr>
                          <w:t>P</w:t>
                        </w:r>
                        <w:r>
                          <w:rPr>
                            <w:b/>
                            <w:sz w:val="24"/>
                          </w:rPr>
                          <w:t>roject Organiz</w:t>
                        </w:r>
                        <w:r w:rsidRPr="001D0B24">
                          <w:rPr>
                            <w:b/>
                            <w:sz w:val="24"/>
                          </w:rPr>
                          <w:t>ation Structure</w:t>
                        </w:r>
                      </w:p>
                    </w:txbxContent>
                  </v:textbox>
                </v:roundrect>
                <w10:anchorlock/>
              </v:group>
            </w:pict>
          </mc:Fallback>
        </mc:AlternateContent>
      </w:r>
      <w:r w:rsidR="0058352A" w:rsidRPr="001D345C">
        <w:rPr>
          <w:noProof/>
          <w:lang w:eastAsia="ja-JP"/>
          <w14:textOutline w14:w="12700" w14:cap="rnd" w14:cmpd="sng" w14:algn="ctr">
            <w14:solidFill>
              <w14:schemeClr w14:val="accent1"/>
            </w14:solidFill>
            <w14:prstDash w14:val="solid"/>
            <w14:bevel/>
          </w14:textOutline>
        </w:rPr>
        <w:t xml:space="preserve"> </w:t>
      </w:r>
      <w:bookmarkEnd w:id="46"/>
    </w:p>
    <w:p w14:paraId="049519C9" w14:textId="77777777" w:rsidR="00462BC7" w:rsidRDefault="00462BC7" w:rsidP="00462BC7">
      <w:pPr>
        <w:shd w:val="clear" w:color="auto" w:fill="FFFFFF"/>
        <w:spacing w:after="0"/>
        <w:jc w:val="left"/>
        <w:rPr>
          <w:rFonts w:cs="Arial"/>
          <w:noProof/>
          <w:szCs w:val="20"/>
          <w:lang w:eastAsia="zh-CN"/>
        </w:rPr>
      </w:pPr>
    </w:p>
    <w:p w14:paraId="670AF102" w14:textId="77777777" w:rsidR="00462BC7" w:rsidRPr="001D4FE4" w:rsidRDefault="00462BC7" w:rsidP="00094CDA">
      <w:pPr>
        <w:rPr>
          <w:rFonts w:ascii="Arial" w:hAnsi="Arial" w:cs="Arial"/>
        </w:rPr>
      </w:pPr>
      <w:r w:rsidRPr="00984176">
        <w:rPr>
          <w:rFonts w:ascii="Arial" w:hAnsi="Arial" w:cs="Arial"/>
        </w:rPr>
        <w:t xml:space="preserve">156. </w:t>
      </w:r>
      <w:r>
        <w:rPr>
          <w:rFonts w:ascii="Arial" w:hAnsi="Arial" w:cs="Arial"/>
        </w:rPr>
        <w:t xml:space="preserve">The </w:t>
      </w:r>
      <w:r w:rsidRPr="00984176">
        <w:rPr>
          <w:rFonts w:ascii="Arial" w:hAnsi="Arial" w:cs="Arial"/>
        </w:rPr>
        <w:t>Project Board</w:t>
      </w:r>
      <w:r>
        <w:rPr>
          <w:rFonts w:ascii="Arial" w:hAnsi="Arial" w:cs="Arial"/>
        </w:rPr>
        <w:t xml:space="preserve"> (PB) will consist of representatives of the </w:t>
      </w:r>
      <w:r w:rsidRPr="001D4FE4">
        <w:rPr>
          <w:rFonts w:ascii="Arial" w:hAnsi="Arial" w:cs="Arial"/>
        </w:rPr>
        <w:t xml:space="preserve">key stakeholder agencies and entities and </w:t>
      </w:r>
      <w:r>
        <w:rPr>
          <w:rFonts w:ascii="Arial" w:hAnsi="Arial" w:cs="Arial"/>
        </w:rPr>
        <w:t xml:space="preserve">will </w:t>
      </w:r>
      <w:r w:rsidRPr="001D4FE4">
        <w:rPr>
          <w:rFonts w:ascii="Arial" w:hAnsi="Arial" w:cs="Arial"/>
        </w:rPr>
        <w:t xml:space="preserve">meet at least twice a year </w:t>
      </w:r>
      <w:r>
        <w:rPr>
          <w:rFonts w:ascii="Arial" w:hAnsi="Arial" w:cs="Arial"/>
        </w:rPr>
        <w:t>to provide guidance, monitor</w:t>
      </w:r>
      <w:r w:rsidRPr="001D4FE4">
        <w:rPr>
          <w:rFonts w:ascii="Arial" w:hAnsi="Arial" w:cs="Arial"/>
        </w:rPr>
        <w:t xml:space="preserve"> progress and approve f</w:t>
      </w:r>
      <w:r>
        <w:rPr>
          <w:rFonts w:ascii="Arial" w:hAnsi="Arial" w:cs="Arial"/>
        </w:rPr>
        <w:t>inances for AWP and revisions.  The lead members are listed in the following paragraphs.</w:t>
      </w:r>
      <w:r w:rsidR="00462EC3">
        <w:rPr>
          <w:rFonts w:ascii="Arial" w:hAnsi="Arial" w:cs="Arial"/>
        </w:rPr>
        <w:t xml:space="preserve"> </w:t>
      </w:r>
      <w:r w:rsidRPr="00460C7F">
        <w:rPr>
          <w:rFonts w:ascii="Arial" w:hAnsi="Arial" w:cs="Arial"/>
          <w:color w:val="000000" w:themeColor="text1"/>
          <w:kern w:val="24"/>
          <w:szCs w:val="20"/>
        </w:rPr>
        <w:t xml:space="preserve">The </w:t>
      </w:r>
      <w:r w:rsidRPr="00460C7F">
        <w:rPr>
          <w:rFonts w:ascii="Arial" w:hAnsi="Arial" w:cs="Arial"/>
          <w:iCs/>
        </w:rPr>
        <w:t>Additional Secretary, Environment Projects and Education and Training, Ministry of Mahaweli Development and Environment will represent the interests of the GEF Focal Point</w:t>
      </w:r>
      <w:r>
        <w:rPr>
          <w:rFonts w:ascii="Arial" w:hAnsi="Arial" w:cs="Arial"/>
          <w:iCs/>
        </w:rPr>
        <w:t xml:space="preserve">, and </w:t>
      </w:r>
      <w:r w:rsidRPr="00460C7F">
        <w:rPr>
          <w:rFonts w:ascii="Arial" w:hAnsi="Arial" w:cs="Arial"/>
          <w:iCs/>
        </w:rPr>
        <w:t>The National Planning</w:t>
      </w:r>
      <w:r w:rsidRPr="00460C7F">
        <w:rPr>
          <w:rFonts w:ascii="Arial" w:hAnsi="Arial" w:cs="Arial"/>
          <w:iCs/>
          <w:lang w:bidi="si-LK"/>
        </w:rPr>
        <w:t xml:space="preserve"> Department</w:t>
      </w:r>
      <w:r w:rsidRPr="00460C7F">
        <w:rPr>
          <w:rFonts w:ascii="Arial" w:hAnsi="Arial" w:cs="Arial"/>
          <w:iCs/>
        </w:rPr>
        <w:t xml:space="preserve"> and the External Resources Department will also be represented.</w:t>
      </w:r>
      <w:r>
        <w:rPr>
          <w:rFonts w:ascii="Arial" w:hAnsi="Arial" w:cs="Arial"/>
          <w:iCs/>
        </w:rPr>
        <w:t xml:space="preserve"> </w:t>
      </w:r>
      <w:r w:rsidRPr="00460C7F">
        <w:rPr>
          <w:rFonts w:ascii="Arial" w:hAnsi="Arial" w:cs="Arial"/>
          <w:color w:val="000000" w:themeColor="text1"/>
          <w:kern w:val="24"/>
          <w:szCs w:val="20"/>
        </w:rPr>
        <w:t xml:space="preserve">The </w:t>
      </w:r>
      <w:r>
        <w:rPr>
          <w:rFonts w:ascii="Arial" w:hAnsi="Arial" w:cs="Arial"/>
          <w:color w:val="000000" w:themeColor="text1"/>
          <w:kern w:val="24"/>
          <w:szCs w:val="20"/>
        </w:rPr>
        <w:t xml:space="preserve">wider </w:t>
      </w:r>
      <w:r w:rsidRPr="00460C7F">
        <w:rPr>
          <w:rFonts w:ascii="Arial" w:hAnsi="Arial" w:cs="Arial"/>
          <w:color w:val="000000" w:themeColor="text1"/>
          <w:kern w:val="24"/>
          <w:szCs w:val="20"/>
        </w:rPr>
        <w:t>membership of the Project Board will be settled before Inception</w:t>
      </w:r>
      <w:r>
        <w:rPr>
          <w:rFonts w:ascii="Arial" w:hAnsi="Arial" w:cs="Arial"/>
          <w:color w:val="000000" w:themeColor="text1"/>
          <w:kern w:val="24"/>
          <w:szCs w:val="20"/>
        </w:rPr>
        <w:t xml:space="preserve">.  </w:t>
      </w:r>
    </w:p>
    <w:p w14:paraId="29CCD463" w14:textId="77777777" w:rsidR="00462BC7" w:rsidRPr="00984176" w:rsidRDefault="00462BC7" w:rsidP="00094CDA">
      <w:pPr>
        <w:spacing w:after="0"/>
        <w:rPr>
          <w:rFonts w:ascii="Arial" w:hAnsi="Arial" w:cs="Arial"/>
        </w:rPr>
      </w:pPr>
    </w:p>
    <w:p w14:paraId="31FC9AB4" w14:textId="77777777" w:rsidR="00462BC7" w:rsidRPr="00984176" w:rsidRDefault="00462BC7" w:rsidP="00094CDA">
      <w:pPr>
        <w:spacing w:after="0"/>
        <w:rPr>
          <w:rFonts w:ascii="Arial" w:hAnsi="Arial" w:cs="Arial"/>
        </w:rPr>
      </w:pPr>
      <w:r w:rsidRPr="00984176">
        <w:rPr>
          <w:rFonts w:ascii="Arial" w:hAnsi="Arial" w:cs="Arial"/>
        </w:rPr>
        <w:t xml:space="preserve">157. The </w:t>
      </w:r>
      <w:r w:rsidRPr="002C24DD">
        <w:rPr>
          <w:rFonts w:ascii="Arial" w:hAnsi="Arial" w:cs="Arial"/>
          <w:b/>
        </w:rPr>
        <w:t>Executive</w:t>
      </w:r>
      <w:r>
        <w:rPr>
          <w:rFonts w:ascii="Arial" w:hAnsi="Arial" w:cs="Arial"/>
          <w:b/>
        </w:rPr>
        <w:t xml:space="preserve">, </w:t>
      </w:r>
      <w:r>
        <w:rPr>
          <w:rFonts w:ascii="Arial" w:hAnsi="Arial" w:cs="Arial"/>
        </w:rPr>
        <w:t>who</w:t>
      </w:r>
      <w:r w:rsidRPr="00984176">
        <w:rPr>
          <w:rFonts w:ascii="Arial" w:hAnsi="Arial" w:cs="Arial"/>
        </w:rPr>
        <w:t xml:space="preserve"> represents ownership of the project </w:t>
      </w:r>
      <w:r>
        <w:rPr>
          <w:rFonts w:ascii="Arial" w:hAnsi="Arial" w:cs="Arial"/>
        </w:rPr>
        <w:t xml:space="preserve">and </w:t>
      </w:r>
      <w:r w:rsidRPr="00984176">
        <w:rPr>
          <w:rFonts w:ascii="Arial" w:hAnsi="Arial" w:cs="Arial"/>
        </w:rPr>
        <w:t>chair</w:t>
      </w:r>
      <w:r>
        <w:rPr>
          <w:rFonts w:ascii="Arial" w:hAnsi="Arial" w:cs="Arial"/>
        </w:rPr>
        <w:t>s</w:t>
      </w:r>
      <w:r w:rsidRPr="00984176">
        <w:rPr>
          <w:rFonts w:ascii="Arial" w:hAnsi="Arial" w:cs="Arial"/>
        </w:rPr>
        <w:t xml:space="preserve"> the Project </w:t>
      </w:r>
      <w:r>
        <w:rPr>
          <w:rFonts w:ascii="Arial" w:hAnsi="Arial" w:cs="Arial"/>
        </w:rPr>
        <w:t xml:space="preserve">Board will be the Secretary, Ministry of Mahaweli Development and Environment. </w:t>
      </w:r>
      <w:r w:rsidRPr="00984176">
        <w:rPr>
          <w:rFonts w:ascii="Arial" w:hAnsi="Arial" w:cs="Arial"/>
        </w:rPr>
        <w:t>The Executive is ultimately responsible for the project, supported by the Senior Beneficiary and Senior Supplier</w:t>
      </w:r>
      <w:r>
        <w:rPr>
          <w:rFonts w:ascii="Arial" w:hAnsi="Arial" w:cs="Arial"/>
        </w:rPr>
        <w:t xml:space="preserve"> (see below)</w:t>
      </w:r>
      <w:r w:rsidRPr="00984176">
        <w:rPr>
          <w:rFonts w:ascii="Arial" w:hAnsi="Arial" w:cs="Arial"/>
        </w:rPr>
        <w:t xml:space="preserve">.  The Executive’s role is to ensure that the project is focused throughout its life cycle on achieving its objectives and delivering outputs that will contribute to higher level </w:t>
      </w:r>
      <w:r>
        <w:rPr>
          <w:rFonts w:ascii="Arial" w:hAnsi="Arial" w:cs="Arial"/>
        </w:rPr>
        <w:t>outcomes. The E</w:t>
      </w:r>
      <w:r w:rsidRPr="00984176">
        <w:rPr>
          <w:rFonts w:ascii="Arial" w:hAnsi="Arial" w:cs="Arial"/>
        </w:rPr>
        <w:t xml:space="preserve">xecutive </w:t>
      </w:r>
      <w:r>
        <w:rPr>
          <w:rFonts w:ascii="Arial" w:hAnsi="Arial" w:cs="Arial"/>
        </w:rPr>
        <w:t>will ensure that the P</w:t>
      </w:r>
      <w:r w:rsidRPr="00984176">
        <w:rPr>
          <w:rFonts w:ascii="Arial" w:hAnsi="Arial" w:cs="Arial"/>
        </w:rPr>
        <w:t xml:space="preserve">roject gives value for money, ensuring cost-conscious approach to the project, balancing the demands of beneficiary and suppler.  </w:t>
      </w:r>
    </w:p>
    <w:p w14:paraId="42C7C2D5" w14:textId="77777777" w:rsidR="00462BC7" w:rsidRPr="001D4FE4" w:rsidRDefault="00462BC7" w:rsidP="00094CDA">
      <w:pPr>
        <w:spacing w:after="0"/>
        <w:ind w:left="360"/>
        <w:rPr>
          <w:rFonts w:ascii="Arial" w:hAnsi="Arial" w:cs="Arial"/>
        </w:rPr>
      </w:pPr>
    </w:p>
    <w:p w14:paraId="048A3E3F" w14:textId="77777777" w:rsidR="00462BC7" w:rsidRPr="001D4FE4" w:rsidRDefault="00462BC7" w:rsidP="00094CDA">
      <w:pPr>
        <w:spacing w:after="0"/>
        <w:rPr>
          <w:rFonts w:ascii="Arial" w:hAnsi="Arial" w:cs="Arial"/>
        </w:rPr>
      </w:pPr>
      <w:r>
        <w:rPr>
          <w:rFonts w:ascii="Arial" w:hAnsi="Arial" w:cs="Arial"/>
        </w:rPr>
        <w:t xml:space="preserve">158. </w:t>
      </w:r>
      <w:r w:rsidRPr="001D4FE4">
        <w:rPr>
          <w:rFonts w:ascii="Arial" w:hAnsi="Arial" w:cs="Arial"/>
        </w:rPr>
        <w:t>Specific Responsibilities</w:t>
      </w:r>
      <w:r>
        <w:rPr>
          <w:rFonts w:ascii="Arial" w:hAnsi="Arial" w:cs="Arial"/>
        </w:rPr>
        <w:t xml:space="preserve"> of the Executive</w:t>
      </w:r>
      <w:r w:rsidRPr="001D4FE4">
        <w:rPr>
          <w:rFonts w:ascii="Arial" w:hAnsi="Arial" w:cs="Arial"/>
        </w:rPr>
        <w:t>: (as part of the above responsibilities for the Project Board)</w:t>
      </w:r>
      <w:r>
        <w:rPr>
          <w:rFonts w:ascii="Arial" w:hAnsi="Arial" w:cs="Arial"/>
        </w:rPr>
        <w:t xml:space="preserve"> include:</w:t>
      </w:r>
    </w:p>
    <w:p w14:paraId="4682BAB2" w14:textId="77777777" w:rsidR="00462BC7" w:rsidRPr="001D4FE4" w:rsidRDefault="00462BC7" w:rsidP="00094CDA">
      <w:pPr>
        <w:numPr>
          <w:ilvl w:val="0"/>
          <w:numId w:val="11"/>
        </w:numPr>
        <w:spacing w:after="0"/>
        <w:rPr>
          <w:rFonts w:ascii="Arial" w:hAnsi="Arial" w:cs="Arial"/>
        </w:rPr>
      </w:pPr>
      <w:r w:rsidRPr="001D4FE4">
        <w:rPr>
          <w:rFonts w:ascii="Arial" w:hAnsi="Arial" w:cs="Arial"/>
        </w:rPr>
        <w:t>E</w:t>
      </w:r>
      <w:r>
        <w:rPr>
          <w:rFonts w:ascii="Arial" w:hAnsi="Arial" w:cs="Arial"/>
        </w:rPr>
        <w:t>nsure that there is a coherent Project organiz</w:t>
      </w:r>
      <w:r w:rsidRPr="001D4FE4">
        <w:rPr>
          <w:rFonts w:ascii="Arial" w:hAnsi="Arial" w:cs="Arial"/>
        </w:rPr>
        <w:t xml:space="preserve">ation structure and </w:t>
      </w:r>
      <w:r>
        <w:rPr>
          <w:rFonts w:ascii="Arial" w:hAnsi="Arial" w:cs="Arial"/>
        </w:rPr>
        <w:t xml:space="preserve">a </w:t>
      </w:r>
      <w:r w:rsidRPr="001D4FE4">
        <w:rPr>
          <w:rFonts w:ascii="Arial" w:hAnsi="Arial" w:cs="Arial"/>
        </w:rPr>
        <w:t>logical set of plans;</w:t>
      </w:r>
    </w:p>
    <w:p w14:paraId="20412744" w14:textId="77777777" w:rsidR="00462BC7" w:rsidRPr="001D4FE4" w:rsidRDefault="00462BC7" w:rsidP="00094CDA">
      <w:pPr>
        <w:numPr>
          <w:ilvl w:val="0"/>
          <w:numId w:val="11"/>
        </w:numPr>
        <w:spacing w:after="0"/>
        <w:rPr>
          <w:rFonts w:ascii="Arial" w:hAnsi="Arial" w:cs="Arial"/>
        </w:rPr>
      </w:pPr>
      <w:r w:rsidRPr="001D4FE4">
        <w:rPr>
          <w:rFonts w:ascii="Arial" w:hAnsi="Arial" w:cs="Arial"/>
        </w:rPr>
        <w:t>Set tolerances in the AWP and other plans as required</w:t>
      </w:r>
      <w:r>
        <w:rPr>
          <w:rFonts w:ascii="Arial" w:hAnsi="Arial" w:cs="Arial"/>
        </w:rPr>
        <w:t>,</w:t>
      </w:r>
      <w:r w:rsidRPr="001D4FE4">
        <w:rPr>
          <w:rFonts w:ascii="Arial" w:hAnsi="Arial" w:cs="Arial"/>
        </w:rPr>
        <w:t xml:space="preserve"> for the Project Manager;</w:t>
      </w:r>
    </w:p>
    <w:p w14:paraId="7E8C250E" w14:textId="77777777" w:rsidR="00462BC7" w:rsidRPr="001D4FE4" w:rsidRDefault="00462BC7" w:rsidP="00094CDA">
      <w:pPr>
        <w:numPr>
          <w:ilvl w:val="0"/>
          <w:numId w:val="11"/>
        </w:numPr>
        <w:spacing w:after="0"/>
        <w:rPr>
          <w:rFonts w:ascii="Arial" w:hAnsi="Arial" w:cs="Arial"/>
        </w:rPr>
      </w:pPr>
      <w:r w:rsidRPr="001D4FE4">
        <w:rPr>
          <w:rFonts w:ascii="Arial" w:hAnsi="Arial" w:cs="Arial"/>
        </w:rPr>
        <w:t>Monitor and control the progress of the project at a strategic level;</w:t>
      </w:r>
    </w:p>
    <w:p w14:paraId="6176839E" w14:textId="77777777" w:rsidR="00462BC7" w:rsidRPr="001D4FE4" w:rsidRDefault="00462BC7" w:rsidP="00094CDA">
      <w:pPr>
        <w:numPr>
          <w:ilvl w:val="0"/>
          <w:numId w:val="11"/>
        </w:numPr>
        <w:spacing w:after="0"/>
        <w:rPr>
          <w:rFonts w:ascii="Arial" w:hAnsi="Arial" w:cs="Arial"/>
        </w:rPr>
      </w:pPr>
      <w:r w:rsidRPr="001D4FE4">
        <w:rPr>
          <w:rFonts w:ascii="Arial" w:hAnsi="Arial" w:cs="Arial"/>
        </w:rPr>
        <w:t>Ensure that risks are being tracked and mitigated as effectively as possible;</w:t>
      </w:r>
    </w:p>
    <w:p w14:paraId="1AA43638" w14:textId="77777777" w:rsidR="00462BC7" w:rsidRPr="001D4FE4" w:rsidRDefault="00462BC7" w:rsidP="00094CDA">
      <w:pPr>
        <w:numPr>
          <w:ilvl w:val="0"/>
          <w:numId w:val="11"/>
        </w:numPr>
        <w:spacing w:after="0"/>
        <w:rPr>
          <w:rFonts w:ascii="Arial" w:hAnsi="Arial" w:cs="Arial"/>
        </w:rPr>
      </w:pPr>
      <w:r w:rsidRPr="001D4FE4">
        <w:rPr>
          <w:rFonts w:ascii="Arial" w:hAnsi="Arial" w:cs="Arial"/>
        </w:rPr>
        <w:t>Bri</w:t>
      </w:r>
      <w:r>
        <w:rPr>
          <w:rFonts w:ascii="Arial" w:hAnsi="Arial" w:cs="Arial"/>
        </w:rPr>
        <w:t>ef relevant stakeholders about P</w:t>
      </w:r>
      <w:r w:rsidRPr="001D4FE4">
        <w:rPr>
          <w:rFonts w:ascii="Arial" w:hAnsi="Arial" w:cs="Arial"/>
        </w:rPr>
        <w:t>roject progress;</w:t>
      </w:r>
    </w:p>
    <w:p w14:paraId="28C0B273" w14:textId="77777777" w:rsidR="00462BC7" w:rsidRPr="001D4FE4" w:rsidRDefault="00462BC7" w:rsidP="00094CDA">
      <w:pPr>
        <w:numPr>
          <w:ilvl w:val="0"/>
          <w:numId w:val="11"/>
        </w:numPr>
        <w:spacing w:after="0"/>
        <w:rPr>
          <w:rFonts w:ascii="Arial" w:hAnsi="Arial" w:cs="Arial"/>
        </w:rPr>
      </w:pPr>
      <w:r>
        <w:rPr>
          <w:rFonts w:ascii="Arial" w:hAnsi="Arial" w:cs="Arial"/>
        </w:rPr>
        <w:t>Organiz</w:t>
      </w:r>
      <w:r w:rsidRPr="001D4FE4">
        <w:rPr>
          <w:rFonts w:ascii="Arial" w:hAnsi="Arial" w:cs="Arial"/>
        </w:rPr>
        <w:t>e and chair Project Board meetings.</w:t>
      </w:r>
    </w:p>
    <w:p w14:paraId="038AB0C9" w14:textId="77777777" w:rsidR="00462BC7" w:rsidRPr="001D4FE4" w:rsidRDefault="00462BC7" w:rsidP="00094CDA">
      <w:pPr>
        <w:spacing w:after="0"/>
        <w:ind w:left="360"/>
        <w:rPr>
          <w:rFonts w:ascii="Arial" w:hAnsi="Arial" w:cs="Arial"/>
        </w:rPr>
      </w:pPr>
    </w:p>
    <w:p w14:paraId="7AACBBAC" w14:textId="77777777" w:rsidR="00462BC7" w:rsidRPr="001D4FE4" w:rsidRDefault="00462BC7" w:rsidP="00094CDA">
      <w:pPr>
        <w:rPr>
          <w:rFonts w:ascii="Arial" w:hAnsi="Arial" w:cs="Arial"/>
          <w:szCs w:val="20"/>
        </w:rPr>
      </w:pPr>
      <w:r>
        <w:rPr>
          <w:rFonts w:ascii="Arial" w:hAnsi="Arial" w:cs="Arial"/>
          <w:szCs w:val="20"/>
        </w:rPr>
        <w:t xml:space="preserve">159. </w:t>
      </w:r>
      <w:r w:rsidRPr="001D4FE4">
        <w:rPr>
          <w:rFonts w:ascii="Arial" w:hAnsi="Arial" w:cs="Arial"/>
          <w:szCs w:val="20"/>
        </w:rPr>
        <w:t xml:space="preserve">The </w:t>
      </w:r>
      <w:r w:rsidRPr="002C24DD">
        <w:rPr>
          <w:rFonts w:ascii="Arial" w:hAnsi="Arial" w:cs="Arial"/>
          <w:b/>
          <w:szCs w:val="20"/>
        </w:rPr>
        <w:t>Senior Supplier</w:t>
      </w:r>
      <w:r w:rsidRPr="001D4FE4">
        <w:rPr>
          <w:rFonts w:ascii="Arial" w:hAnsi="Arial" w:cs="Arial"/>
          <w:szCs w:val="20"/>
        </w:rPr>
        <w:t xml:space="preserve"> is an individual or group representing the interests of the parties concerned which provide funding and/or technical expertise to the project (designing, developing, facilitating, procuring, implementing). </w:t>
      </w:r>
      <w:r>
        <w:rPr>
          <w:rFonts w:ascii="Arial" w:hAnsi="Arial" w:cs="Arial"/>
          <w:szCs w:val="20"/>
        </w:rPr>
        <w:t xml:space="preserve">UNDP Sri Lanka will be the Senior Supplier for this Project. </w:t>
      </w:r>
      <w:r w:rsidRPr="001D4FE4">
        <w:rPr>
          <w:rFonts w:ascii="Arial" w:hAnsi="Arial" w:cs="Arial"/>
          <w:szCs w:val="20"/>
        </w:rPr>
        <w:t xml:space="preserve">The Senior Supplier’s primary function within the Board </w:t>
      </w:r>
      <w:r>
        <w:rPr>
          <w:rFonts w:ascii="Arial" w:hAnsi="Arial" w:cs="Arial"/>
          <w:szCs w:val="20"/>
        </w:rPr>
        <w:t>will be</w:t>
      </w:r>
      <w:r w:rsidRPr="001D4FE4">
        <w:rPr>
          <w:rFonts w:ascii="Arial" w:hAnsi="Arial" w:cs="Arial"/>
          <w:szCs w:val="20"/>
        </w:rPr>
        <w:t xml:space="preserve"> to provide guidance regarding the technical feasibility of the project. The Senior Supplier </w:t>
      </w:r>
      <w:r>
        <w:rPr>
          <w:rFonts w:ascii="Arial" w:hAnsi="Arial" w:cs="Arial"/>
          <w:szCs w:val="20"/>
        </w:rPr>
        <w:t>has</w:t>
      </w:r>
      <w:r w:rsidRPr="001D4FE4">
        <w:rPr>
          <w:rFonts w:ascii="Arial" w:hAnsi="Arial" w:cs="Arial"/>
          <w:szCs w:val="20"/>
        </w:rPr>
        <w:t xml:space="preserve"> the authority to commit or acquire supplier resources required. </w:t>
      </w:r>
      <w:r>
        <w:rPr>
          <w:rFonts w:ascii="Arial" w:hAnsi="Arial" w:cs="Arial"/>
          <w:szCs w:val="20"/>
        </w:rPr>
        <w:t xml:space="preserve"> </w:t>
      </w:r>
    </w:p>
    <w:p w14:paraId="4FA8BF94" w14:textId="77777777" w:rsidR="00462BC7" w:rsidRPr="001D4FE4" w:rsidRDefault="00462BC7" w:rsidP="00094CDA">
      <w:pPr>
        <w:spacing w:after="0"/>
        <w:rPr>
          <w:rFonts w:ascii="Arial" w:hAnsi="Arial" w:cs="Arial"/>
          <w:szCs w:val="20"/>
        </w:rPr>
      </w:pPr>
    </w:p>
    <w:p w14:paraId="17CA619E" w14:textId="77777777" w:rsidR="00462BC7" w:rsidRPr="001D4FE4" w:rsidRDefault="00462BC7" w:rsidP="00094CDA">
      <w:pPr>
        <w:spacing w:after="0"/>
        <w:rPr>
          <w:rFonts w:ascii="Arial" w:hAnsi="Arial" w:cs="Arial"/>
        </w:rPr>
      </w:pPr>
      <w:r>
        <w:rPr>
          <w:rFonts w:ascii="Arial" w:hAnsi="Arial" w:cs="Arial"/>
        </w:rPr>
        <w:t xml:space="preserve">160. </w:t>
      </w:r>
      <w:r w:rsidRPr="001D4FE4">
        <w:rPr>
          <w:rFonts w:ascii="Arial" w:hAnsi="Arial" w:cs="Arial"/>
        </w:rPr>
        <w:t xml:space="preserve">Specific Responsibilities </w:t>
      </w:r>
      <w:r>
        <w:rPr>
          <w:rFonts w:ascii="Arial" w:hAnsi="Arial" w:cs="Arial"/>
        </w:rPr>
        <w:t xml:space="preserve">of the Senior Supplier </w:t>
      </w:r>
      <w:r w:rsidRPr="001D4FE4">
        <w:rPr>
          <w:rFonts w:ascii="Arial" w:hAnsi="Arial" w:cs="Arial"/>
        </w:rPr>
        <w:t>(as part of the above responsibilities for the Project Board)</w:t>
      </w:r>
      <w:r>
        <w:rPr>
          <w:rFonts w:ascii="Arial" w:hAnsi="Arial" w:cs="Arial"/>
        </w:rPr>
        <w:t xml:space="preserve"> include:</w:t>
      </w:r>
    </w:p>
    <w:p w14:paraId="4A0F9D80" w14:textId="77777777" w:rsidR="00462BC7" w:rsidRPr="001D4FE4" w:rsidRDefault="00462BC7" w:rsidP="00094CDA">
      <w:pPr>
        <w:numPr>
          <w:ilvl w:val="0"/>
          <w:numId w:val="12"/>
        </w:numPr>
        <w:spacing w:after="0"/>
        <w:rPr>
          <w:rFonts w:ascii="Arial" w:hAnsi="Arial" w:cs="Arial"/>
        </w:rPr>
      </w:pPr>
      <w:r w:rsidRPr="001D4FE4">
        <w:rPr>
          <w:rFonts w:ascii="Arial" w:hAnsi="Arial" w:cs="Arial"/>
        </w:rPr>
        <w:t>Make sure that progress towards the outputs remains consistent from the supplier perspective;</w:t>
      </w:r>
    </w:p>
    <w:p w14:paraId="541A0CB1" w14:textId="77777777" w:rsidR="00462BC7" w:rsidRPr="001D4FE4" w:rsidRDefault="00462BC7" w:rsidP="00094CDA">
      <w:pPr>
        <w:numPr>
          <w:ilvl w:val="0"/>
          <w:numId w:val="12"/>
        </w:numPr>
        <w:spacing w:after="0"/>
        <w:rPr>
          <w:rFonts w:ascii="Arial" w:hAnsi="Arial" w:cs="Arial"/>
        </w:rPr>
      </w:pPr>
      <w:r w:rsidRPr="001D4FE4">
        <w:rPr>
          <w:rFonts w:ascii="Arial" w:hAnsi="Arial" w:cs="Arial"/>
        </w:rPr>
        <w:t xml:space="preserve">Promote and maintain focus on the expected project </w:t>
      </w:r>
      <w:r>
        <w:rPr>
          <w:rFonts w:ascii="Arial" w:hAnsi="Arial" w:cs="Arial"/>
        </w:rPr>
        <w:t>results</w:t>
      </w:r>
      <w:r w:rsidRPr="001D4FE4">
        <w:rPr>
          <w:rFonts w:ascii="Arial" w:hAnsi="Arial" w:cs="Arial"/>
        </w:rPr>
        <w:t xml:space="preserve"> from the point of view of supplier management;</w:t>
      </w:r>
    </w:p>
    <w:p w14:paraId="0665D04D" w14:textId="076A52D3" w:rsidR="00462BC7" w:rsidRPr="003B7B19" w:rsidRDefault="00462BC7" w:rsidP="00094CDA">
      <w:pPr>
        <w:numPr>
          <w:ilvl w:val="0"/>
          <w:numId w:val="12"/>
        </w:numPr>
        <w:spacing w:after="0"/>
        <w:rPr>
          <w:rFonts w:ascii="Arial" w:hAnsi="Arial" w:cs="Arial"/>
        </w:rPr>
      </w:pPr>
      <w:r w:rsidRPr="003B7B19">
        <w:rPr>
          <w:rFonts w:ascii="Arial" w:hAnsi="Arial" w:cs="Arial"/>
        </w:rPr>
        <w:t>Ensure that the resources required for the project are made available;</w:t>
      </w:r>
    </w:p>
    <w:p w14:paraId="0AF4BFF7" w14:textId="77777777" w:rsidR="00462BC7" w:rsidRPr="001D4FE4" w:rsidRDefault="00462BC7" w:rsidP="00094CDA">
      <w:pPr>
        <w:numPr>
          <w:ilvl w:val="0"/>
          <w:numId w:val="12"/>
        </w:numPr>
        <w:spacing w:after="0"/>
        <w:rPr>
          <w:rFonts w:ascii="Arial" w:hAnsi="Arial" w:cs="Arial"/>
        </w:rPr>
      </w:pPr>
      <w:r w:rsidRPr="001D4FE4">
        <w:rPr>
          <w:rFonts w:ascii="Arial" w:hAnsi="Arial" w:cs="Arial"/>
        </w:rPr>
        <w:t>Contribute supplier opinions on Project Board decisions on whether to implement recommendations on proposed changes;</w:t>
      </w:r>
    </w:p>
    <w:p w14:paraId="6A751DBA" w14:textId="77777777" w:rsidR="00462BC7" w:rsidRPr="001D4FE4" w:rsidRDefault="00462BC7" w:rsidP="00094CDA">
      <w:pPr>
        <w:numPr>
          <w:ilvl w:val="0"/>
          <w:numId w:val="12"/>
        </w:numPr>
        <w:spacing w:after="0"/>
        <w:rPr>
          <w:rFonts w:ascii="Arial" w:hAnsi="Arial" w:cs="Arial"/>
        </w:rPr>
      </w:pPr>
      <w:r w:rsidRPr="001D4FE4">
        <w:rPr>
          <w:rFonts w:ascii="Arial" w:hAnsi="Arial" w:cs="Arial"/>
        </w:rPr>
        <w:t>Arbitrate on, and ensure resolution of, any supplier priority or resource conflicts.</w:t>
      </w:r>
    </w:p>
    <w:p w14:paraId="2A024ED9" w14:textId="77777777" w:rsidR="00462BC7" w:rsidRPr="001D4FE4" w:rsidRDefault="00462BC7" w:rsidP="00094CDA">
      <w:pPr>
        <w:spacing w:after="0"/>
        <w:rPr>
          <w:rFonts w:ascii="Arial" w:hAnsi="Arial" w:cs="Arial"/>
        </w:rPr>
      </w:pPr>
    </w:p>
    <w:p w14:paraId="3597B259" w14:textId="77777777" w:rsidR="00462BC7" w:rsidRPr="001D4FE4" w:rsidRDefault="00462BC7" w:rsidP="00094CDA">
      <w:pPr>
        <w:spacing w:after="0"/>
        <w:rPr>
          <w:rFonts w:ascii="Arial" w:hAnsi="Arial" w:cs="Arial"/>
        </w:rPr>
      </w:pPr>
      <w:r>
        <w:rPr>
          <w:rFonts w:ascii="Arial" w:hAnsi="Arial" w:cs="Arial"/>
        </w:rPr>
        <w:t xml:space="preserve">161. </w:t>
      </w:r>
      <w:r w:rsidRPr="001D4FE4">
        <w:rPr>
          <w:rFonts w:ascii="Arial" w:hAnsi="Arial" w:cs="Arial"/>
        </w:rPr>
        <w:t xml:space="preserve">The </w:t>
      </w:r>
      <w:r w:rsidRPr="00855DF2">
        <w:rPr>
          <w:rFonts w:ascii="Arial" w:hAnsi="Arial" w:cs="Arial"/>
          <w:b/>
        </w:rPr>
        <w:t>Senior Beneficiary</w:t>
      </w:r>
      <w:r w:rsidRPr="001D4FE4">
        <w:rPr>
          <w:rFonts w:ascii="Arial" w:hAnsi="Arial" w:cs="Arial"/>
        </w:rPr>
        <w:t xml:space="preserve"> is an individual or group of individuals representing the interests of those who will ultimately benefit from the p</w:t>
      </w:r>
      <w:r>
        <w:rPr>
          <w:rFonts w:ascii="Arial" w:hAnsi="Arial" w:cs="Arial"/>
        </w:rPr>
        <w:t>roject. The Senior Beneficiary for this Project is a small but representative group of government officials and community leaders from the three Trial Landscapes, including the District Secretaries of Anuradhapura and Mannar Districts. Its</w:t>
      </w:r>
      <w:r w:rsidRPr="001D4FE4">
        <w:rPr>
          <w:rFonts w:ascii="Arial" w:hAnsi="Arial" w:cs="Arial"/>
        </w:rPr>
        <w:t xml:space="preserve"> primary function within the Board i</w:t>
      </w:r>
      <w:r>
        <w:rPr>
          <w:rFonts w:ascii="Arial" w:hAnsi="Arial" w:cs="Arial"/>
        </w:rPr>
        <w:t>s to ensure the realization of P</w:t>
      </w:r>
      <w:r w:rsidRPr="001D4FE4">
        <w:rPr>
          <w:rFonts w:ascii="Arial" w:hAnsi="Arial" w:cs="Arial"/>
        </w:rPr>
        <w:t>roject results fro</w:t>
      </w:r>
      <w:r>
        <w:rPr>
          <w:rFonts w:ascii="Arial" w:hAnsi="Arial" w:cs="Arial"/>
        </w:rPr>
        <w:t>m the perspective of P</w:t>
      </w:r>
      <w:r w:rsidRPr="001D4FE4">
        <w:rPr>
          <w:rFonts w:ascii="Arial" w:hAnsi="Arial" w:cs="Arial"/>
        </w:rPr>
        <w:t xml:space="preserve">roject beneficiaries. The Senior Beneficiary is responsible for validating the needs and for monitoring that the solution will meet those needs within the constraints of the project. The Senior Beneficiary role monitors progress against targets and quality criteria. </w:t>
      </w:r>
      <w:r>
        <w:rPr>
          <w:rFonts w:ascii="Arial" w:hAnsi="Arial" w:cs="Arial"/>
        </w:rPr>
        <w:t xml:space="preserve"> </w:t>
      </w:r>
      <w:r w:rsidRPr="001D4FE4">
        <w:rPr>
          <w:rFonts w:ascii="Arial" w:hAnsi="Arial" w:cs="Arial"/>
        </w:rPr>
        <w:t>This role</w:t>
      </w:r>
      <w:r>
        <w:rPr>
          <w:rFonts w:ascii="Arial" w:hAnsi="Arial" w:cs="Arial"/>
        </w:rPr>
        <w:t xml:space="preserve">, particularly in this Project, </w:t>
      </w:r>
      <w:r w:rsidRPr="001D4FE4">
        <w:rPr>
          <w:rFonts w:ascii="Arial" w:hAnsi="Arial" w:cs="Arial"/>
        </w:rPr>
        <w:t>require</w:t>
      </w:r>
      <w:r>
        <w:rPr>
          <w:rFonts w:ascii="Arial" w:hAnsi="Arial" w:cs="Arial"/>
        </w:rPr>
        <w:t>s</w:t>
      </w:r>
      <w:r w:rsidRPr="001D4FE4">
        <w:rPr>
          <w:rFonts w:ascii="Arial" w:hAnsi="Arial" w:cs="Arial"/>
        </w:rPr>
        <w:t xml:space="preserve"> more than one person to cover</w:t>
      </w:r>
      <w:r>
        <w:rPr>
          <w:rFonts w:ascii="Arial" w:hAnsi="Arial" w:cs="Arial"/>
        </w:rPr>
        <w:t xml:space="preserve"> all the beneficiary interests, but f</w:t>
      </w:r>
      <w:r w:rsidRPr="001D4FE4">
        <w:rPr>
          <w:rFonts w:ascii="Arial" w:hAnsi="Arial" w:cs="Arial"/>
        </w:rPr>
        <w:t xml:space="preserve">or the sake of effectiveness, the role </w:t>
      </w:r>
      <w:r>
        <w:rPr>
          <w:rFonts w:ascii="Arial" w:hAnsi="Arial" w:cs="Arial"/>
        </w:rPr>
        <w:t>will</w:t>
      </w:r>
      <w:r w:rsidRPr="001D4FE4">
        <w:rPr>
          <w:rFonts w:ascii="Arial" w:hAnsi="Arial" w:cs="Arial"/>
        </w:rPr>
        <w:t xml:space="preserve"> not be split between too many people.</w:t>
      </w:r>
    </w:p>
    <w:p w14:paraId="17A1E02B" w14:textId="77777777" w:rsidR="00462BC7" w:rsidRDefault="00462BC7" w:rsidP="00094CDA">
      <w:pPr>
        <w:spacing w:after="0"/>
      </w:pPr>
    </w:p>
    <w:p w14:paraId="38219150" w14:textId="77777777" w:rsidR="00462BC7" w:rsidRPr="001D4FE4" w:rsidRDefault="00462BC7" w:rsidP="00094CDA">
      <w:pPr>
        <w:spacing w:after="0"/>
        <w:rPr>
          <w:rFonts w:ascii="Arial" w:hAnsi="Arial" w:cs="Arial"/>
        </w:rPr>
      </w:pPr>
      <w:r>
        <w:rPr>
          <w:rFonts w:ascii="Arial" w:hAnsi="Arial" w:cs="Arial"/>
        </w:rPr>
        <w:t xml:space="preserve">162. </w:t>
      </w:r>
      <w:r w:rsidRPr="001D4FE4">
        <w:rPr>
          <w:rFonts w:ascii="Arial" w:hAnsi="Arial" w:cs="Arial"/>
        </w:rPr>
        <w:t xml:space="preserve">Specific Responsibilities </w:t>
      </w:r>
      <w:r>
        <w:rPr>
          <w:rFonts w:ascii="Arial" w:hAnsi="Arial" w:cs="Arial"/>
        </w:rPr>
        <w:t xml:space="preserve">of the Senior Beneficiary </w:t>
      </w:r>
      <w:r w:rsidRPr="001D4FE4">
        <w:rPr>
          <w:rFonts w:ascii="Arial" w:hAnsi="Arial" w:cs="Arial"/>
        </w:rPr>
        <w:t>(as part of the above responsibilities for the Project Board)</w:t>
      </w:r>
      <w:r>
        <w:rPr>
          <w:rFonts w:ascii="Arial" w:hAnsi="Arial" w:cs="Arial"/>
        </w:rPr>
        <w:t xml:space="preserve"> include:</w:t>
      </w:r>
    </w:p>
    <w:p w14:paraId="7AD06CAC" w14:textId="77777777" w:rsidR="00462BC7" w:rsidRPr="001D4FE4" w:rsidRDefault="00462BC7" w:rsidP="00094CDA">
      <w:pPr>
        <w:numPr>
          <w:ilvl w:val="0"/>
          <w:numId w:val="13"/>
        </w:numPr>
        <w:spacing w:after="0"/>
        <w:rPr>
          <w:rFonts w:ascii="Arial" w:hAnsi="Arial" w:cs="Arial"/>
        </w:rPr>
      </w:pPr>
      <w:r>
        <w:rPr>
          <w:rFonts w:ascii="Arial" w:hAnsi="Arial" w:cs="Arial"/>
        </w:rPr>
        <w:t xml:space="preserve">Prioritize and present </w:t>
      </w:r>
      <w:r w:rsidRPr="001D4FE4">
        <w:rPr>
          <w:rFonts w:ascii="Arial" w:hAnsi="Arial" w:cs="Arial"/>
        </w:rPr>
        <w:t xml:space="preserve">beneficiaries’ opinions </w:t>
      </w:r>
      <w:r>
        <w:rPr>
          <w:rFonts w:ascii="Arial" w:hAnsi="Arial" w:cs="Arial"/>
        </w:rPr>
        <w:t>on Project Board decisions</w:t>
      </w:r>
    </w:p>
    <w:p w14:paraId="28E5EEAF" w14:textId="77777777" w:rsidR="00462BC7" w:rsidRPr="001D4FE4" w:rsidRDefault="00462BC7" w:rsidP="003B7B19">
      <w:pPr>
        <w:numPr>
          <w:ilvl w:val="0"/>
          <w:numId w:val="14"/>
        </w:numPr>
        <w:spacing w:after="0"/>
        <w:jc w:val="left"/>
        <w:rPr>
          <w:rFonts w:ascii="Arial" w:hAnsi="Arial" w:cs="Arial"/>
        </w:rPr>
      </w:pPr>
      <w:r>
        <w:rPr>
          <w:rFonts w:ascii="Arial" w:hAnsi="Arial" w:cs="Arial"/>
        </w:rPr>
        <w:t>Ensure that beneficiarie</w:t>
      </w:r>
      <w:r w:rsidRPr="001D4FE4">
        <w:rPr>
          <w:rFonts w:ascii="Arial" w:hAnsi="Arial" w:cs="Arial"/>
        </w:rPr>
        <w:t>s</w:t>
      </w:r>
      <w:r>
        <w:rPr>
          <w:rFonts w:ascii="Arial" w:hAnsi="Arial" w:cs="Arial"/>
        </w:rPr>
        <w:t>'</w:t>
      </w:r>
      <w:r w:rsidRPr="001D4FE4">
        <w:rPr>
          <w:rFonts w:ascii="Arial" w:hAnsi="Arial" w:cs="Arial"/>
        </w:rPr>
        <w:t xml:space="preserve"> </w:t>
      </w:r>
      <w:r>
        <w:rPr>
          <w:rFonts w:ascii="Arial" w:hAnsi="Arial" w:cs="Arial"/>
        </w:rPr>
        <w:t xml:space="preserve">opinions and needs are presented </w:t>
      </w:r>
      <w:r w:rsidRPr="001D4FE4">
        <w:rPr>
          <w:rFonts w:ascii="Arial" w:hAnsi="Arial" w:cs="Arial"/>
        </w:rPr>
        <w:t>accurate</w:t>
      </w:r>
      <w:r>
        <w:rPr>
          <w:rFonts w:ascii="Arial" w:hAnsi="Arial" w:cs="Arial"/>
        </w:rPr>
        <w:t>ly</w:t>
      </w:r>
      <w:r w:rsidRPr="001D4FE4">
        <w:rPr>
          <w:rFonts w:ascii="Arial" w:hAnsi="Arial" w:cs="Arial"/>
        </w:rPr>
        <w:t>, complete</w:t>
      </w:r>
      <w:r>
        <w:rPr>
          <w:rFonts w:ascii="Arial" w:hAnsi="Arial" w:cs="Arial"/>
        </w:rPr>
        <w:t>ly</w:t>
      </w:r>
      <w:r w:rsidRPr="001D4FE4">
        <w:rPr>
          <w:rFonts w:ascii="Arial" w:hAnsi="Arial" w:cs="Arial"/>
        </w:rPr>
        <w:t xml:space="preserve"> and unambiguous</w:t>
      </w:r>
      <w:r>
        <w:rPr>
          <w:rFonts w:ascii="Arial" w:hAnsi="Arial" w:cs="Arial"/>
        </w:rPr>
        <w:t>ly</w:t>
      </w:r>
      <w:r w:rsidRPr="001D4FE4">
        <w:rPr>
          <w:rFonts w:ascii="Arial" w:hAnsi="Arial" w:cs="Arial"/>
        </w:rPr>
        <w:t>;</w:t>
      </w:r>
    </w:p>
    <w:p w14:paraId="18026E24" w14:textId="77777777" w:rsidR="00462BC7" w:rsidRPr="001D4FE4" w:rsidRDefault="00462BC7" w:rsidP="003B7B19">
      <w:pPr>
        <w:numPr>
          <w:ilvl w:val="0"/>
          <w:numId w:val="14"/>
        </w:numPr>
        <w:spacing w:after="0"/>
        <w:jc w:val="left"/>
        <w:rPr>
          <w:rFonts w:ascii="Arial" w:hAnsi="Arial" w:cs="Arial"/>
        </w:rPr>
      </w:pPr>
      <w:r>
        <w:rPr>
          <w:rFonts w:ascii="Arial" w:hAnsi="Arial" w:cs="Arial"/>
        </w:rPr>
        <w:t>Monitor the i</w:t>
      </w:r>
      <w:r w:rsidRPr="001D4FE4">
        <w:rPr>
          <w:rFonts w:ascii="Arial" w:hAnsi="Arial" w:cs="Arial"/>
        </w:rPr>
        <w:t xml:space="preserve">mplementation of activities at all stages to </w:t>
      </w:r>
      <w:r>
        <w:rPr>
          <w:rFonts w:ascii="Arial" w:hAnsi="Arial" w:cs="Arial"/>
        </w:rPr>
        <w:t>assess whether they will</w:t>
      </w:r>
      <w:r w:rsidRPr="001D4FE4">
        <w:rPr>
          <w:rFonts w:ascii="Arial" w:hAnsi="Arial" w:cs="Arial"/>
        </w:rPr>
        <w:t xml:space="preserve"> </w:t>
      </w:r>
      <w:r>
        <w:rPr>
          <w:rFonts w:ascii="Arial" w:hAnsi="Arial" w:cs="Arial"/>
        </w:rPr>
        <w:t xml:space="preserve">lead to </w:t>
      </w:r>
      <w:r w:rsidRPr="001D4FE4">
        <w:rPr>
          <w:rFonts w:ascii="Arial" w:hAnsi="Arial" w:cs="Arial"/>
        </w:rPr>
        <w:t xml:space="preserve"> </w:t>
      </w:r>
      <w:r>
        <w:rPr>
          <w:rFonts w:ascii="Arial" w:hAnsi="Arial" w:cs="Arial"/>
        </w:rPr>
        <w:t>meeting the beneficiary’s needs within the scope of the Project</w:t>
      </w:r>
      <w:r w:rsidRPr="001D4FE4">
        <w:rPr>
          <w:rFonts w:ascii="Arial" w:hAnsi="Arial" w:cs="Arial"/>
        </w:rPr>
        <w:t>;</w:t>
      </w:r>
    </w:p>
    <w:p w14:paraId="30482841" w14:textId="77777777" w:rsidR="00462BC7" w:rsidRPr="001D4FE4" w:rsidRDefault="00462BC7" w:rsidP="003B7B19">
      <w:pPr>
        <w:numPr>
          <w:ilvl w:val="0"/>
          <w:numId w:val="14"/>
        </w:numPr>
        <w:spacing w:after="0"/>
        <w:jc w:val="left"/>
        <w:rPr>
          <w:rFonts w:ascii="Arial" w:hAnsi="Arial" w:cs="Arial"/>
        </w:rPr>
      </w:pPr>
      <w:r>
        <w:rPr>
          <w:rFonts w:ascii="Arial" w:hAnsi="Arial" w:cs="Arial"/>
        </w:rPr>
        <w:t>Evaluate i</w:t>
      </w:r>
      <w:r w:rsidRPr="001D4FE4">
        <w:rPr>
          <w:rFonts w:ascii="Arial" w:hAnsi="Arial" w:cs="Arial"/>
        </w:rPr>
        <w:t xml:space="preserve">mpact of potential changes </w:t>
      </w:r>
      <w:r>
        <w:rPr>
          <w:rFonts w:ascii="Arial" w:hAnsi="Arial" w:cs="Arial"/>
        </w:rPr>
        <w:t>from the beneficiaries'</w:t>
      </w:r>
      <w:r w:rsidRPr="001D4FE4">
        <w:rPr>
          <w:rFonts w:ascii="Arial" w:hAnsi="Arial" w:cs="Arial"/>
        </w:rPr>
        <w:t xml:space="preserve"> point of view;</w:t>
      </w:r>
    </w:p>
    <w:p w14:paraId="5B3D22E6" w14:textId="77777777" w:rsidR="00462BC7" w:rsidRDefault="00462BC7" w:rsidP="003B7B19">
      <w:pPr>
        <w:numPr>
          <w:ilvl w:val="0"/>
          <w:numId w:val="14"/>
        </w:numPr>
        <w:spacing w:after="0"/>
        <w:jc w:val="left"/>
        <w:rPr>
          <w:rFonts w:ascii="Arial" w:hAnsi="Arial" w:cs="Arial"/>
        </w:rPr>
      </w:pPr>
      <w:r>
        <w:rPr>
          <w:rFonts w:ascii="Arial" w:hAnsi="Arial" w:cs="Arial"/>
        </w:rPr>
        <w:t>Ensure that r</w:t>
      </w:r>
      <w:r w:rsidRPr="001D4FE4">
        <w:rPr>
          <w:rFonts w:ascii="Arial" w:hAnsi="Arial" w:cs="Arial"/>
        </w:rPr>
        <w:t xml:space="preserve">isks to the beneficiaries are </w:t>
      </w:r>
      <w:r>
        <w:rPr>
          <w:rFonts w:ascii="Arial" w:hAnsi="Arial" w:cs="Arial"/>
        </w:rPr>
        <w:t>monitored adequately</w:t>
      </w:r>
    </w:p>
    <w:p w14:paraId="5370B0DD" w14:textId="77777777" w:rsidR="00462BC7" w:rsidRDefault="00462BC7" w:rsidP="00094CDA">
      <w:pPr>
        <w:spacing w:after="0"/>
        <w:rPr>
          <w:rFonts w:ascii="Arial" w:hAnsi="Arial" w:cs="Arial"/>
        </w:rPr>
      </w:pPr>
    </w:p>
    <w:p w14:paraId="253DE9ED" w14:textId="77777777" w:rsidR="00A611DA" w:rsidRPr="006854B8" w:rsidRDefault="00462BC7" w:rsidP="00094CDA">
      <w:pPr>
        <w:spacing w:after="0"/>
        <w:rPr>
          <w:rFonts w:ascii="Arial" w:hAnsi="Arial" w:cs="Arial"/>
          <w:noProof/>
          <w:szCs w:val="20"/>
          <w:lang w:eastAsia="zh-CN"/>
        </w:rPr>
      </w:pPr>
      <w:r>
        <w:rPr>
          <w:rFonts w:ascii="Arial" w:hAnsi="Arial" w:cs="Arial"/>
        </w:rPr>
        <w:t xml:space="preserve">163. </w:t>
      </w:r>
      <w:r w:rsidR="00A611DA" w:rsidRPr="006854B8">
        <w:rPr>
          <w:rFonts w:ascii="Arial" w:hAnsi="Arial" w:cs="Arial"/>
          <w:b/>
          <w:noProof/>
          <w:szCs w:val="20"/>
          <w:u w:val="single"/>
          <w:lang w:eastAsia="zh-CN"/>
        </w:rPr>
        <w:t>Responsible Parties for Implementation:</w:t>
      </w:r>
      <w:r w:rsidR="00A611DA" w:rsidRPr="006854B8">
        <w:rPr>
          <w:rFonts w:ascii="Arial" w:hAnsi="Arial" w:cs="Arial"/>
          <w:noProof/>
          <w:szCs w:val="20"/>
          <w:lang w:eastAsia="zh-CN"/>
        </w:rPr>
        <w:t xml:space="preserve"> The Responsible Parties are project partners in receipt of project funds through the PMU for implementation of their assigned project activities. Thus, they are, accountable for implementing and reporting on project activities as per approved work plans and budgets. To the extent possible and relevant, the approach of the project is to decentralize implementation of the project activities to the stakeholders at the regional and local levels, so as to build ownership of project activities and project implementation capacity at these levels in keeping with the national policy objective to increasingly decentralize governance of development programs. Accordingly, the project is designed to be implemented by the following: </w:t>
      </w:r>
    </w:p>
    <w:p w14:paraId="5343E231" w14:textId="77777777" w:rsidR="00A611DA" w:rsidRPr="00382CFD" w:rsidRDefault="00A611DA" w:rsidP="00094CDA">
      <w:pPr>
        <w:pStyle w:val="CommentText"/>
        <w:jc w:val="both"/>
        <w:rPr>
          <w:rFonts w:cs="Arial"/>
        </w:rPr>
      </w:pPr>
    </w:p>
    <w:p w14:paraId="6E495B5F" w14:textId="77777777" w:rsidR="00A611DA" w:rsidRPr="006854B8" w:rsidRDefault="00A611DA" w:rsidP="00094CDA">
      <w:pPr>
        <w:pStyle w:val="CommentText"/>
        <w:jc w:val="both"/>
        <w:rPr>
          <w:rFonts w:cs="Arial"/>
          <w:b/>
        </w:rPr>
      </w:pPr>
      <w:r w:rsidRPr="000A1223">
        <w:rPr>
          <w:rFonts w:cs="Arial"/>
        </w:rPr>
        <w:t>IUCN Sri Lanka</w:t>
      </w:r>
      <w:r w:rsidR="00382CFD" w:rsidRPr="000A1223">
        <w:rPr>
          <w:rFonts w:cs="Arial"/>
        </w:rPr>
        <w:t xml:space="preserve"> to provide overall implementation support</w:t>
      </w:r>
      <w:r w:rsidRPr="000F5B64">
        <w:rPr>
          <w:rFonts w:cs="Arial"/>
        </w:rPr>
        <w:t xml:space="preserve">, </w:t>
      </w:r>
      <w:r w:rsidR="00382CFD" w:rsidRPr="000F5B64">
        <w:rPr>
          <w:rFonts w:cs="Arial"/>
        </w:rPr>
        <w:t xml:space="preserve">and likely also include the </w:t>
      </w:r>
      <w:r w:rsidRPr="00974C29">
        <w:rPr>
          <w:rFonts w:cs="Arial"/>
        </w:rPr>
        <w:t>North Central and Northern Provincial Councils</w:t>
      </w:r>
      <w:r w:rsidR="00382CFD" w:rsidRPr="00974C29">
        <w:rPr>
          <w:rFonts w:cs="Arial"/>
        </w:rPr>
        <w:t xml:space="preserve"> to deliver government agriculture, fisheries and tourism related mainstreaming activities</w:t>
      </w:r>
      <w:r w:rsidRPr="00FC3CF4">
        <w:rPr>
          <w:rFonts w:cs="Arial"/>
        </w:rPr>
        <w:t xml:space="preserve"> and </w:t>
      </w:r>
      <w:r w:rsidRPr="006854B8">
        <w:rPr>
          <w:rFonts w:cs="Arial"/>
        </w:rPr>
        <w:t>Biodiversity Sri Lanka</w:t>
      </w:r>
      <w:r w:rsidR="00382CFD" w:rsidRPr="006854B8">
        <w:rPr>
          <w:rFonts w:cs="Arial"/>
        </w:rPr>
        <w:t xml:space="preserve"> as a private sector platform for mainstreaming and policy advocacy</w:t>
      </w:r>
      <w:r w:rsidRPr="006854B8">
        <w:rPr>
          <w:rFonts w:cs="Arial"/>
        </w:rPr>
        <w:t>.</w:t>
      </w:r>
    </w:p>
    <w:p w14:paraId="0F434918" w14:textId="77777777" w:rsidR="00A611DA" w:rsidRPr="006854B8" w:rsidRDefault="00A611DA" w:rsidP="00094CDA">
      <w:pPr>
        <w:pStyle w:val="CommentText"/>
        <w:jc w:val="both"/>
        <w:rPr>
          <w:rFonts w:cs="Arial"/>
          <w:b/>
        </w:rPr>
      </w:pPr>
    </w:p>
    <w:p w14:paraId="2357E1AE" w14:textId="77777777" w:rsidR="00A611DA" w:rsidRPr="001050AB" w:rsidRDefault="00A611DA" w:rsidP="00094CDA">
      <w:pPr>
        <w:shd w:val="clear" w:color="auto" w:fill="FFFFFF"/>
        <w:spacing w:after="0"/>
        <w:rPr>
          <w:rFonts w:cs="Arial"/>
          <w:noProof/>
          <w:sz w:val="21"/>
          <w:szCs w:val="21"/>
          <w:lang w:val="en-GB" w:eastAsia="zh-CN"/>
        </w:rPr>
      </w:pPr>
      <w:r w:rsidRPr="006854B8">
        <w:rPr>
          <w:rFonts w:ascii="Arial" w:hAnsi="Arial" w:cs="Arial"/>
          <w:noProof/>
          <w:szCs w:val="20"/>
          <w:lang w:val="en-GB" w:eastAsia="zh-CN"/>
        </w:rPr>
        <w:t xml:space="preserve">The above-mentioned organizations will implement the project activities assigned to them with technical support from, or in collaboration with other agencies, depending on the nature of the activities and requisite expertise. </w:t>
      </w:r>
      <w:r w:rsidR="00FD3BBF">
        <w:rPr>
          <w:rFonts w:ascii="Arial" w:hAnsi="Arial" w:cs="Arial"/>
          <w:noProof/>
          <w:szCs w:val="20"/>
          <w:lang w:val="en-GB" w:eastAsia="zh-CN"/>
        </w:rPr>
        <w:t xml:space="preserve">All </w:t>
      </w:r>
      <w:r w:rsidRPr="006854B8">
        <w:rPr>
          <w:rFonts w:ascii="Arial" w:hAnsi="Arial" w:cs="Arial"/>
          <w:noProof/>
          <w:szCs w:val="20"/>
          <w:lang w:val="en-GB" w:eastAsia="zh-CN"/>
        </w:rPr>
        <w:t>RPs will act on the basis of written agreements or contracts with UNDP to purchase goods or provide services to carry out project activities and produce outputs. All RPs are directly accountable to UNDP in accordance with the terms of their agreement or contract with UNDP. UNDP shall ensure that all RP engagements follow UNDP rules and regulations, policies and procedures</w:t>
      </w:r>
      <w:r w:rsidRPr="001050AB">
        <w:rPr>
          <w:rFonts w:cs="Arial"/>
          <w:noProof/>
          <w:sz w:val="21"/>
          <w:szCs w:val="21"/>
          <w:lang w:val="en-GB" w:eastAsia="zh-CN"/>
        </w:rPr>
        <w:t>.</w:t>
      </w:r>
    </w:p>
    <w:p w14:paraId="7D79A061" w14:textId="77777777" w:rsidR="00462BC7" w:rsidRDefault="00462BC7" w:rsidP="00094CDA">
      <w:pPr>
        <w:spacing w:after="0"/>
        <w:rPr>
          <w:rFonts w:ascii="Arial" w:hAnsi="Arial" w:cs="Arial"/>
        </w:rPr>
      </w:pPr>
    </w:p>
    <w:p w14:paraId="3E0AB714" w14:textId="77777777" w:rsidR="00462BC7" w:rsidRPr="007C1D04" w:rsidRDefault="00462BC7" w:rsidP="00094CDA">
      <w:pPr>
        <w:spacing w:after="0"/>
        <w:rPr>
          <w:rFonts w:ascii="Arial" w:hAnsi="Arial" w:cs="Arial"/>
          <w:szCs w:val="20"/>
        </w:rPr>
      </w:pPr>
      <w:r>
        <w:rPr>
          <w:rFonts w:ascii="Arial" w:hAnsi="Arial" w:cs="Arial"/>
        </w:rPr>
        <w:t>164</w:t>
      </w:r>
      <w:r w:rsidRPr="007C1D04">
        <w:rPr>
          <w:rFonts w:ascii="Arial" w:hAnsi="Arial" w:cs="Arial"/>
        </w:rPr>
        <w:t xml:space="preserve">. </w:t>
      </w:r>
      <w:r w:rsidRPr="007C1D04">
        <w:rPr>
          <w:rFonts w:ascii="Arial" w:hAnsi="Arial" w:cs="Arial"/>
          <w:iCs/>
        </w:rPr>
        <w:t xml:space="preserve">The </w:t>
      </w:r>
      <w:r w:rsidRPr="007C1D04">
        <w:rPr>
          <w:rFonts w:ascii="Arial" w:hAnsi="Arial" w:cs="Arial"/>
          <w:b/>
          <w:iCs/>
        </w:rPr>
        <w:t>Technical Advisory Committee</w:t>
      </w:r>
      <w:r w:rsidRPr="007C1D04">
        <w:rPr>
          <w:rFonts w:ascii="Arial" w:hAnsi="Arial" w:cs="Arial"/>
          <w:iCs/>
        </w:rPr>
        <w:t xml:space="preserve"> convened during Project design will meet quarterly</w:t>
      </w:r>
      <w:r w:rsidR="00A611DA">
        <w:rPr>
          <w:rFonts w:ascii="Arial" w:hAnsi="Arial" w:cs="Arial"/>
          <w:iCs/>
        </w:rPr>
        <w:t xml:space="preserve"> in Year 1 and 2 and bi annually in year 3 and 4 </w:t>
      </w:r>
      <w:r w:rsidRPr="007C1D04">
        <w:rPr>
          <w:rFonts w:ascii="Arial" w:hAnsi="Arial" w:cs="Arial"/>
          <w:iCs/>
        </w:rPr>
        <w:t xml:space="preserve">to give technical guidance to the Project. The PMU will be responsible for submitting quarterly reports to the TAC for review.  </w:t>
      </w:r>
      <w:r w:rsidRPr="007C1D04">
        <w:rPr>
          <w:rFonts w:ascii="Arial" w:hAnsi="Arial" w:cs="Arial"/>
          <w:szCs w:val="20"/>
        </w:rPr>
        <w:t xml:space="preserve">The TAC will be chaired by the PD with support from the PM and membership will consist of representatives from government ministries and other agencies, UNDP, research and educational organizations, NGOs, technical experts and other relevant stakeholders. </w:t>
      </w:r>
      <w:r w:rsidRPr="007C1D04">
        <w:rPr>
          <w:rFonts w:ascii="Arial" w:hAnsi="Arial" w:cs="Arial"/>
          <w:iCs/>
        </w:rPr>
        <w:t xml:space="preserve">The Project Board will review and endorse membership at the time of Inception. </w:t>
      </w:r>
      <w:r w:rsidRPr="007C1D04">
        <w:rPr>
          <w:rFonts w:ascii="Arial" w:hAnsi="Arial" w:cs="Arial"/>
          <w:szCs w:val="20"/>
        </w:rPr>
        <w:t xml:space="preserve">Technical experts may be coopted from time to time to discuss specific issues. </w:t>
      </w:r>
      <w:r w:rsidRPr="007C1D04">
        <w:rPr>
          <w:rFonts w:ascii="Arial" w:hAnsi="Arial" w:cs="Arial"/>
          <w:iCs/>
        </w:rPr>
        <w:t xml:space="preserve">Terms of Reference for the TAC  </w:t>
      </w:r>
      <w:r w:rsidRPr="007C1D04">
        <w:rPr>
          <w:rFonts w:ascii="Arial" w:hAnsi="Arial" w:cs="Arial"/>
          <w:iCs/>
          <w:lang w:bidi="si-LK"/>
        </w:rPr>
        <w:t>are</w:t>
      </w:r>
      <w:r w:rsidRPr="007C1D04">
        <w:rPr>
          <w:rFonts w:ascii="Arial" w:hAnsi="Arial" w:cs="Arial"/>
          <w:iCs/>
        </w:rPr>
        <w:t xml:space="preserve"> included in </w:t>
      </w:r>
      <w:r w:rsidRPr="00E6060C">
        <w:rPr>
          <w:rFonts w:ascii="Arial" w:hAnsi="Arial" w:cs="Arial"/>
          <w:b/>
          <w:iCs/>
        </w:rPr>
        <w:t xml:space="preserve">Annex </w:t>
      </w:r>
      <w:r w:rsidRPr="00E6060C">
        <w:rPr>
          <w:rFonts w:ascii="Arial" w:hAnsi="Arial" w:cs="Arial"/>
          <w:b/>
          <w:iCs/>
          <w:lang w:bidi="si-LK"/>
        </w:rPr>
        <w:t>D</w:t>
      </w:r>
      <w:r w:rsidRPr="007C1D04">
        <w:rPr>
          <w:rFonts w:ascii="Arial" w:hAnsi="Arial" w:cs="Arial"/>
          <w:iCs/>
          <w:lang w:bidi="si-LK"/>
        </w:rPr>
        <w:t xml:space="preserve">.  </w:t>
      </w:r>
    </w:p>
    <w:p w14:paraId="3C1E4E43" w14:textId="77777777" w:rsidR="00462BC7" w:rsidRPr="002C3184" w:rsidRDefault="00462BC7" w:rsidP="00094CDA">
      <w:pPr>
        <w:spacing w:before="240"/>
        <w:rPr>
          <w:rFonts w:ascii="Arial" w:hAnsi="Arial" w:cs="Arial"/>
          <w:noProof/>
          <w:szCs w:val="20"/>
          <w:lang w:eastAsia="zh-CN"/>
        </w:rPr>
      </w:pPr>
      <w:r>
        <w:rPr>
          <w:rFonts w:ascii="Arial" w:hAnsi="Arial" w:cs="Arial"/>
          <w:noProof/>
          <w:szCs w:val="20"/>
          <w:lang w:eastAsia="zh-CN"/>
        </w:rPr>
        <w:t xml:space="preserve">165. </w:t>
      </w:r>
      <w:r>
        <w:rPr>
          <w:rFonts w:asciiTheme="minorHAnsi" w:hAnsiTheme="minorHAnsi" w:cstheme="minorHAnsi"/>
          <w:noProof/>
          <w:szCs w:val="20"/>
          <w:lang w:eastAsia="zh-CN"/>
        </w:rPr>
        <w:t xml:space="preserve"> </w:t>
      </w:r>
      <w:r w:rsidRPr="002C3184">
        <w:rPr>
          <w:rFonts w:ascii="Arial" w:hAnsi="Arial" w:cs="Arial"/>
          <w:noProof/>
          <w:szCs w:val="20"/>
          <w:lang w:eastAsia="zh-CN"/>
        </w:rPr>
        <w:t>A</w:t>
      </w:r>
      <w:r w:rsidRPr="002C3184">
        <w:rPr>
          <w:rFonts w:ascii="Arial" w:hAnsi="Arial" w:cs="Arial"/>
          <w:iCs/>
        </w:rPr>
        <w:t xml:space="preserve">s a representative of the Government and the Implementing Partner, the </w:t>
      </w:r>
      <w:r w:rsidRPr="002C3184">
        <w:rPr>
          <w:rFonts w:ascii="Arial" w:hAnsi="Arial" w:cs="Arial"/>
          <w:b/>
          <w:iCs/>
        </w:rPr>
        <w:t>Project Director (</w:t>
      </w:r>
      <w:r w:rsidR="00382CFD">
        <w:rPr>
          <w:rFonts w:ascii="Arial" w:hAnsi="Arial" w:cs="Arial"/>
          <w:b/>
          <w:iCs/>
        </w:rPr>
        <w:t>P</w:t>
      </w:r>
      <w:r w:rsidRPr="002C3184">
        <w:rPr>
          <w:rFonts w:ascii="Arial" w:hAnsi="Arial" w:cs="Arial"/>
          <w:b/>
          <w:iCs/>
        </w:rPr>
        <w:t>D)</w:t>
      </w:r>
      <w:r w:rsidRPr="002C3184">
        <w:rPr>
          <w:rFonts w:ascii="Arial" w:hAnsi="Arial" w:cs="Arial"/>
          <w:iCs/>
        </w:rPr>
        <w:t xml:space="preserve"> </w:t>
      </w:r>
      <w:r>
        <w:rPr>
          <w:rFonts w:ascii="Arial" w:hAnsi="Arial" w:cs="Arial"/>
          <w:iCs/>
        </w:rPr>
        <w:t xml:space="preserve">will take </w:t>
      </w:r>
      <w:r w:rsidRPr="002C3184">
        <w:rPr>
          <w:rFonts w:ascii="Arial" w:hAnsi="Arial" w:cs="Arial"/>
          <w:iCs/>
        </w:rPr>
        <w:t xml:space="preserve">responsibility to ensure the efficient and effective implementation of GEF funds according to agreed workplans.  The NPD </w:t>
      </w:r>
      <w:r w:rsidRPr="002C3184">
        <w:rPr>
          <w:rFonts w:ascii="Arial" w:hAnsi="Arial" w:cs="Arial"/>
          <w:noProof/>
          <w:szCs w:val="20"/>
          <w:lang w:eastAsia="zh-CN"/>
        </w:rPr>
        <w:t xml:space="preserve">will be accountable to the MMDE and UNDP for the achievement of Project results, and will </w:t>
      </w:r>
      <w:r w:rsidRPr="002C3184">
        <w:rPr>
          <w:rFonts w:ascii="Arial" w:hAnsi="Arial" w:cs="Arial"/>
          <w:iCs/>
        </w:rPr>
        <w:t xml:space="preserve">report to the Chair of the Project Board with delegated responsibility for overall supervision and quality assurance. As this Project will be field-based, the National Project Director will liaise with the District Secretaries and Provincial Chief Secretaries to ensure effective field level implementation and transfer of funds to national and sub-national government entities. The National Project Director will chair the Technical Advisory Committee (see below).  </w:t>
      </w:r>
      <w:r w:rsidRPr="002C3184">
        <w:rPr>
          <w:rFonts w:ascii="Arial" w:hAnsi="Arial" w:cs="Arial"/>
          <w:noProof/>
          <w:szCs w:val="20"/>
          <w:lang w:eastAsia="zh-CN"/>
        </w:rPr>
        <w:t>The PD will be financed through co-financing, and his or her appointment will be made by the Secretary, MMDE in coordination with UNDP CO. Terms of Reference are given in Annex D.</w:t>
      </w:r>
    </w:p>
    <w:p w14:paraId="71AD2B91" w14:textId="77777777" w:rsidR="00462BC7" w:rsidRDefault="00462BC7" w:rsidP="00094CDA">
      <w:pPr>
        <w:spacing w:before="240"/>
        <w:rPr>
          <w:rFonts w:ascii="Arial" w:hAnsi="Arial" w:cs="Arial"/>
          <w:iCs/>
        </w:rPr>
      </w:pPr>
      <w:r>
        <w:rPr>
          <w:rFonts w:ascii="Arial" w:hAnsi="Arial" w:cs="Arial"/>
          <w:noProof/>
          <w:szCs w:val="20"/>
          <w:lang w:eastAsia="zh-CN"/>
        </w:rPr>
        <w:t>166</w:t>
      </w:r>
      <w:r w:rsidRPr="00D9129C">
        <w:rPr>
          <w:rFonts w:ascii="Arial" w:hAnsi="Arial" w:cs="Arial"/>
          <w:noProof/>
          <w:szCs w:val="20"/>
          <w:lang w:eastAsia="zh-CN"/>
        </w:rPr>
        <w:t>.</w:t>
      </w:r>
      <w:r w:rsidRPr="00D9129C">
        <w:rPr>
          <w:rFonts w:ascii="Arial" w:hAnsi="Arial" w:cs="Arial"/>
          <w:b/>
          <w:noProof/>
          <w:szCs w:val="20"/>
          <w:lang w:eastAsia="zh-CN"/>
        </w:rPr>
        <w:t xml:space="preserve"> </w:t>
      </w:r>
      <w:r w:rsidRPr="00D9129C">
        <w:rPr>
          <w:rFonts w:ascii="Arial" w:hAnsi="Arial" w:cs="Arial"/>
          <w:noProof/>
          <w:szCs w:val="20"/>
          <w:lang w:eastAsia="zh-CN"/>
        </w:rPr>
        <w:t xml:space="preserve">The </w:t>
      </w:r>
      <w:r w:rsidRPr="00D9129C">
        <w:rPr>
          <w:rFonts w:ascii="Arial" w:hAnsi="Arial" w:cs="Arial"/>
          <w:b/>
          <w:noProof/>
          <w:szCs w:val="20"/>
          <w:lang w:eastAsia="zh-CN"/>
        </w:rPr>
        <w:t>Project Manager</w:t>
      </w:r>
      <w:r w:rsidRPr="00D9129C">
        <w:rPr>
          <w:rFonts w:ascii="Arial" w:hAnsi="Arial" w:cs="Arial"/>
          <w:noProof/>
          <w:szCs w:val="20"/>
          <w:lang w:eastAsia="zh-CN"/>
        </w:rPr>
        <w:t xml:space="preserve"> </w:t>
      </w:r>
      <w:r w:rsidRPr="00D9129C">
        <w:rPr>
          <w:rFonts w:ascii="Arial" w:hAnsi="Arial" w:cs="Arial"/>
          <w:b/>
          <w:noProof/>
          <w:szCs w:val="20"/>
          <w:lang w:eastAsia="zh-CN"/>
        </w:rPr>
        <w:t>(PM)</w:t>
      </w:r>
      <w:r w:rsidRPr="00D9129C">
        <w:rPr>
          <w:rFonts w:ascii="Arial" w:hAnsi="Arial" w:cs="Arial"/>
          <w:noProof/>
          <w:szCs w:val="20"/>
          <w:lang w:eastAsia="zh-CN"/>
        </w:rPr>
        <w:t xml:space="preserve"> </w:t>
      </w:r>
      <w:r w:rsidRPr="00D9129C">
        <w:rPr>
          <w:rFonts w:ascii="Arial" w:hAnsi="Arial" w:cs="Arial"/>
        </w:rPr>
        <w:t xml:space="preserve">has the authority and the responsibility to run the Project for day-to-day management and decision making, on behalf of the Project Board within the constraints laid down by the Board. </w:t>
      </w:r>
      <w:r w:rsidRPr="00D9129C">
        <w:rPr>
          <w:rFonts w:ascii="Arial" w:hAnsi="Arial" w:cs="Arial"/>
          <w:iCs/>
        </w:rPr>
        <w:t xml:space="preserve">The Project </w:t>
      </w:r>
      <w:r w:rsidRPr="00D9129C">
        <w:rPr>
          <w:rFonts w:ascii="Arial" w:hAnsi="Arial" w:cs="Arial"/>
          <w:iCs/>
          <w:lang w:bidi="si-LK"/>
        </w:rPr>
        <w:t>Manager</w:t>
      </w:r>
      <w:r w:rsidRPr="00D9129C">
        <w:rPr>
          <w:rFonts w:ascii="Arial" w:hAnsi="Arial" w:cs="Arial"/>
          <w:iCs/>
        </w:rPr>
        <w:t xml:space="preserve"> will be recruited through</w:t>
      </w:r>
      <w:r w:rsidR="00382CFD">
        <w:rPr>
          <w:rFonts w:ascii="Arial" w:hAnsi="Arial" w:cs="Arial"/>
          <w:iCs/>
        </w:rPr>
        <w:t xml:space="preserve"> UNDP</w:t>
      </w:r>
      <w:r w:rsidRPr="00D9129C">
        <w:rPr>
          <w:rFonts w:ascii="Arial" w:hAnsi="Arial" w:cs="Arial"/>
          <w:iCs/>
        </w:rPr>
        <w:t>, with input to the selection process from the Project Board, and will be appointed by the Project Board.</w:t>
      </w:r>
      <w:r w:rsidRPr="00D9129C">
        <w:rPr>
          <w:rFonts w:ascii="Arial" w:hAnsi="Arial" w:cs="Arial"/>
          <w:noProof/>
          <w:szCs w:val="20"/>
          <w:lang w:eastAsia="zh-CN"/>
        </w:rPr>
        <w:t xml:space="preserve"> The position will be funded by </w:t>
      </w:r>
      <w:r w:rsidR="00382CFD">
        <w:rPr>
          <w:rFonts w:ascii="Arial" w:hAnsi="Arial" w:cs="Arial"/>
          <w:noProof/>
          <w:szCs w:val="20"/>
          <w:lang w:eastAsia="zh-CN"/>
        </w:rPr>
        <w:t>the GEF grant</w:t>
      </w:r>
      <w:r w:rsidRPr="00D9129C">
        <w:rPr>
          <w:rFonts w:ascii="Arial" w:hAnsi="Arial" w:cs="Arial"/>
          <w:noProof/>
          <w:szCs w:val="20"/>
          <w:lang w:eastAsia="zh-CN"/>
        </w:rPr>
        <w:t xml:space="preserve">. The PM will be responsible for </w:t>
      </w:r>
      <w:r w:rsidRPr="00D9129C">
        <w:rPr>
          <w:rFonts w:ascii="Arial" w:hAnsi="Arial" w:cs="Arial"/>
          <w:iCs/>
        </w:rPr>
        <w:t>the effective delivery, financial management and coordination of the Project at national and district levels</w:t>
      </w:r>
      <w:r w:rsidRPr="00D9129C">
        <w:rPr>
          <w:rFonts w:ascii="Arial" w:hAnsi="Arial" w:cs="Arial"/>
          <w:noProof/>
          <w:szCs w:val="20"/>
          <w:lang w:eastAsia="zh-CN"/>
        </w:rPr>
        <w:t xml:space="preserve">, including the mobilisation of Project inputs, and the supervision of Project staff, consultants and sub-contractors. </w:t>
      </w:r>
      <w:r w:rsidRPr="00D9129C">
        <w:rPr>
          <w:rFonts w:ascii="Arial" w:hAnsi="Arial" w:cs="Arial"/>
        </w:rPr>
        <w:t xml:space="preserve">He or she </w:t>
      </w:r>
      <w:r w:rsidRPr="00D9129C">
        <w:rPr>
          <w:rFonts w:ascii="Arial" w:hAnsi="Arial" w:cs="Arial"/>
          <w:noProof/>
          <w:szCs w:val="20"/>
          <w:lang w:eastAsia="zh-CN"/>
        </w:rPr>
        <w:t xml:space="preserve">will report to and support the Project Director (PD), who holds overall responsiblity for Project results (see above),  in close consultation with the UNDP Programme Manager. </w:t>
      </w:r>
      <w:r>
        <w:rPr>
          <w:rFonts w:ascii="Arial" w:hAnsi="Arial" w:cs="Arial"/>
          <w:noProof/>
          <w:szCs w:val="20"/>
          <w:lang w:eastAsia="zh-CN"/>
        </w:rPr>
        <w:t xml:space="preserve">The PD and PM, with the intervention of the Project Board if required, will establish uncomplicated and effective administrative arrangements to ensure that Project funds flow smoothly to the </w:t>
      </w:r>
      <w:r w:rsidR="00382CFD">
        <w:rPr>
          <w:rFonts w:ascii="Arial" w:hAnsi="Arial" w:cs="Arial"/>
          <w:noProof/>
          <w:szCs w:val="20"/>
          <w:lang w:eastAsia="zh-CN"/>
        </w:rPr>
        <w:t xml:space="preserve">Field Based </w:t>
      </w:r>
      <w:r>
        <w:rPr>
          <w:rFonts w:ascii="Arial" w:hAnsi="Arial" w:cs="Arial"/>
          <w:noProof/>
          <w:szCs w:val="20"/>
          <w:lang w:eastAsia="zh-CN"/>
        </w:rPr>
        <w:t xml:space="preserve">PMU and that Project activities are never held up by bureacracy. </w:t>
      </w:r>
      <w:r w:rsidRPr="00D9129C">
        <w:rPr>
          <w:rFonts w:ascii="Arial" w:hAnsi="Arial" w:cs="Arial"/>
          <w:iCs/>
        </w:rPr>
        <w:t xml:space="preserve">The PM's focus will be on </w:t>
      </w:r>
      <w:r w:rsidRPr="00D9129C">
        <w:rPr>
          <w:rFonts w:ascii="Arial" w:hAnsi="Arial" w:cs="Arial"/>
        </w:rPr>
        <w:t xml:space="preserve">producing the results specified in the Prodoc, to the required standard of quality and within the specified constraints of time and cost. </w:t>
      </w:r>
      <w:r w:rsidRPr="00D9129C">
        <w:rPr>
          <w:rFonts w:ascii="Arial" w:hAnsi="Arial" w:cs="Arial"/>
          <w:iCs/>
        </w:rPr>
        <w:t xml:space="preserve"> He or she will be expected to raise issues from the field with the Project Board as necessary, in consultation with the National Project Director.  Full Terms of Reference are given in Annex D. </w:t>
      </w:r>
    </w:p>
    <w:p w14:paraId="1B6D419B" w14:textId="77777777" w:rsidR="001A2CB1" w:rsidRDefault="001A2CB1" w:rsidP="00094CDA">
      <w:pPr>
        <w:rPr>
          <w:rFonts w:ascii="Arial" w:hAnsi="Arial" w:cs="Arial"/>
          <w:iCs/>
        </w:rPr>
      </w:pPr>
    </w:p>
    <w:p w14:paraId="497A8863" w14:textId="77777777" w:rsidR="00462BC7" w:rsidRPr="003553F9" w:rsidRDefault="00462BC7" w:rsidP="00094CDA">
      <w:pPr>
        <w:rPr>
          <w:rFonts w:ascii="Arial" w:hAnsi="Arial" w:cs="Arial"/>
          <w:szCs w:val="20"/>
          <w:lang w:eastAsia="ja-JP"/>
        </w:rPr>
      </w:pPr>
      <w:r w:rsidRPr="003553F9">
        <w:rPr>
          <w:rFonts w:ascii="Arial" w:hAnsi="Arial" w:cs="Arial"/>
          <w:iCs/>
        </w:rPr>
        <w:t>16</w:t>
      </w:r>
      <w:r>
        <w:rPr>
          <w:rFonts w:ascii="Arial" w:hAnsi="Arial" w:cs="Arial"/>
          <w:iCs/>
        </w:rPr>
        <w:t>7</w:t>
      </w:r>
      <w:r w:rsidRPr="003553F9">
        <w:rPr>
          <w:rFonts w:ascii="Arial" w:hAnsi="Arial" w:cs="Arial"/>
          <w:iCs/>
        </w:rPr>
        <w:t xml:space="preserve">. </w:t>
      </w:r>
      <w:r w:rsidRPr="003553F9">
        <w:rPr>
          <w:rFonts w:ascii="Arial" w:hAnsi="Arial" w:cs="Arial"/>
          <w:iCs/>
          <w:lang w:bidi="si-LK"/>
        </w:rPr>
        <w:t xml:space="preserve">The </w:t>
      </w:r>
      <w:r w:rsidRPr="003553F9">
        <w:rPr>
          <w:rFonts w:ascii="Arial" w:hAnsi="Arial" w:cs="Arial"/>
          <w:b/>
          <w:iCs/>
          <w:lang w:bidi="si-LK"/>
        </w:rPr>
        <w:t>Senior Technical Advisor (STA)</w:t>
      </w:r>
      <w:r w:rsidRPr="003553F9">
        <w:rPr>
          <w:rFonts w:ascii="Arial" w:hAnsi="Arial" w:cs="Arial"/>
          <w:iCs/>
          <w:lang w:bidi="si-LK"/>
        </w:rPr>
        <w:t xml:space="preserve"> </w:t>
      </w:r>
      <w:r w:rsidRPr="003553F9">
        <w:rPr>
          <w:rFonts w:ascii="Arial" w:hAnsi="Arial" w:cs="Arial"/>
          <w:szCs w:val="20"/>
          <w:lang w:eastAsia="ja-JP"/>
        </w:rPr>
        <w:t xml:space="preserve">will be responsible for providing overall technical advice and management support to the entire Project. He or she will participate in all aspects of the project, provide technical guidance to the other PMU staff and consultants, represent the Project in technical discussions with government agencies and community organizations, take a lead role in commissioning of biophysical and socio-economic research under Outputs 2.3 and 3.3, the oversight of monitoring and dissemination of knowledge under Outputs 4.1, 4.2, 4.3, 4.4 and 4.5, and tracking  progress under the cross-cutting Gender Action Plan (Output 4.2) and the monitoring and mitigation of social and environmental risk (also under Output 4.2). It has been decided to assign the responsibility of monitoring gender, social and environmental safeguarding to the full time STA rather than employing additional Project staff solely to carry out these tasks (see Section V and Annex D).  </w:t>
      </w:r>
    </w:p>
    <w:p w14:paraId="7CCF16D4" w14:textId="77777777" w:rsidR="00462BC7" w:rsidRPr="001D4FE4" w:rsidRDefault="00462BC7" w:rsidP="00094CDA">
      <w:pPr>
        <w:spacing w:after="0"/>
        <w:rPr>
          <w:rFonts w:ascii="Arial" w:hAnsi="Arial" w:cs="Arial"/>
          <w:b/>
          <w:szCs w:val="20"/>
        </w:rPr>
      </w:pPr>
    </w:p>
    <w:p w14:paraId="2FABAD31" w14:textId="77777777" w:rsidR="0082362C" w:rsidRPr="00461247" w:rsidRDefault="00462BC7" w:rsidP="0082362C">
      <w:pPr>
        <w:rPr>
          <w:rFonts w:ascii="Arial" w:eastAsiaTheme="minorHAnsi" w:hAnsi="Arial" w:cs="Arial"/>
          <w:szCs w:val="20"/>
        </w:rPr>
      </w:pPr>
      <w:r w:rsidRPr="00461247">
        <w:rPr>
          <w:rFonts w:ascii="Arial" w:hAnsi="Arial" w:cs="Arial"/>
          <w:szCs w:val="20"/>
        </w:rPr>
        <w:t xml:space="preserve">168. </w:t>
      </w:r>
      <w:r w:rsidRPr="00461247">
        <w:rPr>
          <w:rFonts w:ascii="Arial" w:hAnsi="Arial" w:cs="Arial"/>
          <w:b/>
          <w:szCs w:val="20"/>
        </w:rPr>
        <w:t>Project Assurance</w:t>
      </w:r>
      <w:r w:rsidRPr="00461247">
        <w:rPr>
          <w:rFonts w:ascii="Arial" w:hAnsi="Arial" w:cs="Arial"/>
          <w:szCs w:val="20"/>
        </w:rPr>
        <w:t xml:space="preserve">: UNDP provides a three – tier supervision, oversight and quality assurance role – funded by the GEF agency fee – involving UNDP staff in Country Offices and at regional and headquarters levels. </w:t>
      </w:r>
      <w:r w:rsidR="0082362C" w:rsidRPr="00461247">
        <w:rPr>
          <w:rFonts w:ascii="Arial" w:hAnsi="Arial" w:cs="Arial"/>
          <w:szCs w:val="20"/>
        </w:rPr>
        <w:t>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681FF31C" w14:textId="77777777" w:rsidR="00462BC7" w:rsidRDefault="00462BC7" w:rsidP="00094CDA">
      <w:pPr>
        <w:spacing w:after="0"/>
        <w:rPr>
          <w:rFonts w:ascii="Arial" w:hAnsi="Arial" w:cs="Arial"/>
          <w:szCs w:val="20"/>
        </w:rPr>
      </w:pPr>
    </w:p>
    <w:p w14:paraId="2CBE6FDC" w14:textId="77777777" w:rsidR="00462BC7" w:rsidRDefault="00462BC7" w:rsidP="00094CDA">
      <w:pPr>
        <w:rPr>
          <w:rFonts w:ascii="Arial" w:hAnsi="Arial" w:cs="Arial"/>
        </w:rPr>
      </w:pPr>
      <w:r>
        <w:rPr>
          <w:rFonts w:ascii="Arial" w:hAnsi="Arial" w:cs="Arial"/>
          <w:szCs w:val="20"/>
        </w:rPr>
        <w:t xml:space="preserve">169. The </w:t>
      </w:r>
      <w:r w:rsidRPr="008B4BDA">
        <w:rPr>
          <w:rFonts w:ascii="Arial" w:hAnsi="Arial" w:cs="Arial"/>
          <w:b/>
          <w:szCs w:val="20"/>
        </w:rPr>
        <w:t>Project Management Unit (PM</w:t>
      </w:r>
      <w:r w:rsidR="00DC6FAD">
        <w:rPr>
          <w:rFonts w:ascii="Arial" w:hAnsi="Arial" w:cs="Arial"/>
          <w:b/>
          <w:szCs w:val="20"/>
        </w:rPr>
        <w:t>U</w:t>
      </w:r>
      <w:r w:rsidRPr="008B4BDA">
        <w:rPr>
          <w:rFonts w:ascii="Arial" w:hAnsi="Arial" w:cs="Arial"/>
          <w:b/>
          <w:szCs w:val="20"/>
        </w:rPr>
        <w:t>)</w:t>
      </w:r>
      <w:r w:rsidR="00EC3132">
        <w:rPr>
          <w:rFonts w:ascii="Arial" w:hAnsi="Arial" w:cs="Arial"/>
          <w:szCs w:val="20"/>
        </w:rPr>
        <w:t xml:space="preserve"> will be based in or near the D</w:t>
      </w:r>
      <w:r w:rsidR="000E076E">
        <w:rPr>
          <w:rFonts w:ascii="Arial" w:hAnsi="Arial" w:cs="Arial"/>
          <w:szCs w:val="20"/>
        </w:rPr>
        <w:t>i</w:t>
      </w:r>
      <w:r w:rsidR="00EC3132">
        <w:rPr>
          <w:rFonts w:ascii="Arial" w:hAnsi="Arial" w:cs="Arial"/>
          <w:szCs w:val="20"/>
        </w:rPr>
        <w:t xml:space="preserve">strict Secretariat, Mannar, </w:t>
      </w:r>
      <w:r>
        <w:rPr>
          <w:rFonts w:ascii="Arial" w:hAnsi="Arial" w:cs="Arial"/>
          <w:szCs w:val="20"/>
        </w:rPr>
        <w:t>within easy reach of the P</w:t>
      </w:r>
      <w:r w:rsidR="00EC3132">
        <w:rPr>
          <w:rFonts w:ascii="Arial" w:hAnsi="Arial" w:cs="Arial"/>
          <w:szCs w:val="20"/>
        </w:rPr>
        <w:t>roject's three Trial Landscapes. Close collaboration with the DS on a day to day basis will enhance the Project's impacts through on-the-job learning. When in Arunadhapura PMU and other Project staff will use office space made available as a PMU outpost in the Arunadhapura DS.</w:t>
      </w:r>
      <w:r w:rsidR="00DC6FAD">
        <w:rPr>
          <w:rFonts w:ascii="Arial" w:hAnsi="Arial" w:cs="Arial"/>
          <w:szCs w:val="20"/>
        </w:rPr>
        <w:t xml:space="preserve"> </w:t>
      </w:r>
      <w:r>
        <w:rPr>
          <w:rFonts w:ascii="Arial" w:hAnsi="Arial" w:cs="Arial"/>
        </w:rPr>
        <w:t>The PMU will manage</w:t>
      </w:r>
      <w:r w:rsidRPr="001D4FE4">
        <w:rPr>
          <w:rFonts w:ascii="Arial" w:hAnsi="Arial" w:cs="Arial"/>
        </w:rPr>
        <w:t xml:space="preserve"> projec</w:t>
      </w:r>
      <w:r>
        <w:rPr>
          <w:rFonts w:ascii="Arial" w:hAnsi="Arial" w:cs="Arial"/>
        </w:rPr>
        <w:t xml:space="preserve">t contracts and </w:t>
      </w:r>
      <w:r w:rsidRPr="001D4FE4">
        <w:rPr>
          <w:rFonts w:ascii="Arial" w:hAnsi="Arial" w:cs="Arial"/>
        </w:rPr>
        <w:t xml:space="preserve">finances and </w:t>
      </w:r>
      <w:r>
        <w:rPr>
          <w:rFonts w:ascii="Arial" w:hAnsi="Arial" w:cs="Arial"/>
        </w:rPr>
        <w:t>will provide day to day logistic and technical support for</w:t>
      </w:r>
      <w:r w:rsidRPr="001D4FE4">
        <w:rPr>
          <w:rFonts w:ascii="Arial" w:hAnsi="Arial" w:cs="Arial"/>
        </w:rPr>
        <w:t xml:space="preserve"> implement</w:t>
      </w:r>
      <w:r>
        <w:rPr>
          <w:rFonts w:ascii="Arial" w:hAnsi="Arial" w:cs="Arial"/>
        </w:rPr>
        <w:t>ation of project activities</w:t>
      </w:r>
      <w:r w:rsidRPr="001D4FE4">
        <w:rPr>
          <w:rFonts w:ascii="Arial" w:hAnsi="Arial" w:cs="Arial"/>
        </w:rPr>
        <w:t xml:space="preserve">. </w:t>
      </w:r>
      <w:r w:rsidR="00EC3132">
        <w:rPr>
          <w:rFonts w:ascii="Arial" w:hAnsi="Arial" w:cs="Arial"/>
        </w:rPr>
        <w:t xml:space="preserve"> Apart from the </w:t>
      </w:r>
      <w:r>
        <w:rPr>
          <w:rFonts w:ascii="Arial" w:hAnsi="Arial" w:cs="Arial"/>
        </w:rPr>
        <w:t>PD</w:t>
      </w:r>
      <w:r w:rsidRPr="005A0DC5">
        <w:rPr>
          <w:rFonts w:ascii="Arial" w:hAnsi="Arial" w:cs="Arial"/>
        </w:rPr>
        <w:t xml:space="preserve">, the PMU staff will be hired either on IUCN or UNDP contracts. Responsible partners, and other </w:t>
      </w:r>
      <w:r w:rsidRPr="005A0DC5">
        <w:rPr>
          <w:rFonts w:ascii="Arial" w:hAnsi="Arial" w:cs="Arial"/>
          <w:i/>
        </w:rPr>
        <w:t>ad hoc</w:t>
      </w:r>
      <w:r w:rsidRPr="005A0DC5">
        <w:rPr>
          <w:rFonts w:ascii="Arial" w:hAnsi="Arial" w:cs="Arial"/>
        </w:rPr>
        <w:t xml:space="preserve"> partners will be selected based on the AWP at Inception, and contracts will be designed and managed by the PMU.</w:t>
      </w:r>
      <w:r>
        <w:rPr>
          <w:rFonts w:ascii="Arial" w:hAnsi="Arial" w:cs="Arial"/>
        </w:rPr>
        <w:t xml:space="preserve">   </w:t>
      </w:r>
    </w:p>
    <w:p w14:paraId="20D619F9" w14:textId="77777777" w:rsidR="00462BC7" w:rsidRDefault="00462BC7" w:rsidP="00094CDA">
      <w:pPr>
        <w:rPr>
          <w:rFonts w:ascii="Arial" w:hAnsi="Arial" w:cs="Arial"/>
        </w:rPr>
      </w:pPr>
    </w:p>
    <w:p w14:paraId="50AF3122" w14:textId="77777777" w:rsidR="00462BC7" w:rsidRDefault="00462BC7" w:rsidP="00094CDA">
      <w:pPr>
        <w:rPr>
          <w:rFonts w:ascii="Arial" w:hAnsi="Arial" w:cs="Arial"/>
        </w:rPr>
      </w:pPr>
      <w:r>
        <w:rPr>
          <w:rFonts w:ascii="Arial" w:hAnsi="Arial" w:cs="Arial"/>
        </w:rPr>
        <w:t xml:space="preserve">170.  </w:t>
      </w:r>
      <w:r>
        <w:rPr>
          <w:rFonts w:ascii="Arial" w:hAnsi="Arial" w:cs="Arial"/>
          <w:szCs w:val="20"/>
        </w:rPr>
        <w:t>The following staff will be assigned to the PMU (see also Section V, Annex C and Annex D):</w:t>
      </w:r>
      <w:r w:rsidRPr="00657200">
        <w:rPr>
          <w:rFonts w:ascii="Arial" w:hAnsi="Arial" w:cs="Arial"/>
        </w:rPr>
        <w:t xml:space="preserve"> </w:t>
      </w:r>
    </w:p>
    <w:p w14:paraId="6BFCD0B9" w14:textId="77777777" w:rsidR="00462BC7" w:rsidRDefault="00462BC7" w:rsidP="00094CDA">
      <w:pPr>
        <w:pStyle w:val="ListParagraph"/>
        <w:numPr>
          <w:ilvl w:val="0"/>
          <w:numId w:val="29"/>
        </w:numPr>
        <w:jc w:val="both"/>
        <w:rPr>
          <w:rFonts w:ascii="Arial" w:hAnsi="Arial" w:cs="Arial"/>
          <w:sz w:val="20"/>
          <w:szCs w:val="20"/>
        </w:rPr>
      </w:pPr>
      <w:r w:rsidRPr="002A5422">
        <w:rPr>
          <w:rFonts w:ascii="Arial" w:hAnsi="Arial" w:cs="Arial"/>
          <w:sz w:val="20"/>
          <w:szCs w:val="20"/>
        </w:rPr>
        <w:t>Project Manager (Head of PMU for operational pur</w:t>
      </w:r>
      <w:r w:rsidR="00EC3132">
        <w:rPr>
          <w:rFonts w:ascii="Arial" w:hAnsi="Arial" w:cs="Arial"/>
          <w:sz w:val="20"/>
          <w:szCs w:val="20"/>
        </w:rPr>
        <w:t>poses working closely with the Colombo based Project Director (PD)</w:t>
      </w:r>
    </w:p>
    <w:p w14:paraId="5CE02E35" w14:textId="77777777" w:rsidR="00462BC7" w:rsidRPr="002A5422" w:rsidRDefault="00A91C1E" w:rsidP="00094CDA">
      <w:pPr>
        <w:pStyle w:val="ListParagraph"/>
        <w:numPr>
          <w:ilvl w:val="0"/>
          <w:numId w:val="29"/>
        </w:numPr>
        <w:jc w:val="both"/>
        <w:rPr>
          <w:rFonts w:ascii="Arial" w:hAnsi="Arial" w:cs="Arial"/>
          <w:sz w:val="20"/>
          <w:szCs w:val="20"/>
        </w:rPr>
      </w:pPr>
      <w:r>
        <w:rPr>
          <w:rFonts w:ascii="Arial" w:hAnsi="Arial" w:cs="Arial"/>
          <w:sz w:val="20"/>
          <w:szCs w:val="20"/>
        </w:rPr>
        <w:t>Finance and Procurement</w:t>
      </w:r>
      <w:r w:rsidR="00462BC7" w:rsidRPr="002A5422">
        <w:rPr>
          <w:rFonts w:ascii="Arial" w:hAnsi="Arial" w:cs="Arial"/>
          <w:sz w:val="20"/>
          <w:szCs w:val="20"/>
        </w:rPr>
        <w:t xml:space="preserve"> Officer </w:t>
      </w:r>
      <w:r w:rsidR="00EC3132">
        <w:rPr>
          <w:rFonts w:ascii="Arial" w:hAnsi="Arial" w:cs="Arial"/>
          <w:sz w:val="20"/>
          <w:szCs w:val="20"/>
        </w:rPr>
        <w:t>(</w:t>
      </w:r>
      <w:r>
        <w:rPr>
          <w:rFonts w:ascii="Arial" w:hAnsi="Arial" w:cs="Arial"/>
          <w:sz w:val="20"/>
          <w:szCs w:val="20"/>
        </w:rPr>
        <w:t>FP</w:t>
      </w:r>
      <w:r w:rsidR="00EC3132">
        <w:rPr>
          <w:rFonts w:ascii="Arial" w:hAnsi="Arial" w:cs="Arial"/>
          <w:sz w:val="20"/>
          <w:szCs w:val="20"/>
        </w:rPr>
        <w:t>O)</w:t>
      </w:r>
      <w:r w:rsidR="000E076E">
        <w:rPr>
          <w:rFonts w:ascii="Arial" w:hAnsi="Arial" w:cs="Arial"/>
          <w:sz w:val="20"/>
          <w:szCs w:val="20"/>
        </w:rPr>
        <w:t xml:space="preserve"> part time</w:t>
      </w:r>
    </w:p>
    <w:p w14:paraId="1F59A1C4" w14:textId="77777777" w:rsidR="00462BC7" w:rsidRDefault="00EC3132" w:rsidP="00094CDA">
      <w:pPr>
        <w:pStyle w:val="ListParagraph"/>
        <w:numPr>
          <w:ilvl w:val="0"/>
          <w:numId w:val="29"/>
        </w:numPr>
        <w:jc w:val="both"/>
        <w:rPr>
          <w:rFonts w:ascii="Arial" w:hAnsi="Arial" w:cs="Arial"/>
          <w:sz w:val="20"/>
          <w:szCs w:val="20"/>
        </w:rPr>
      </w:pPr>
      <w:r>
        <w:rPr>
          <w:rFonts w:ascii="Arial" w:hAnsi="Arial" w:cs="Arial"/>
          <w:sz w:val="20"/>
          <w:szCs w:val="20"/>
        </w:rPr>
        <w:t xml:space="preserve">Senior </w:t>
      </w:r>
      <w:r w:rsidR="00462BC7" w:rsidRPr="002A5422">
        <w:rPr>
          <w:rFonts w:ascii="Arial" w:hAnsi="Arial" w:cs="Arial"/>
          <w:sz w:val="20"/>
          <w:szCs w:val="20"/>
        </w:rPr>
        <w:t xml:space="preserve">Technical Adviser </w:t>
      </w:r>
      <w:r>
        <w:rPr>
          <w:rFonts w:ascii="Arial" w:hAnsi="Arial" w:cs="Arial"/>
          <w:sz w:val="20"/>
          <w:szCs w:val="20"/>
        </w:rPr>
        <w:t>(STA)</w:t>
      </w:r>
    </w:p>
    <w:p w14:paraId="4C9F8F01" w14:textId="77777777" w:rsidR="00462BC7" w:rsidRPr="002A5422" w:rsidRDefault="000E076E" w:rsidP="00094CDA">
      <w:pPr>
        <w:pStyle w:val="ListParagraph"/>
        <w:numPr>
          <w:ilvl w:val="0"/>
          <w:numId w:val="29"/>
        </w:numPr>
        <w:jc w:val="both"/>
        <w:rPr>
          <w:rFonts w:ascii="Arial" w:hAnsi="Arial" w:cs="Arial"/>
          <w:sz w:val="20"/>
          <w:szCs w:val="20"/>
        </w:rPr>
      </w:pPr>
      <w:r>
        <w:rPr>
          <w:rFonts w:ascii="Arial" w:hAnsi="Arial" w:cs="Arial"/>
          <w:sz w:val="20"/>
          <w:szCs w:val="20"/>
        </w:rPr>
        <w:t>Learning</w:t>
      </w:r>
      <w:r w:rsidRPr="002A5422">
        <w:rPr>
          <w:rFonts w:ascii="Arial" w:hAnsi="Arial" w:cs="Arial"/>
          <w:sz w:val="20"/>
          <w:szCs w:val="20"/>
        </w:rPr>
        <w:t xml:space="preserve"> </w:t>
      </w:r>
      <w:r w:rsidR="00462BC7" w:rsidRPr="002A5422">
        <w:rPr>
          <w:rFonts w:ascii="Arial" w:hAnsi="Arial" w:cs="Arial"/>
          <w:sz w:val="20"/>
          <w:szCs w:val="20"/>
        </w:rPr>
        <w:t xml:space="preserve">and </w:t>
      </w:r>
      <w:r>
        <w:rPr>
          <w:rFonts w:ascii="Arial" w:hAnsi="Arial" w:cs="Arial"/>
          <w:sz w:val="20"/>
          <w:szCs w:val="20"/>
        </w:rPr>
        <w:t>Communications</w:t>
      </w:r>
      <w:r w:rsidRPr="002A5422">
        <w:rPr>
          <w:rFonts w:ascii="Arial" w:hAnsi="Arial" w:cs="Arial"/>
          <w:sz w:val="20"/>
          <w:szCs w:val="20"/>
        </w:rPr>
        <w:t xml:space="preserve"> </w:t>
      </w:r>
      <w:r w:rsidR="00462BC7" w:rsidRPr="002A5422">
        <w:rPr>
          <w:rFonts w:ascii="Arial" w:hAnsi="Arial" w:cs="Arial"/>
          <w:sz w:val="20"/>
          <w:szCs w:val="20"/>
        </w:rPr>
        <w:t xml:space="preserve">Officer </w:t>
      </w:r>
      <w:r w:rsidR="00EC3132">
        <w:rPr>
          <w:rFonts w:ascii="Arial" w:hAnsi="Arial" w:cs="Arial"/>
          <w:sz w:val="20"/>
          <w:szCs w:val="20"/>
        </w:rPr>
        <w:t>(I</w:t>
      </w:r>
      <w:r>
        <w:rPr>
          <w:rFonts w:ascii="Arial" w:hAnsi="Arial" w:cs="Arial"/>
          <w:sz w:val="20"/>
          <w:szCs w:val="20"/>
        </w:rPr>
        <w:t>C</w:t>
      </w:r>
      <w:r w:rsidR="00EC3132">
        <w:rPr>
          <w:rFonts w:ascii="Arial" w:hAnsi="Arial" w:cs="Arial"/>
          <w:sz w:val="20"/>
          <w:szCs w:val="20"/>
        </w:rPr>
        <w:t>O)</w:t>
      </w:r>
    </w:p>
    <w:p w14:paraId="203DF90D" w14:textId="77777777" w:rsidR="00462BC7" w:rsidRPr="002A5422" w:rsidRDefault="00462BC7" w:rsidP="00094CDA">
      <w:pPr>
        <w:pStyle w:val="ListParagraph"/>
        <w:numPr>
          <w:ilvl w:val="0"/>
          <w:numId w:val="29"/>
        </w:numPr>
        <w:jc w:val="both"/>
        <w:rPr>
          <w:rFonts w:ascii="Arial" w:hAnsi="Arial" w:cs="Arial"/>
          <w:sz w:val="20"/>
          <w:szCs w:val="20"/>
        </w:rPr>
      </w:pPr>
      <w:r w:rsidRPr="002A5422">
        <w:rPr>
          <w:rFonts w:ascii="Arial" w:hAnsi="Arial" w:cs="Arial"/>
          <w:i/>
          <w:sz w:val="20"/>
          <w:szCs w:val="20"/>
        </w:rPr>
        <w:t xml:space="preserve">Three </w:t>
      </w:r>
      <w:r w:rsidRPr="002A5422">
        <w:rPr>
          <w:rFonts w:ascii="Arial" w:hAnsi="Arial" w:cs="Arial"/>
          <w:sz w:val="20"/>
          <w:szCs w:val="20"/>
        </w:rPr>
        <w:t xml:space="preserve">Community-based Conservation Experts who will be out-posted, one to each of the three Trial Landscapes (Upper, Middle and Lower Malwathu)   </w:t>
      </w:r>
    </w:p>
    <w:p w14:paraId="0488197B" w14:textId="77777777" w:rsidR="00A91C1E" w:rsidRPr="000E076E" w:rsidRDefault="00EC3132" w:rsidP="00094CDA">
      <w:pPr>
        <w:pStyle w:val="ListParagraph"/>
        <w:jc w:val="both"/>
        <w:rPr>
          <w:rFonts w:ascii="Arial" w:hAnsi="Arial" w:cs="Arial"/>
          <w:szCs w:val="20"/>
        </w:rPr>
      </w:pPr>
      <w:r w:rsidRPr="000E076E">
        <w:rPr>
          <w:rFonts w:ascii="Arial" w:hAnsi="Arial" w:cs="Arial"/>
          <w:sz w:val="20"/>
          <w:szCs w:val="20"/>
        </w:rPr>
        <w:t xml:space="preserve">Project Assistant </w:t>
      </w:r>
    </w:p>
    <w:p w14:paraId="7446282C" w14:textId="77777777" w:rsidR="00BE3A42" w:rsidRDefault="00BE3A42" w:rsidP="00094CDA">
      <w:pPr>
        <w:rPr>
          <w:rFonts w:ascii="Arial" w:hAnsi="Arial" w:cs="Arial"/>
          <w:szCs w:val="20"/>
        </w:rPr>
      </w:pPr>
    </w:p>
    <w:p w14:paraId="42800B6F" w14:textId="77777777" w:rsidR="00462BC7" w:rsidRDefault="00A91C1E" w:rsidP="00094CDA">
      <w:pPr>
        <w:rPr>
          <w:rFonts w:ascii="Arial" w:hAnsi="Arial" w:cs="Arial"/>
          <w:szCs w:val="20"/>
        </w:rPr>
      </w:pPr>
      <w:r>
        <w:rPr>
          <w:rFonts w:ascii="Arial" w:hAnsi="Arial" w:cs="Arial"/>
          <w:szCs w:val="20"/>
        </w:rPr>
        <w:t xml:space="preserve">UNDP CO will assign a Project Officer half time to the Project for the full duration of the project (full time for the final quarter) (see para 168 above, and Annexes C and D). This person will be based in Colombo.  </w:t>
      </w:r>
    </w:p>
    <w:p w14:paraId="45436715" w14:textId="77777777" w:rsidR="00B559E4" w:rsidRDefault="00B559E4" w:rsidP="00094CDA">
      <w:pPr>
        <w:rPr>
          <w:rFonts w:ascii="Arial" w:hAnsi="Arial" w:cs="Arial"/>
          <w:szCs w:val="20"/>
        </w:rPr>
      </w:pPr>
    </w:p>
    <w:p w14:paraId="45D66E97" w14:textId="77777777" w:rsidR="00462BC7" w:rsidRPr="00002B3C" w:rsidRDefault="00462BC7" w:rsidP="00094CDA">
      <w:pPr>
        <w:spacing w:after="0"/>
        <w:rPr>
          <w:rFonts w:ascii="Arial" w:hAnsi="Arial" w:cs="Arial"/>
          <w:szCs w:val="20"/>
        </w:rPr>
      </w:pPr>
      <w:r>
        <w:rPr>
          <w:rFonts w:ascii="Arial" w:hAnsi="Arial" w:cs="Arial"/>
          <w:szCs w:val="20"/>
        </w:rPr>
        <w:t>171</w:t>
      </w:r>
      <w:r w:rsidRPr="00002B3C">
        <w:rPr>
          <w:rFonts w:ascii="Arial" w:hAnsi="Arial" w:cs="Arial"/>
          <w:szCs w:val="20"/>
        </w:rPr>
        <w:t xml:space="preserve">.  </w:t>
      </w:r>
      <w:r w:rsidRPr="009D24E8">
        <w:rPr>
          <w:rFonts w:ascii="Arial" w:hAnsi="Arial" w:cs="Arial"/>
          <w:b/>
          <w:szCs w:val="20"/>
        </w:rPr>
        <w:t>Governance role for project target groups</w:t>
      </w:r>
      <w:r w:rsidRPr="00002B3C">
        <w:rPr>
          <w:rFonts w:ascii="Arial" w:hAnsi="Arial" w:cs="Arial"/>
          <w:szCs w:val="20"/>
        </w:rPr>
        <w:t>.</w:t>
      </w:r>
    </w:p>
    <w:p w14:paraId="4E5D6827" w14:textId="77777777" w:rsidR="00462BC7" w:rsidRPr="00002B3C" w:rsidRDefault="00462BC7" w:rsidP="00094CDA">
      <w:pPr>
        <w:spacing w:after="0"/>
        <w:rPr>
          <w:rFonts w:ascii="Arial" w:hAnsi="Arial" w:cs="Arial"/>
          <w:i/>
          <w:szCs w:val="20"/>
          <w:shd w:val="clear" w:color="auto" w:fill="FFFF00"/>
        </w:rPr>
      </w:pPr>
      <w:r w:rsidRPr="00002B3C">
        <w:rPr>
          <w:rFonts w:ascii="Arial" w:hAnsi="Arial" w:cs="Arial"/>
          <w:szCs w:val="20"/>
        </w:rPr>
        <w:t xml:space="preserve">Special attention has been paid during Project design to ensure a highly participatory basis to conservation design, land-use planning and livelihood-based interventions with benefits for both people and biodiversity conservation. The Three Community-based Conservation Experts will be responsible for establishing sound and effective mechanisms to include representation of target group opinions and ideas into planning of project interventions and decisions on partnerships (see Sections 3.2 and 4.2).  </w:t>
      </w:r>
    </w:p>
    <w:p w14:paraId="70717D14" w14:textId="77777777" w:rsidR="00462BC7" w:rsidRPr="00F77910" w:rsidRDefault="00462BC7" w:rsidP="00094CDA">
      <w:pPr>
        <w:rPr>
          <w:rFonts w:ascii="Arial" w:hAnsi="Arial" w:cs="Arial"/>
          <w:b/>
          <w:szCs w:val="20"/>
        </w:rPr>
      </w:pPr>
    </w:p>
    <w:p w14:paraId="4CD84B18" w14:textId="77777777" w:rsidR="00462BC7" w:rsidRDefault="00462BC7" w:rsidP="00094CDA">
      <w:pPr>
        <w:spacing w:after="0"/>
        <w:rPr>
          <w:rFonts w:cs="Arial"/>
          <w:noProof/>
          <w:szCs w:val="20"/>
          <w:lang w:eastAsia="zh-CN"/>
        </w:rPr>
      </w:pPr>
    </w:p>
    <w:p w14:paraId="20C5C80A" w14:textId="77777777" w:rsidR="00462BC7" w:rsidRPr="00462BC7" w:rsidRDefault="00462BC7" w:rsidP="00BE3A42">
      <w:pPr>
        <w:spacing w:after="0"/>
        <w:jc w:val="left"/>
        <w:rPr>
          <w:rFonts w:cs="Arial"/>
          <w:noProof/>
          <w:szCs w:val="20"/>
          <w:lang w:eastAsia="zh-CN"/>
        </w:rPr>
      </w:pPr>
    </w:p>
    <w:p w14:paraId="5E97E5D2" w14:textId="77777777" w:rsidR="00B559E4" w:rsidRDefault="00B559E4" w:rsidP="00BE3A42">
      <w:pPr>
        <w:spacing w:after="0"/>
        <w:jc w:val="left"/>
        <w:rPr>
          <w:color w:val="000000"/>
          <w:szCs w:val="20"/>
        </w:rPr>
      </w:pPr>
      <w:r>
        <w:rPr>
          <w:color w:val="000000"/>
          <w:szCs w:val="20"/>
        </w:rPr>
        <w:br w:type="page"/>
      </w:r>
    </w:p>
    <w:p w14:paraId="0458A05B" w14:textId="77777777" w:rsidR="00642596" w:rsidRPr="0003763F" w:rsidRDefault="00642596" w:rsidP="00642596">
      <w:pPr>
        <w:pStyle w:val="Heading1"/>
        <w:keepLines w:val="0"/>
        <w:pBdr>
          <w:top w:val="single" w:sz="4" w:space="1" w:color="auto"/>
        </w:pBdr>
        <w:suppressAutoHyphens/>
        <w:spacing w:before="0" w:after="0"/>
        <w:rPr>
          <w:rFonts w:ascii="Calibri" w:hAnsi="Calibri"/>
        </w:rPr>
      </w:pPr>
      <w:bookmarkStart w:id="47" w:name="_Toc3129148"/>
      <w:r>
        <w:rPr>
          <w:rFonts w:ascii="Calibri" w:hAnsi="Calibri"/>
        </w:rPr>
        <w:t xml:space="preserve">IX  </w:t>
      </w:r>
      <w:r w:rsidRPr="0003763F">
        <w:rPr>
          <w:rFonts w:ascii="Calibri" w:hAnsi="Calibri"/>
        </w:rPr>
        <w:t>Financial Planning and Management</w:t>
      </w:r>
      <w:bookmarkEnd w:id="47"/>
      <w:r w:rsidRPr="0003763F">
        <w:rPr>
          <w:rFonts w:ascii="Calibri" w:hAnsi="Calibri"/>
        </w:rPr>
        <w:t xml:space="preserve"> </w:t>
      </w:r>
    </w:p>
    <w:p w14:paraId="570C6839" w14:textId="77777777" w:rsidR="00642596" w:rsidRDefault="00642596" w:rsidP="00642596">
      <w:pPr>
        <w:autoSpaceDE w:val="0"/>
        <w:autoSpaceDN w:val="0"/>
        <w:adjustRightInd w:val="0"/>
        <w:spacing w:after="0"/>
        <w:rPr>
          <w:color w:val="000000"/>
          <w:szCs w:val="20"/>
        </w:rPr>
      </w:pPr>
    </w:p>
    <w:p w14:paraId="12073025" w14:textId="77777777" w:rsidR="00642596" w:rsidRPr="001D4FE4" w:rsidRDefault="00642596" w:rsidP="00642596">
      <w:pPr>
        <w:autoSpaceDE w:val="0"/>
        <w:autoSpaceDN w:val="0"/>
        <w:adjustRightInd w:val="0"/>
        <w:spacing w:after="0"/>
        <w:rPr>
          <w:rFonts w:ascii="Arial" w:hAnsi="Arial" w:cs="Arial"/>
          <w:color w:val="000000"/>
          <w:szCs w:val="20"/>
        </w:rPr>
      </w:pPr>
      <w:r>
        <w:rPr>
          <w:rFonts w:ascii="Arial" w:hAnsi="Arial" w:cs="Arial"/>
          <w:color w:val="000000"/>
          <w:szCs w:val="20"/>
        </w:rPr>
        <w:t xml:space="preserve">173. </w:t>
      </w:r>
      <w:r w:rsidRPr="001D4FE4">
        <w:rPr>
          <w:rFonts w:ascii="Arial" w:hAnsi="Arial" w:cs="Arial"/>
          <w:color w:val="000000"/>
          <w:szCs w:val="20"/>
        </w:rPr>
        <w:t xml:space="preserve">The total cost of the project is </w:t>
      </w:r>
      <w:r w:rsidRPr="006D0515">
        <w:rPr>
          <w:rFonts w:ascii="Arial" w:hAnsi="Arial" w:cs="Arial"/>
          <w:color w:val="000000"/>
          <w:szCs w:val="20"/>
        </w:rPr>
        <w:t>USD</w:t>
      </w:r>
      <w:r>
        <w:rPr>
          <w:rFonts w:ascii="Arial" w:hAnsi="Arial" w:cs="Arial"/>
          <w:i/>
          <w:color w:val="000000"/>
          <w:szCs w:val="20"/>
        </w:rPr>
        <w:t xml:space="preserve"> </w:t>
      </w:r>
      <w:r w:rsidRPr="006D0515">
        <w:rPr>
          <w:rFonts w:ascii="Arial" w:hAnsi="Arial" w:cs="Arial"/>
          <w:color w:val="000000"/>
          <w:szCs w:val="20"/>
        </w:rPr>
        <w:t>3</w:t>
      </w:r>
      <w:r w:rsidR="003276CB">
        <w:rPr>
          <w:rFonts w:ascii="Arial" w:hAnsi="Arial" w:cs="Arial"/>
          <w:color w:val="000000"/>
          <w:szCs w:val="20"/>
        </w:rPr>
        <w:t>2</w:t>
      </w:r>
      <w:r w:rsidR="00845B11">
        <w:rPr>
          <w:rFonts w:ascii="Arial" w:hAnsi="Arial" w:cs="Arial"/>
          <w:color w:val="000000"/>
          <w:szCs w:val="20"/>
        </w:rPr>
        <w:t>,598,930</w:t>
      </w:r>
      <w:r w:rsidRPr="001D4FE4">
        <w:rPr>
          <w:rFonts w:ascii="Arial" w:hAnsi="Arial" w:cs="Arial"/>
          <w:i/>
          <w:color w:val="000000"/>
          <w:szCs w:val="20"/>
        </w:rPr>
        <w:t xml:space="preserve">. </w:t>
      </w:r>
      <w:r w:rsidRPr="001D4FE4">
        <w:rPr>
          <w:rFonts w:ascii="Arial" w:hAnsi="Arial" w:cs="Arial"/>
          <w:color w:val="000000"/>
          <w:szCs w:val="20"/>
        </w:rPr>
        <w:t xml:space="preserve">This is financed through a GEF grant of </w:t>
      </w:r>
      <w:r w:rsidRPr="001D4FE4">
        <w:rPr>
          <w:rFonts w:ascii="Arial" w:hAnsi="Arial" w:cs="Arial"/>
          <w:i/>
          <w:color w:val="000000"/>
          <w:szCs w:val="20"/>
        </w:rPr>
        <w:t xml:space="preserve">USD </w:t>
      </w:r>
      <w:r w:rsidRPr="001D4FE4">
        <w:rPr>
          <w:rFonts w:ascii="Arial" w:hAnsi="Arial" w:cs="Arial"/>
          <w:color w:val="000000"/>
          <w:szCs w:val="20"/>
        </w:rPr>
        <w:t>3,346</w:t>
      </w:r>
      <w:r w:rsidR="00D82047">
        <w:rPr>
          <w:rFonts w:ascii="Arial" w:hAnsi="Arial" w:cs="Arial"/>
          <w:color w:val="000000"/>
          <w:szCs w:val="20"/>
        </w:rPr>
        <w:t>,</w:t>
      </w:r>
      <w:r w:rsidRPr="001D4FE4">
        <w:rPr>
          <w:rFonts w:ascii="Arial" w:hAnsi="Arial" w:cs="Arial"/>
          <w:color w:val="000000"/>
          <w:szCs w:val="20"/>
        </w:rPr>
        <w:t xml:space="preserve">708, and </w:t>
      </w:r>
      <w:r w:rsidRPr="00642596">
        <w:rPr>
          <w:rFonts w:ascii="Arial" w:hAnsi="Arial" w:cs="Arial"/>
          <w:szCs w:val="20"/>
        </w:rPr>
        <w:t>USD</w:t>
      </w:r>
      <w:r>
        <w:rPr>
          <w:rFonts w:ascii="Arial" w:hAnsi="Arial" w:cs="Arial"/>
          <w:szCs w:val="20"/>
        </w:rPr>
        <w:t xml:space="preserve"> </w:t>
      </w:r>
      <w:r w:rsidR="000A1223" w:rsidRPr="000A1223">
        <w:rPr>
          <w:rFonts w:ascii="Arial" w:hAnsi="Arial" w:cs="Arial"/>
          <w:szCs w:val="20"/>
        </w:rPr>
        <w:t>29,252,222</w:t>
      </w:r>
      <w:r w:rsidR="000A1223">
        <w:rPr>
          <w:rFonts w:ascii="Arial" w:hAnsi="Arial" w:cs="Arial"/>
          <w:szCs w:val="20"/>
        </w:rPr>
        <w:t xml:space="preserve"> </w:t>
      </w:r>
      <w:r>
        <w:rPr>
          <w:rFonts w:ascii="Arial" w:hAnsi="Arial" w:cs="Arial"/>
          <w:color w:val="000000"/>
          <w:szCs w:val="20"/>
        </w:rPr>
        <w:t>in</w:t>
      </w:r>
      <w:r w:rsidRPr="001D4FE4">
        <w:rPr>
          <w:rFonts w:ascii="Arial" w:hAnsi="Arial" w:cs="Arial"/>
          <w:color w:val="000000"/>
          <w:szCs w:val="20"/>
        </w:rPr>
        <w:t xml:space="preserve"> parallel co-financing. UNDP, as the GEF Implementing Agency, is responsible for the execution of the GEF resources and </w:t>
      </w:r>
      <w:r>
        <w:rPr>
          <w:rFonts w:ascii="Arial" w:hAnsi="Arial" w:cs="Arial"/>
          <w:color w:val="000000"/>
          <w:szCs w:val="20"/>
        </w:rPr>
        <w:t>any</w:t>
      </w:r>
      <w:r w:rsidRPr="001D4FE4">
        <w:rPr>
          <w:rFonts w:ascii="Arial" w:hAnsi="Arial" w:cs="Arial"/>
          <w:color w:val="000000"/>
          <w:szCs w:val="20"/>
        </w:rPr>
        <w:t xml:space="preserve"> </w:t>
      </w:r>
      <w:r w:rsidRPr="001D4FE4">
        <w:rPr>
          <w:rFonts w:ascii="Arial" w:hAnsi="Arial" w:cs="Arial"/>
          <w:color w:val="000000"/>
          <w:szCs w:val="20"/>
          <w:lang w:eastAsia="zh-CN"/>
        </w:rPr>
        <w:t>cash co-financing transferred to UNDP bank account only</w:t>
      </w:r>
      <w:r w:rsidRPr="001D4FE4">
        <w:rPr>
          <w:rFonts w:ascii="Arial" w:hAnsi="Arial" w:cs="Arial"/>
          <w:color w:val="000000"/>
          <w:szCs w:val="20"/>
        </w:rPr>
        <w:t xml:space="preserve">. </w:t>
      </w:r>
      <w:r>
        <w:rPr>
          <w:rFonts w:ascii="Arial" w:hAnsi="Arial" w:cs="Arial"/>
          <w:color w:val="000000"/>
          <w:szCs w:val="20"/>
        </w:rPr>
        <w:t xml:space="preserve">This project does not envisage cash co-financing through UNDP. </w:t>
      </w:r>
      <w:r w:rsidRPr="001D4FE4">
        <w:rPr>
          <w:rFonts w:ascii="Arial" w:hAnsi="Arial" w:cs="Arial"/>
          <w:color w:val="000000"/>
          <w:szCs w:val="20"/>
        </w:rPr>
        <w:t xml:space="preserve"> </w:t>
      </w:r>
    </w:p>
    <w:p w14:paraId="38CEC253" w14:textId="77777777" w:rsidR="00642596" w:rsidRPr="001D4FE4" w:rsidRDefault="00642596" w:rsidP="00642596">
      <w:pPr>
        <w:autoSpaceDE w:val="0"/>
        <w:autoSpaceDN w:val="0"/>
        <w:adjustRightInd w:val="0"/>
        <w:spacing w:after="0"/>
        <w:rPr>
          <w:rFonts w:ascii="Arial" w:hAnsi="Arial" w:cs="Arial"/>
          <w:color w:val="000000"/>
          <w:szCs w:val="20"/>
          <w:u w:val="single"/>
        </w:rPr>
      </w:pPr>
    </w:p>
    <w:p w14:paraId="6F01BD8C" w14:textId="77777777" w:rsidR="00642596" w:rsidRDefault="00642596" w:rsidP="00642596">
      <w:pPr>
        <w:autoSpaceDE w:val="0"/>
        <w:autoSpaceDN w:val="0"/>
        <w:adjustRightInd w:val="0"/>
        <w:spacing w:after="0"/>
        <w:rPr>
          <w:rFonts w:ascii="Arial" w:hAnsi="Arial" w:cs="Arial"/>
          <w:color w:val="000000"/>
          <w:szCs w:val="20"/>
        </w:rPr>
      </w:pPr>
      <w:r>
        <w:rPr>
          <w:rFonts w:ascii="Arial" w:hAnsi="Arial" w:cs="Arial"/>
          <w:color w:val="000000"/>
          <w:szCs w:val="20"/>
        </w:rPr>
        <w:t xml:space="preserve">174. </w:t>
      </w:r>
      <w:r w:rsidRPr="001D4FE4">
        <w:rPr>
          <w:rFonts w:ascii="Arial" w:hAnsi="Arial" w:cs="Arial"/>
          <w:color w:val="000000"/>
          <w:szCs w:val="20"/>
          <w:u w:val="single"/>
        </w:rPr>
        <w:t>Parallel co-financing</w:t>
      </w:r>
      <w:r w:rsidRPr="001D4FE4">
        <w:rPr>
          <w:rFonts w:ascii="Arial" w:hAnsi="Arial" w:cs="Arial"/>
          <w:color w:val="000000"/>
          <w:szCs w:val="20"/>
        </w:rPr>
        <w:t xml:space="preserve">:  The actual realization of project co-financing will be monitored during the </w:t>
      </w:r>
      <w:r w:rsidRPr="001D4FE4">
        <w:rPr>
          <w:rFonts w:ascii="Arial" w:hAnsi="Arial" w:cs="Arial"/>
          <w:i/>
          <w:color w:val="000000"/>
          <w:szCs w:val="20"/>
        </w:rPr>
        <w:t>mid-term review</w:t>
      </w:r>
      <w:r w:rsidRPr="001D4FE4">
        <w:rPr>
          <w:rFonts w:ascii="Arial" w:hAnsi="Arial" w:cs="Arial"/>
          <w:color w:val="000000"/>
          <w:szCs w:val="20"/>
        </w:rPr>
        <w:t xml:space="preserve"> and terminal evaluation process and will be reported to the GEF. The planned parallel co-financing will be used as follows:</w:t>
      </w:r>
    </w:p>
    <w:p w14:paraId="30D18412" w14:textId="77777777" w:rsidR="00EB259E" w:rsidRPr="001D4FE4" w:rsidRDefault="00EB259E" w:rsidP="00642596">
      <w:pPr>
        <w:autoSpaceDE w:val="0"/>
        <w:autoSpaceDN w:val="0"/>
        <w:adjustRightInd w:val="0"/>
        <w:spacing w:after="0"/>
        <w:rPr>
          <w:rFonts w:ascii="Arial" w:hAnsi="Arial" w:cs="Arial"/>
          <w:color w:val="000000"/>
          <w:szCs w:val="20"/>
        </w:rPr>
      </w:pPr>
    </w:p>
    <w:tbl>
      <w:tblPr>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2"/>
        <w:gridCol w:w="1016"/>
        <w:gridCol w:w="1016"/>
        <w:gridCol w:w="2361"/>
        <w:gridCol w:w="1936"/>
        <w:gridCol w:w="1934"/>
      </w:tblGrid>
      <w:tr w:rsidR="00EB259E" w:rsidRPr="00916545" w14:paraId="7EDFD34A" w14:textId="77777777" w:rsidTr="00EB259E">
        <w:trPr>
          <w:jc w:val="center"/>
        </w:trPr>
        <w:tc>
          <w:tcPr>
            <w:tcW w:w="1632" w:type="dxa"/>
            <w:shd w:val="clear" w:color="auto" w:fill="D9D9D9" w:themeFill="background1" w:themeFillShade="D9"/>
          </w:tcPr>
          <w:p w14:paraId="70C462B4"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source</w:t>
            </w:r>
          </w:p>
        </w:tc>
        <w:tc>
          <w:tcPr>
            <w:tcW w:w="1016" w:type="dxa"/>
            <w:shd w:val="clear" w:color="auto" w:fill="D9D9D9" w:themeFill="background1" w:themeFillShade="D9"/>
          </w:tcPr>
          <w:p w14:paraId="390B8E20"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type</w:t>
            </w:r>
          </w:p>
        </w:tc>
        <w:tc>
          <w:tcPr>
            <w:tcW w:w="1016" w:type="dxa"/>
            <w:shd w:val="clear" w:color="auto" w:fill="D9D9D9" w:themeFill="background1" w:themeFillShade="D9"/>
          </w:tcPr>
          <w:p w14:paraId="0B58297C"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Co-financing amount</w:t>
            </w:r>
          </w:p>
        </w:tc>
        <w:tc>
          <w:tcPr>
            <w:tcW w:w="2361" w:type="dxa"/>
            <w:shd w:val="clear" w:color="auto" w:fill="D9D9D9" w:themeFill="background1" w:themeFillShade="D9"/>
          </w:tcPr>
          <w:p w14:paraId="503C34F1"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Planned Activities/Outputs</w:t>
            </w:r>
          </w:p>
        </w:tc>
        <w:tc>
          <w:tcPr>
            <w:tcW w:w="1936" w:type="dxa"/>
            <w:shd w:val="clear" w:color="auto" w:fill="D9D9D9" w:themeFill="background1" w:themeFillShade="D9"/>
          </w:tcPr>
          <w:p w14:paraId="30C7D28D"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Risks</w:t>
            </w:r>
          </w:p>
        </w:tc>
        <w:tc>
          <w:tcPr>
            <w:tcW w:w="1934" w:type="dxa"/>
            <w:shd w:val="clear" w:color="auto" w:fill="D9D9D9" w:themeFill="background1" w:themeFillShade="D9"/>
          </w:tcPr>
          <w:p w14:paraId="7CE52C42" w14:textId="77777777" w:rsidR="00916545" w:rsidRPr="00EB259E" w:rsidRDefault="00916545" w:rsidP="00916545">
            <w:pPr>
              <w:autoSpaceDE w:val="0"/>
              <w:autoSpaceDN w:val="0"/>
              <w:adjustRightInd w:val="0"/>
              <w:spacing w:after="0"/>
              <w:jc w:val="center"/>
              <w:rPr>
                <w:rFonts w:ascii="Arial" w:hAnsi="Arial" w:cs="Arial"/>
                <w:b/>
                <w:color w:val="000000"/>
                <w:sz w:val="18"/>
                <w:szCs w:val="18"/>
              </w:rPr>
            </w:pPr>
            <w:r w:rsidRPr="00EB259E">
              <w:rPr>
                <w:rFonts w:ascii="Arial" w:hAnsi="Arial" w:cs="Arial"/>
                <w:b/>
                <w:color w:val="000000"/>
                <w:sz w:val="18"/>
                <w:szCs w:val="18"/>
              </w:rPr>
              <w:t>Risk Mitigation Measures</w:t>
            </w:r>
          </w:p>
        </w:tc>
      </w:tr>
      <w:tr w:rsidR="00916545" w:rsidRPr="00916545" w14:paraId="57D80C3E" w14:textId="77777777" w:rsidTr="00EB259E">
        <w:trPr>
          <w:jc w:val="center"/>
        </w:trPr>
        <w:tc>
          <w:tcPr>
            <w:tcW w:w="1632" w:type="dxa"/>
            <w:shd w:val="clear" w:color="auto" w:fill="auto"/>
          </w:tcPr>
          <w:p w14:paraId="6BB9ACB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Climate Resilient Integrated Water Management Project</w:t>
            </w:r>
          </w:p>
        </w:tc>
        <w:tc>
          <w:tcPr>
            <w:tcW w:w="1016" w:type="dxa"/>
            <w:shd w:val="clear" w:color="auto" w:fill="auto"/>
          </w:tcPr>
          <w:p w14:paraId="4D2341BE"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C9DF375"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 million</w:t>
            </w:r>
          </w:p>
        </w:tc>
        <w:tc>
          <w:tcPr>
            <w:tcW w:w="2361" w:type="dxa"/>
            <w:shd w:val="clear" w:color="auto" w:fill="auto"/>
          </w:tcPr>
          <w:p w14:paraId="3291BCC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and 2.3</w:t>
            </w:r>
          </w:p>
          <w:p w14:paraId="1C02E52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Water resources planning in the Malwathu river basin and mainstreaming biodiversity considerations into irrigation and agriculture development. </w:t>
            </w:r>
          </w:p>
          <w:p w14:paraId="361D9CA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p>
        </w:tc>
        <w:tc>
          <w:tcPr>
            <w:tcW w:w="1936" w:type="dxa"/>
            <w:shd w:val="clear" w:color="auto" w:fill="auto"/>
          </w:tcPr>
          <w:p w14:paraId="290F6ED6"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Project influence may be limited unless cross-sectoral involvement is increased</w:t>
            </w:r>
          </w:p>
        </w:tc>
        <w:tc>
          <w:tcPr>
            <w:tcW w:w="1934" w:type="dxa"/>
            <w:shd w:val="clear" w:color="auto" w:fill="auto"/>
          </w:tcPr>
          <w:p w14:paraId="501BDC1C"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Recruiting highly qualified project staff and making a focus on interaction with other projects and programmes under Output 1.3</w:t>
            </w:r>
          </w:p>
        </w:tc>
      </w:tr>
      <w:tr w:rsidR="00916545" w:rsidRPr="00916545" w14:paraId="2E288399" w14:textId="77777777" w:rsidTr="00EB259E">
        <w:trPr>
          <w:jc w:val="center"/>
        </w:trPr>
        <w:tc>
          <w:tcPr>
            <w:tcW w:w="1632" w:type="dxa"/>
            <w:shd w:val="clear" w:color="auto" w:fill="auto"/>
          </w:tcPr>
          <w:p w14:paraId="165A79D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Ecosystem Management and  Conservation Project (ESCAMP)</w:t>
            </w:r>
          </w:p>
        </w:tc>
        <w:tc>
          <w:tcPr>
            <w:tcW w:w="1016" w:type="dxa"/>
            <w:shd w:val="clear" w:color="auto" w:fill="auto"/>
          </w:tcPr>
          <w:p w14:paraId="28012CB6"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01D0268"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3.2 million</w:t>
            </w:r>
          </w:p>
        </w:tc>
        <w:tc>
          <w:tcPr>
            <w:tcW w:w="2361" w:type="dxa"/>
            <w:shd w:val="clear" w:color="auto" w:fill="auto"/>
          </w:tcPr>
          <w:p w14:paraId="03F223C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2.3 and 3.5</w:t>
            </w:r>
          </w:p>
          <w:p w14:paraId="7B53548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Coordinated effort to address human elephant conflict in the target districts and investments in landscape level tourism-associated livelihoods</w:t>
            </w:r>
          </w:p>
        </w:tc>
        <w:tc>
          <w:tcPr>
            <w:tcW w:w="1936" w:type="dxa"/>
            <w:shd w:val="clear" w:color="auto" w:fill="auto"/>
          </w:tcPr>
          <w:p w14:paraId="46DE5A3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Project outcomes may involve resettlement or displacement</w:t>
            </w:r>
          </w:p>
        </w:tc>
        <w:tc>
          <w:tcPr>
            <w:tcW w:w="1934" w:type="dxa"/>
            <w:shd w:val="clear" w:color="auto" w:fill="auto"/>
          </w:tcPr>
          <w:p w14:paraId="5B38D3F7"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See Annex E for full details of how this risk is going to be addressed</w:t>
            </w:r>
          </w:p>
        </w:tc>
      </w:tr>
      <w:tr w:rsidR="00916545" w:rsidRPr="00916545" w14:paraId="2D6BA8E0" w14:textId="77777777" w:rsidTr="00EB259E">
        <w:trPr>
          <w:jc w:val="center"/>
        </w:trPr>
        <w:tc>
          <w:tcPr>
            <w:tcW w:w="1632" w:type="dxa"/>
            <w:shd w:val="clear" w:color="auto" w:fill="auto"/>
          </w:tcPr>
          <w:p w14:paraId="634D4864"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Fisheries: Northern Province Sustainable   Fisheries Development Project</w:t>
            </w:r>
          </w:p>
        </w:tc>
        <w:tc>
          <w:tcPr>
            <w:tcW w:w="1016" w:type="dxa"/>
            <w:shd w:val="clear" w:color="auto" w:fill="auto"/>
          </w:tcPr>
          <w:p w14:paraId="26DF0CEE"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55FFCFD1"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7.9 million</w:t>
            </w:r>
          </w:p>
        </w:tc>
        <w:tc>
          <w:tcPr>
            <w:tcW w:w="2361" w:type="dxa"/>
            <w:shd w:val="clear" w:color="auto" w:fill="auto"/>
          </w:tcPr>
          <w:p w14:paraId="51D4581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2.3 and 3.5</w:t>
            </w:r>
          </w:p>
          <w:p w14:paraId="5A44826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Mainstreaming in to fishery sector Fishery infrastructure and landing sites development, support to fishery organizations to develop markets and related enterprises as a support to livelihoods in TL 3</w:t>
            </w:r>
          </w:p>
        </w:tc>
        <w:tc>
          <w:tcPr>
            <w:tcW w:w="1936" w:type="dxa"/>
            <w:shd w:val="clear" w:color="auto" w:fill="auto"/>
          </w:tcPr>
          <w:p w14:paraId="114AD88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Potential difficulties in establishing an effective forum for exchange of views and approaches</w:t>
            </w:r>
          </w:p>
        </w:tc>
        <w:tc>
          <w:tcPr>
            <w:tcW w:w="1934" w:type="dxa"/>
            <w:shd w:val="clear" w:color="auto" w:fill="auto"/>
          </w:tcPr>
          <w:p w14:paraId="7F60536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Will address this pro-actively under Output 1.3 and through collaboration on training under CADEC (Output 1.2) </w:t>
            </w:r>
          </w:p>
        </w:tc>
      </w:tr>
      <w:tr w:rsidR="00916545" w:rsidRPr="00916545" w14:paraId="5B65C3C1" w14:textId="77777777" w:rsidTr="00EB259E">
        <w:trPr>
          <w:jc w:val="center"/>
        </w:trPr>
        <w:tc>
          <w:tcPr>
            <w:tcW w:w="1632" w:type="dxa"/>
            <w:shd w:val="clear" w:color="auto" w:fill="auto"/>
          </w:tcPr>
          <w:p w14:paraId="163A5DF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Agriculture: Natural Resources Management Centre</w:t>
            </w:r>
          </w:p>
        </w:tc>
        <w:tc>
          <w:tcPr>
            <w:tcW w:w="1016" w:type="dxa"/>
            <w:shd w:val="clear" w:color="auto" w:fill="auto"/>
          </w:tcPr>
          <w:p w14:paraId="58327B61"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23B4251C"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380,000</w:t>
            </w:r>
          </w:p>
        </w:tc>
        <w:tc>
          <w:tcPr>
            <w:tcW w:w="2361" w:type="dxa"/>
            <w:shd w:val="clear" w:color="auto" w:fill="auto"/>
          </w:tcPr>
          <w:p w14:paraId="51007A17"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2.2, 2,3 and 3.4</w:t>
            </w:r>
          </w:p>
          <w:p w14:paraId="1A5892C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Guidelines for agriculture, training and mainstreaming biodiversity-friendly agriculture into Provincial Agriculture Department </w:t>
            </w:r>
          </w:p>
        </w:tc>
        <w:tc>
          <w:tcPr>
            <w:tcW w:w="1936" w:type="dxa"/>
            <w:shd w:val="clear" w:color="auto" w:fill="auto"/>
          </w:tcPr>
          <w:p w14:paraId="5304C97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Potential delays in establishing effective interactions and getting biodiversity considerations included at the fundamental level required</w:t>
            </w:r>
          </w:p>
        </w:tc>
        <w:tc>
          <w:tcPr>
            <w:tcW w:w="1934" w:type="dxa"/>
            <w:shd w:val="clear" w:color="auto" w:fill="auto"/>
          </w:tcPr>
          <w:p w14:paraId="79B2CCB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Patient negotiations, beginning under Output 1.3</w:t>
            </w:r>
          </w:p>
        </w:tc>
      </w:tr>
      <w:tr w:rsidR="00916545" w:rsidRPr="00916545" w14:paraId="1F59FE6E" w14:textId="77777777" w:rsidTr="00EB259E">
        <w:trPr>
          <w:jc w:val="center"/>
        </w:trPr>
        <w:tc>
          <w:tcPr>
            <w:tcW w:w="1632" w:type="dxa"/>
            <w:shd w:val="clear" w:color="auto" w:fill="auto"/>
          </w:tcPr>
          <w:p w14:paraId="6A13B36E"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Mahaweli Development and Environment: Forest Department</w:t>
            </w:r>
          </w:p>
        </w:tc>
        <w:tc>
          <w:tcPr>
            <w:tcW w:w="1016" w:type="dxa"/>
            <w:shd w:val="clear" w:color="auto" w:fill="auto"/>
          </w:tcPr>
          <w:p w14:paraId="10D76785"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32AB03A7"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1 million</w:t>
            </w:r>
          </w:p>
        </w:tc>
        <w:tc>
          <w:tcPr>
            <w:tcW w:w="2361" w:type="dxa"/>
            <w:shd w:val="clear" w:color="auto" w:fill="auto"/>
          </w:tcPr>
          <w:p w14:paraId="65B7E93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1.3,1.4 and 4.1</w:t>
            </w:r>
          </w:p>
          <w:p w14:paraId="5B7A009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Coordination meetings at national and regional/provincial levels, effectively coordinating between projects implementing environmental projects and establishing a monitoring protocol for post-project impact assessment</w:t>
            </w:r>
          </w:p>
        </w:tc>
        <w:tc>
          <w:tcPr>
            <w:tcW w:w="1936" w:type="dxa"/>
            <w:shd w:val="clear" w:color="auto" w:fill="auto"/>
          </w:tcPr>
          <w:p w14:paraId="7275DAD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This is a direct contribution to the Project outputs and the only risk is that it is slow to be delivered</w:t>
            </w:r>
          </w:p>
        </w:tc>
        <w:tc>
          <w:tcPr>
            <w:tcW w:w="1934" w:type="dxa"/>
            <w:shd w:val="clear" w:color="auto" w:fill="auto"/>
          </w:tcPr>
          <w:p w14:paraId="2E58CA6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High standard of project management ensured by good recruitment and ultimate oversight and quality assurance by UNDP</w:t>
            </w:r>
          </w:p>
        </w:tc>
      </w:tr>
      <w:tr w:rsidR="00916545" w:rsidRPr="00916545" w14:paraId="411C6077" w14:textId="77777777" w:rsidTr="00EB259E">
        <w:trPr>
          <w:jc w:val="center"/>
        </w:trPr>
        <w:tc>
          <w:tcPr>
            <w:tcW w:w="1632" w:type="dxa"/>
            <w:shd w:val="clear" w:color="auto" w:fill="auto"/>
          </w:tcPr>
          <w:p w14:paraId="5A828518"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Ministry of Tourism and Wildlife: Sri Lanka Tourism Development Authority</w:t>
            </w:r>
          </w:p>
        </w:tc>
        <w:tc>
          <w:tcPr>
            <w:tcW w:w="1016" w:type="dxa"/>
            <w:shd w:val="clear" w:color="auto" w:fill="auto"/>
          </w:tcPr>
          <w:p w14:paraId="5C38E054" w14:textId="77777777" w:rsidR="00916545" w:rsidRPr="00916545" w:rsidRDefault="00BE3A42" w:rsidP="00916545">
            <w:pPr>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In-Kind</w:t>
            </w:r>
          </w:p>
        </w:tc>
        <w:tc>
          <w:tcPr>
            <w:tcW w:w="1016" w:type="dxa"/>
            <w:shd w:val="clear" w:color="auto" w:fill="auto"/>
          </w:tcPr>
          <w:p w14:paraId="0D02E4F7"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4.7 million</w:t>
            </w:r>
          </w:p>
        </w:tc>
        <w:tc>
          <w:tcPr>
            <w:tcW w:w="2361" w:type="dxa"/>
            <w:shd w:val="clear" w:color="auto" w:fill="auto"/>
          </w:tcPr>
          <w:p w14:paraId="4316812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1.2, 1.3, 2.4 and 3.5 Training for tourism operators, mainstreaming in to tourism development plans especially in the project regions with methodologies and tools for carrying capacities etc, and investments in sustainable tourism promotion</w:t>
            </w:r>
          </w:p>
        </w:tc>
        <w:tc>
          <w:tcPr>
            <w:tcW w:w="1936" w:type="dxa"/>
            <w:shd w:val="clear" w:color="auto" w:fill="auto"/>
          </w:tcPr>
          <w:p w14:paraId="5166134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The only risk here is that coordination will fail to make maximum use of the synergies. </w:t>
            </w:r>
          </w:p>
        </w:tc>
        <w:tc>
          <w:tcPr>
            <w:tcW w:w="1934" w:type="dxa"/>
            <w:shd w:val="clear" w:color="auto" w:fill="auto"/>
          </w:tcPr>
          <w:p w14:paraId="53FD8D23"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High standard of project management ensured by good recruitment and ultimate oversight and quality assurance by UNDP at all three levels (HQ, Regional and Country)</w:t>
            </w:r>
          </w:p>
        </w:tc>
      </w:tr>
      <w:tr w:rsidR="00916545" w:rsidRPr="00916545" w14:paraId="423E807F" w14:textId="77777777" w:rsidTr="00EB259E">
        <w:trPr>
          <w:jc w:val="center"/>
        </w:trPr>
        <w:tc>
          <w:tcPr>
            <w:tcW w:w="1632" w:type="dxa"/>
            <w:shd w:val="clear" w:color="auto" w:fill="auto"/>
          </w:tcPr>
          <w:p w14:paraId="78AD8C8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Biodiversity Sri Lanka </w:t>
            </w:r>
          </w:p>
        </w:tc>
        <w:tc>
          <w:tcPr>
            <w:tcW w:w="1016" w:type="dxa"/>
            <w:shd w:val="clear" w:color="auto" w:fill="auto"/>
          </w:tcPr>
          <w:p w14:paraId="34F4BB9C" w14:textId="77777777" w:rsidR="00916545" w:rsidRPr="00916545" w:rsidRDefault="00BE3A42" w:rsidP="00916545">
            <w:pPr>
              <w:autoSpaceDE w:val="0"/>
              <w:autoSpaceDN w:val="0"/>
              <w:adjustRightInd w:val="0"/>
              <w:spacing w:after="0"/>
              <w:jc w:val="center"/>
              <w:rPr>
                <w:rFonts w:ascii="Arial" w:hAnsi="Arial" w:cs="Arial"/>
                <w:color w:val="000000"/>
                <w:sz w:val="18"/>
                <w:szCs w:val="18"/>
              </w:rPr>
            </w:pPr>
            <w:r>
              <w:rPr>
                <w:rFonts w:ascii="Arial" w:hAnsi="Arial" w:cs="Arial"/>
                <w:color w:val="000000"/>
                <w:sz w:val="18"/>
                <w:szCs w:val="18"/>
              </w:rPr>
              <w:t>In-kind</w:t>
            </w:r>
          </w:p>
        </w:tc>
        <w:tc>
          <w:tcPr>
            <w:tcW w:w="1016" w:type="dxa"/>
            <w:shd w:val="clear" w:color="auto" w:fill="auto"/>
          </w:tcPr>
          <w:p w14:paraId="2BCE1BBA" w14:textId="77777777" w:rsidR="00916545" w:rsidRPr="00916545" w:rsidRDefault="00916545" w:rsidP="00916545">
            <w:pPr>
              <w:autoSpaceDE w:val="0"/>
              <w:autoSpaceDN w:val="0"/>
              <w:adjustRightInd w:val="0"/>
              <w:spacing w:after="0"/>
              <w:jc w:val="center"/>
              <w:rPr>
                <w:rFonts w:ascii="Arial" w:hAnsi="Arial" w:cs="Arial"/>
                <w:color w:val="000000"/>
                <w:sz w:val="18"/>
                <w:szCs w:val="18"/>
              </w:rPr>
            </w:pPr>
            <w:r w:rsidRPr="00916545">
              <w:rPr>
                <w:rFonts w:ascii="Arial" w:hAnsi="Arial" w:cs="Arial"/>
                <w:color w:val="000000"/>
                <w:sz w:val="18"/>
                <w:szCs w:val="18"/>
              </w:rPr>
              <w:t>USD 2 million</w:t>
            </w:r>
          </w:p>
        </w:tc>
        <w:tc>
          <w:tcPr>
            <w:tcW w:w="2361" w:type="dxa"/>
            <w:shd w:val="clear" w:color="auto" w:fill="auto"/>
          </w:tcPr>
          <w:p w14:paraId="1D0A700F"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Outputs 2.4 and 3.5</w:t>
            </w:r>
          </w:p>
          <w:p w14:paraId="3479BFD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Private sector investment in capacities for tourism entrepreneurs to adopt sustainability standards and investment in sustainable tourism in the focal districts</w:t>
            </w:r>
          </w:p>
        </w:tc>
        <w:tc>
          <w:tcPr>
            <w:tcW w:w="1936" w:type="dxa"/>
            <w:shd w:val="clear" w:color="auto" w:fill="auto"/>
          </w:tcPr>
          <w:p w14:paraId="3DC1BDDA"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Slight risk that pursuit of short term business interests may result in less than ideal solutions for local residents in terms of their benefits, economic and non-economic, from sustainable tourism</w:t>
            </w:r>
          </w:p>
        </w:tc>
        <w:tc>
          <w:tcPr>
            <w:tcW w:w="1934" w:type="dxa"/>
            <w:shd w:val="clear" w:color="auto" w:fill="auto"/>
          </w:tcPr>
          <w:p w14:paraId="4C9D1BC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Slow and steady approach under the Project with the support of the Community Conservation Experts at FVC level and the Landscape Design Teams at the Trial Landscape level</w:t>
            </w:r>
          </w:p>
        </w:tc>
      </w:tr>
      <w:tr w:rsidR="00916545" w:rsidRPr="00916545" w14:paraId="3ED74312" w14:textId="77777777" w:rsidTr="00EB259E">
        <w:trPr>
          <w:trHeight w:val="197"/>
          <w:jc w:val="center"/>
        </w:trPr>
        <w:tc>
          <w:tcPr>
            <w:tcW w:w="1632" w:type="dxa"/>
            <w:shd w:val="clear" w:color="auto" w:fill="auto"/>
          </w:tcPr>
          <w:p w14:paraId="72D4699E"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lang w:val="de-DE"/>
              </w:rPr>
              <w:t>GIZ-Deutsche Gesellschaft für Internationale</w:t>
            </w:r>
          </w:p>
        </w:tc>
        <w:tc>
          <w:tcPr>
            <w:tcW w:w="1016" w:type="dxa"/>
            <w:shd w:val="clear" w:color="auto" w:fill="auto"/>
          </w:tcPr>
          <w:p w14:paraId="59E4B84D" w14:textId="77777777" w:rsidR="00916545" w:rsidRPr="007456EF" w:rsidRDefault="00A33CE9"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In-kind</w:t>
            </w:r>
          </w:p>
        </w:tc>
        <w:tc>
          <w:tcPr>
            <w:tcW w:w="1016" w:type="dxa"/>
            <w:shd w:val="clear" w:color="auto" w:fill="auto"/>
          </w:tcPr>
          <w:p w14:paraId="367F3D03"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USD 6.7 million</w:t>
            </w:r>
          </w:p>
        </w:tc>
        <w:tc>
          <w:tcPr>
            <w:tcW w:w="2361" w:type="dxa"/>
            <w:shd w:val="clear" w:color="auto" w:fill="auto"/>
          </w:tcPr>
          <w:p w14:paraId="4A546A2A"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Outputs 1.3,1.4, 2.3,2.4 and 3.4 and 3.5</w:t>
            </w:r>
          </w:p>
          <w:p w14:paraId="2379B170"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The Project will be implemented in parallel in Wilpattu National Park and its influence Zone providing opportunities for greater collaboration, data sharing, combined impact and lobbying, and investments in sustainable livelihoods</w:t>
            </w:r>
          </w:p>
        </w:tc>
        <w:tc>
          <w:tcPr>
            <w:tcW w:w="1936" w:type="dxa"/>
            <w:shd w:val="clear" w:color="auto" w:fill="auto"/>
          </w:tcPr>
          <w:p w14:paraId="0E98E9E9"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 xml:space="preserve">Possible overlap in activities </w:t>
            </w:r>
          </w:p>
        </w:tc>
        <w:tc>
          <w:tcPr>
            <w:tcW w:w="1934" w:type="dxa"/>
            <w:shd w:val="clear" w:color="auto" w:fill="auto"/>
          </w:tcPr>
          <w:p w14:paraId="1B52496B"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Avoid through meetings with the (GIZ) project team, who have already requested regular monthly of more frequent meetings with respect to Trial Landscapes 2 and 3</w:t>
            </w:r>
          </w:p>
        </w:tc>
      </w:tr>
      <w:tr w:rsidR="00916545" w:rsidRPr="00916545" w14:paraId="4878721E" w14:textId="77777777" w:rsidTr="00EB259E">
        <w:trPr>
          <w:jc w:val="center"/>
        </w:trPr>
        <w:tc>
          <w:tcPr>
            <w:tcW w:w="1632" w:type="dxa"/>
            <w:shd w:val="clear" w:color="auto" w:fill="auto"/>
          </w:tcPr>
          <w:p w14:paraId="6334E207"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de-DE"/>
              </w:rPr>
            </w:pPr>
            <w:r w:rsidRPr="007456EF">
              <w:rPr>
                <w:rFonts w:ascii="Arial" w:hAnsi="Arial" w:cs="Arial"/>
                <w:color w:val="000000"/>
                <w:sz w:val="18"/>
                <w:szCs w:val="18"/>
                <w:lang w:val="de-DE"/>
              </w:rPr>
              <w:t>UNDP</w:t>
            </w:r>
          </w:p>
        </w:tc>
        <w:tc>
          <w:tcPr>
            <w:tcW w:w="1016" w:type="dxa"/>
            <w:shd w:val="clear" w:color="auto" w:fill="auto"/>
          </w:tcPr>
          <w:p w14:paraId="7ED0143C" w14:textId="77777777" w:rsidR="00916545" w:rsidRPr="007456EF" w:rsidRDefault="00A33CE9"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In-kind</w:t>
            </w:r>
          </w:p>
        </w:tc>
        <w:tc>
          <w:tcPr>
            <w:tcW w:w="1016" w:type="dxa"/>
            <w:shd w:val="clear" w:color="auto" w:fill="auto"/>
          </w:tcPr>
          <w:p w14:paraId="0FA53F01" w14:textId="77777777" w:rsidR="00916545" w:rsidRPr="007456EF" w:rsidRDefault="00916545" w:rsidP="00916545">
            <w:pPr>
              <w:autoSpaceDE w:val="0"/>
              <w:autoSpaceDN w:val="0"/>
              <w:adjustRightInd w:val="0"/>
              <w:spacing w:after="0"/>
              <w:jc w:val="left"/>
              <w:rPr>
                <w:rFonts w:ascii="Arial" w:hAnsi="Arial" w:cs="Arial"/>
                <w:color w:val="000000"/>
                <w:sz w:val="18"/>
                <w:szCs w:val="18"/>
              </w:rPr>
            </w:pPr>
            <w:r w:rsidRPr="007456EF">
              <w:rPr>
                <w:rFonts w:ascii="Arial" w:hAnsi="Arial" w:cs="Arial"/>
                <w:color w:val="000000"/>
                <w:sz w:val="18"/>
                <w:szCs w:val="18"/>
              </w:rPr>
              <w:t>USD 250,000</w:t>
            </w:r>
          </w:p>
        </w:tc>
        <w:tc>
          <w:tcPr>
            <w:tcW w:w="2361" w:type="dxa"/>
            <w:shd w:val="clear" w:color="auto" w:fill="auto"/>
          </w:tcPr>
          <w:p w14:paraId="516ED0EB"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Outputs 1.3, 1.5 4.2, 4.3</w:t>
            </w:r>
          </w:p>
          <w:p w14:paraId="2351B31F" w14:textId="77777777" w:rsidR="00916545" w:rsidRPr="007456EF" w:rsidRDefault="00916545" w:rsidP="00916545">
            <w:pPr>
              <w:autoSpaceDE w:val="0"/>
              <w:autoSpaceDN w:val="0"/>
              <w:adjustRightInd w:val="0"/>
              <w:spacing w:after="0"/>
              <w:jc w:val="left"/>
              <w:rPr>
                <w:rFonts w:ascii="Arial" w:hAnsi="Arial" w:cs="Arial"/>
                <w:color w:val="000000"/>
                <w:sz w:val="18"/>
                <w:szCs w:val="18"/>
                <w:lang w:val="fr-FR"/>
              </w:rPr>
            </w:pPr>
            <w:r w:rsidRPr="007456EF">
              <w:rPr>
                <w:rFonts w:ascii="Arial" w:hAnsi="Arial" w:cs="Arial"/>
                <w:color w:val="000000"/>
                <w:sz w:val="18"/>
                <w:szCs w:val="18"/>
                <w:lang w:val="fr-FR"/>
              </w:rPr>
              <w:t xml:space="preserve">This cofinance will support field level coordination of agencies and government actors, feedback in to district and provincial development planning process, knowledge product an financial product development through BIOFIn Phase 2 </w:t>
            </w:r>
          </w:p>
        </w:tc>
        <w:tc>
          <w:tcPr>
            <w:tcW w:w="1936" w:type="dxa"/>
            <w:shd w:val="clear" w:color="auto" w:fill="auto"/>
          </w:tcPr>
          <w:p w14:paraId="1051676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Overstretched staff sometimes results in loss of opportunities for maximizing on synergies</w:t>
            </w:r>
          </w:p>
        </w:tc>
        <w:tc>
          <w:tcPr>
            <w:tcW w:w="1934" w:type="dxa"/>
            <w:shd w:val="clear" w:color="auto" w:fill="auto"/>
          </w:tcPr>
          <w:p w14:paraId="1DF7DA25"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UNDP CO will recruit the Project Manager and a Project Officer who will be paid for under the Project and they will work to ensure that these synergies are realized</w:t>
            </w:r>
          </w:p>
        </w:tc>
      </w:tr>
      <w:tr w:rsidR="00916545" w:rsidRPr="00916545" w14:paraId="4024C474" w14:textId="77777777" w:rsidTr="00EB259E">
        <w:trPr>
          <w:jc w:val="center"/>
        </w:trPr>
        <w:tc>
          <w:tcPr>
            <w:tcW w:w="1632" w:type="dxa"/>
            <w:shd w:val="clear" w:color="auto" w:fill="auto"/>
          </w:tcPr>
          <w:p w14:paraId="4FBEB6F9" w14:textId="77777777" w:rsidR="00916545" w:rsidRPr="00916545" w:rsidRDefault="00916545" w:rsidP="00916545">
            <w:pPr>
              <w:autoSpaceDE w:val="0"/>
              <w:autoSpaceDN w:val="0"/>
              <w:adjustRightInd w:val="0"/>
              <w:spacing w:after="0"/>
              <w:jc w:val="left"/>
              <w:rPr>
                <w:rFonts w:ascii="Arial" w:hAnsi="Arial" w:cs="Arial"/>
                <w:color w:val="000000"/>
                <w:sz w:val="18"/>
                <w:szCs w:val="18"/>
                <w:lang w:val="de-DE"/>
              </w:rPr>
            </w:pPr>
            <w:r w:rsidRPr="00916545">
              <w:rPr>
                <w:rFonts w:ascii="Arial" w:hAnsi="Arial" w:cs="Arial"/>
                <w:color w:val="000000"/>
                <w:sz w:val="18"/>
                <w:szCs w:val="18"/>
                <w:lang w:val="de-DE"/>
              </w:rPr>
              <w:t>IUCN</w:t>
            </w:r>
          </w:p>
        </w:tc>
        <w:tc>
          <w:tcPr>
            <w:tcW w:w="1016" w:type="dxa"/>
            <w:shd w:val="clear" w:color="auto" w:fill="auto"/>
          </w:tcPr>
          <w:p w14:paraId="627E52A2"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Grant</w:t>
            </w:r>
          </w:p>
        </w:tc>
        <w:tc>
          <w:tcPr>
            <w:tcW w:w="1016" w:type="dxa"/>
            <w:shd w:val="clear" w:color="auto" w:fill="auto"/>
          </w:tcPr>
          <w:p w14:paraId="23350B70"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USD 100,000</w:t>
            </w:r>
          </w:p>
        </w:tc>
        <w:tc>
          <w:tcPr>
            <w:tcW w:w="2361" w:type="dxa"/>
            <w:shd w:val="clear" w:color="auto" w:fill="auto"/>
          </w:tcPr>
          <w:p w14:paraId="45048175" w14:textId="77777777" w:rsidR="00916545" w:rsidRPr="00916545" w:rsidRDefault="00916545" w:rsidP="00916545">
            <w:pPr>
              <w:autoSpaceDE w:val="0"/>
              <w:autoSpaceDN w:val="0"/>
              <w:adjustRightInd w:val="0"/>
              <w:spacing w:after="0"/>
              <w:jc w:val="left"/>
              <w:rPr>
                <w:rFonts w:ascii="Arial" w:hAnsi="Arial" w:cs="Arial"/>
                <w:color w:val="000000"/>
                <w:sz w:val="18"/>
                <w:szCs w:val="18"/>
                <w:lang w:val="fr-FR"/>
              </w:rPr>
            </w:pPr>
            <w:r w:rsidRPr="00916545">
              <w:rPr>
                <w:rFonts w:ascii="Arial" w:hAnsi="Arial" w:cs="Arial"/>
                <w:color w:val="000000"/>
                <w:sz w:val="18"/>
                <w:szCs w:val="18"/>
                <w:lang w:val="fr-FR"/>
              </w:rPr>
              <w:t xml:space="preserve">Various parallel projects related to Outcome 3 </w:t>
            </w:r>
          </w:p>
        </w:tc>
        <w:tc>
          <w:tcPr>
            <w:tcW w:w="1936" w:type="dxa"/>
            <w:shd w:val="clear" w:color="auto" w:fill="auto"/>
          </w:tcPr>
          <w:p w14:paraId="58E74111"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Pressure of work in individual projects leads to loss of opportunities for collaboration</w:t>
            </w:r>
          </w:p>
        </w:tc>
        <w:tc>
          <w:tcPr>
            <w:tcW w:w="1934" w:type="dxa"/>
            <w:shd w:val="clear" w:color="auto" w:fill="auto"/>
          </w:tcPr>
          <w:p w14:paraId="3AB801AB" w14:textId="77777777" w:rsidR="00916545" w:rsidRPr="00916545" w:rsidRDefault="00916545" w:rsidP="00916545">
            <w:pPr>
              <w:autoSpaceDE w:val="0"/>
              <w:autoSpaceDN w:val="0"/>
              <w:adjustRightInd w:val="0"/>
              <w:spacing w:after="0"/>
              <w:jc w:val="left"/>
              <w:rPr>
                <w:rFonts w:ascii="Arial" w:hAnsi="Arial" w:cs="Arial"/>
                <w:color w:val="000000"/>
                <w:sz w:val="18"/>
                <w:szCs w:val="18"/>
              </w:rPr>
            </w:pPr>
            <w:r w:rsidRPr="00916545">
              <w:rPr>
                <w:rFonts w:ascii="Arial" w:hAnsi="Arial" w:cs="Arial"/>
                <w:color w:val="000000"/>
                <w:sz w:val="18"/>
                <w:szCs w:val="18"/>
              </w:rPr>
              <w:t>IUCN have a major role in the Project and it is unlikely that opportunities will be lost.  Regular inter-project meetings at the  IUCN office in Colombo will be</w:t>
            </w:r>
            <w:r w:rsidR="00EB259E">
              <w:rPr>
                <w:rFonts w:ascii="Arial" w:hAnsi="Arial" w:cs="Arial"/>
                <w:color w:val="000000"/>
                <w:sz w:val="18"/>
                <w:szCs w:val="18"/>
              </w:rPr>
              <w:t xml:space="preserve"> </w:t>
            </w:r>
            <w:r w:rsidRPr="00916545">
              <w:rPr>
                <w:rFonts w:ascii="Arial" w:hAnsi="Arial" w:cs="Arial"/>
                <w:color w:val="000000"/>
                <w:sz w:val="18"/>
                <w:szCs w:val="18"/>
              </w:rPr>
              <w:t xml:space="preserve">programmed. </w:t>
            </w:r>
          </w:p>
        </w:tc>
      </w:tr>
    </w:tbl>
    <w:p w14:paraId="5D916CFB" w14:textId="77777777" w:rsidR="00642596" w:rsidRPr="0003763F" w:rsidRDefault="00642596" w:rsidP="00642596">
      <w:pPr>
        <w:autoSpaceDE w:val="0"/>
        <w:autoSpaceDN w:val="0"/>
        <w:adjustRightInd w:val="0"/>
        <w:spacing w:after="0"/>
        <w:rPr>
          <w:color w:val="000000"/>
          <w:szCs w:val="20"/>
        </w:rPr>
      </w:pPr>
    </w:p>
    <w:p w14:paraId="2F0EC708" w14:textId="77777777" w:rsidR="00642596" w:rsidRPr="0003763F" w:rsidRDefault="00642596" w:rsidP="00642596">
      <w:pPr>
        <w:autoSpaceDE w:val="0"/>
        <w:autoSpaceDN w:val="0"/>
        <w:adjustRightInd w:val="0"/>
        <w:spacing w:after="0"/>
        <w:jc w:val="left"/>
        <w:rPr>
          <w:color w:val="000000"/>
          <w:szCs w:val="20"/>
        </w:rPr>
      </w:pPr>
    </w:p>
    <w:p w14:paraId="52DC801E" w14:textId="2305D0B0" w:rsidR="00D6273A" w:rsidRPr="001D4FE4" w:rsidRDefault="00A72D94" w:rsidP="00B140D0">
      <w:pPr>
        <w:pStyle w:val="ListParagraph"/>
        <w:ind w:left="0"/>
        <w:jc w:val="both"/>
        <w:rPr>
          <w:rFonts w:ascii="Arial" w:hAnsi="Arial" w:cs="Arial"/>
          <w:sz w:val="20"/>
          <w:szCs w:val="20"/>
        </w:rPr>
      </w:pPr>
      <w:r>
        <w:rPr>
          <w:rFonts w:ascii="Arial" w:hAnsi="Arial" w:cs="Arial"/>
          <w:sz w:val="20"/>
          <w:szCs w:val="20"/>
        </w:rPr>
        <w:t>17</w:t>
      </w:r>
      <w:r w:rsidR="004B02F9">
        <w:rPr>
          <w:rFonts w:ascii="Arial" w:hAnsi="Arial" w:cs="Arial"/>
          <w:sz w:val="20"/>
          <w:szCs w:val="20"/>
        </w:rPr>
        <w:t>5</w:t>
      </w:r>
      <w:r>
        <w:rPr>
          <w:rFonts w:ascii="Arial" w:hAnsi="Arial" w:cs="Arial"/>
          <w:sz w:val="20"/>
          <w:szCs w:val="20"/>
        </w:rPr>
        <w:t xml:space="preserve">. </w:t>
      </w:r>
      <w:r w:rsidR="00D6273A" w:rsidRPr="001D4FE4">
        <w:rPr>
          <w:rFonts w:ascii="Arial" w:hAnsi="Arial" w:cs="Arial"/>
          <w:sz w:val="20"/>
          <w:szCs w:val="20"/>
          <w:u w:val="single"/>
        </w:rPr>
        <w:t>Budget Revision and Tolerance</w:t>
      </w:r>
      <w:r w:rsidR="00D6273A" w:rsidRPr="001D4FE4">
        <w:rPr>
          <w:rFonts w:ascii="Arial" w:hAnsi="Arial" w:cs="Arial"/>
          <w:sz w:val="20"/>
          <w:szCs w:val="20"/>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702BE194" w14:textId="77777777" w:rsidR="00D6273A" w:rsidRPr="001D4FE4" w:rsidRDefault="00D6273A" w:rsidP="00B140D0">
      <w:pPr>
        <w:pStyle w:val="ListParagraph"/>
        <w:ind w:left="0"/>
        <w:jc w:val="both"/>
        <w:rPr>
          <w:rFonts w:ascii="Arial" w:hAnsi="Arial" w:cs="Arial"/>
          <w:sz w:val="20"/>
          <w:szCs w:val="20"/>
        </w:rPr>
      </w:pPr>
    </w:p>
    <w:p w14:paraId="5E79CD12" w14:textId="3123BB04" w:rsidR="00D6273A" w:rsidRPr="001D4FE4" w:rsidRDefault="002A2684" w:rsidP="00B140D0">
      <w:pPr>
        <w:spacing w:after="0"/>
        <w:rPr>
          <w:rFonts w:ascii="Arial" w:hAnsi="Arial" w:cs="Arial"/>
          <w:szCs w:val="20"/>
          <w:u w:val="single"/>
        </w:rPr>
      </w:pPr>
      <w:r>
        <w:rPr>
          <w:rFonts w:ascii="Arial" w:hAnsi="Arial" w:cs="Arial"/>
          <w:szCs w:val="20"/>
        </w:rPr>
        <w:t>17</w:t>
      </w:r>
      <w:r w:rsidR="004B02F9">
        <w:rPr>
          <w:rFonts w:ascii="Arial" w:hAnsi="Arial" w:cs="Arial"/>
          <w:szCs w:val="20"/>
        </w:rPr>
        <w:t>6</w:t>
      </w:r>
      <w:r>
        <w:rPr>
          <w:rFonts w:ascii="Arial" w:hAnsi="Arial" w:cs="Arial"/>
          <w:szCs w:val="20"/>
        </w:rPr>
        <w:t xml:space="preserve">. </w:t>
      </w:r>
      <w:r w:rsidR="00D6273A" w:rsidRPr="001D4FE4">
        <w:rPr>
          <w:rFonts w:ascii="Arial" w:hAnsi="Arial" w:cs="Arial"/>
          <w:szCs w:val="20"/>
        </w:rPr>
        <w:t>Any over expenditure incurred beyond the available GEF grant amount will be absorbed by non-GEF resources (e.g. UNDP TRAC or cash co-financing).</w:t>
      </w:r>
      <w:r w:rsidR="00D6273A" w:rsidRPr="001D4FE4">
        <w:rPr>
          <w:rFonts w:ascii="Arial" w:hAnsi="Arial" w:cs="Arial"/>
          <w:szCs w:val="20"/>
          <w:u w:val="single"/>
        </w:rPr>
        <w:t xml:space="preserve"> </w:t>
      </w:r>
    </w:p>
    <w:p w14:paraId="01BD115F" w14:textId="77777777" w:rsidR="00D6273A" w:rsidRPr="001D4FE4" w:rsidRDefault="00D6273A" w:rsidP="00B140D0">
      <w:pPr>
        <w:spacing w:after="0"/>
        <w:rPr>
          <w:rFonts w:ascii="Arial" w:hAnsi="Arial" w:cs="Arial"/>
          <w:szCs w:val="20"/>
          <w:u w:val="single"/>
        </w:rPr>
      </w:pPr>
    </w:p>
    <w:p w14:paraId="4D501738" w14:textId="77777777" w:rsidR="00D6273A" w:rsidRPr="001D4FE4" w:rsidRDefault="00D6273A" w:rsidP="00B140D0">
      <w:pPr>
        <w:spacing w:after="0"/>
        <w:rPr>
          <w:rFonts w:ascii="Arial" w:hAnsi="Arial" w:cs="Arial"/>
          <w:szCs w:val="20"/>
        </w:rPr>
      </w:pPr>
      <w:r w:rsidRPr="001D4FE4">
        <w:rPr>
          <w:rFonts w:ascii="Arial" w:hAnsi="Arial" w:cs="Arial"/>
          <w:szCs w:val="20"/>
          <w:u w:val="single"/>
        </w:rPr>
        <w:t>Refund to GEF:</w:t>
      </w:r>
      <w:r w:rsidRPr="001D4FE4">
        <w:rPr>
          <w:rFonts w:ascii="Arial" w:hAnsi="Arial" w:cs="Arial"/>
          <w:szCs w:val="20"/>
        </w:rPr>
        <w:t xml:space="preserve">  Should a refund of unspent funds to the GEF be necessary, this will be managed directly by the UNDP-GEF Unit in New York. </w:t>
      </w:r>
    </w:p>
    <w:p w14:paraId="1497918C" w14:textId="77777777" w:rsidR="00D6273A" w:rsidRPr="001D4FE4" w:rsidRDefault="00D6273A" w:rsidP="00B140D0">
      <w:pPr>
        <w:pStyle w:val="ListParagraph"/>
        <w:ind w:left="0"/>
        <w:jc w:val="both"/>
        <w:rPr>
          <w:rFonts w:ascii="Arial" w:hAnsi="Arial" w:cs="Arial"/>
          <w:sz w:val="20"/>
          <w:szCs w:val="20"/>
          <w:u w:val="single"/>
        </w:rPr>
      </w:pPr>
    </w:p>
    <w:p w14:paraId="15B755F1" w14:textId="77777777" w:rsidR="00D6273A" w:rsidRPr="001D4FE4" w:rsidRDefault="00D6273A" w:rsidP="00B140D0">
      <w:pPr>
        <w:pStyle w:val="ListParagraph"/>
        <w:ind w:left="0"/>
        <w:jc w:val="both"/>
        <w:rPr>
          <w:rFonts w:ascii="Arial" w:hAnsi="Arial" w:cs="Arial"/>
          <w:sz w:val="20"/>
          <w:szCs w:val="20"/>
        </w:rPr>
      </w:pPr>
      <w:r w:rsidRPr="001D4FE4">
        <w:rPr>
          <w:rFonts w:ascii="Arial" w:hAnsi="Arial" w:cs="Arial"/>
          <w:sz w:val="20"/>
          <w:szCs w:val="20"/>
          <w:u w:val="single"/>
        </w:rPr>
        <w:t>Project Closure</w:t>
      </w:r>
      <w:r w:rsidRPr="001D4FE4">
        <w:rPr>
          <w:rFonts w:ascii="Arial" w:hAnsi="Arial" w:cs="Arial"/>
          <w:sz w:val="20"/>
          <w:szCs w:val="20"/>
        </w:rPr>
        <w:t>: Project closure will be conducted as per UNDP requirements outlined in the UNDP POPP.</w:t>
      </w:r>
      <w:r w:rsidRPr="001D4FE4">
        <w:rPr>
          <w:rStyle w:val="FootnoteReference"/>
          <w:rFonts w:cs="Arial"/>
          <w:sz w:val="20"/>
          <w:szCs w:val="20"/>
        </w:rPr>
        <w:footnoteReference w:id="121"/>
      </w:r>
      <w:r w:rsidRPr="001D4FE4">
        <w:rPr>
          <w:rFonts w:ascii="Arial" w:hAnsi="Arial" w:cs="Arial"/>
          <w:sz w:val="20"/>
          <w:szCs w:val="20"/>
        </w:rPr>
        <w:t xml:space="preserve"> On an exceptional basis only, a no-cost extension beyond the initial duration of the project will be sought from in-country UNDP colleagues and then the UNDP-GEF Executive Coordinator. </w:t>
      </w:r>
    </w:p>
    <w:p w14:paraId="3568CD3A" w14:textId="77777777" w:rsidR="00D6273A" w:rsidRPr="001D4FE4" w:rsidRDefault="00D6273A" w:rsidP="00B140D0">
      <w:pPr>
        <w:spacing w:after="0"/>
        <w:rPr>
          <w:rFonts w:ascii="Arial" w:hAnsi="Arial" w:cs="Arial"/>
          <w:szCs w:val="20"/>
          <w:u w:val="single"/>
        </w:rPr>
      </w:pPr>
    </w:p>
    <w:p w14:paraId="1095F946" w14:textId="42CA6271" w:rsidR="00D6273A" w:rsidRPr="001D4FE4" w:rsidRDefault="002A2684" w:rsidP="00B140D0">
      <w:pPr>
        <w:spacing w:after="0"/>
        <w:rPr>
          <w:rFonts w:ascii="Arial" w:hAnsi="Arial" w:cs="Arial"/>
          <w:szCs w:val="20"/>
        </w:rPr>
      </w:pPr>
      <w:r>
        <w:rPr>
          <w:rFonts w:ascii="Arial" w:hAnsi="Arial" w:cs="Arial"/>
          <w:szCs w:val="20"/>
        </w:rPr>
        <w:t>17</w:t>
      </w:r>
      <w:r w:rsidR="004B02F9">
        <w:rPr>
          <w:rFonts w:ascii="Arial" w:hAnsi="Arial" w:cs="Arial"/>
          <w:szCs w:val="20"/>
        </w:rPr>
        <w:t>7</w:t>
      </w:r>
      <w:r>
        <w:rPr>
          <w:rFonts w:ascii="Arial" w:hAnsi="Arial" w:cs="Arial"/>
          <w:szCs w:val="20"/>
        </w:rPr>
        <w:t xml:space="preserve">. </w:t>
      </w:r>
      <w:r w:rsidR="00D6273A" w:rsidRPr="001D4FE4">
        <w:rPr>
          <w:rFonts w:ascii="Arial" w:hAnsi="Arial" w:cs="Arial"/>
          <w:szCs w:val="20"/>
          <w:u w:val="single"/>
        </w:rPr>
        <w:t>Operational completion</w:t>
      </w:r>
      <w:r w:rsidR="00D6273A" w:rsidRPr="001D4FE4">
        <w:rPr>
          <w:rFonts w:ascii="Arial" w:hAnsi="Arial" w:cs="Arial"/>
          <w:szCs w:val="20"/>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488A5AE" w14:textId="77777777" w:rsidR="00D6273A" w:rsidRPr="001D4FE4" w:rsidRDefault="00D6273A" w:rsidP="00B140D0">
      <w:pPr>
        <w:spacing w:after="0"/>
        <w:rPr>
          <w:rFonts w:ascii="Arial" w:hAnsi="Arial" w:cs="Arial"/>
          <w:szCs w:val="20"/>
          <w:u w:val="single"/>
        </w:rPr>
      </w:pPr>
    </w:p>
    <w:p w14:paraId="6948E757" w14:textId="692F68A8" w:rsidR="00D6273A" w:rsidRPr="001D4FE4" w:rsidRDefault="002A2684" w:rsidP="00B140D0">
      <w:pPr>
        <w:rPr>
          <w:rFonts w:ascii="Arial" w:hAnsi="Arial" w:cs="Arial"/>
          <w:szCs w:val="20"/>
        </w:rPr>
      </w:pPr>
      <w:r>
        <w:rPr>
          <w:rFonts w:ascii="Arial" w:hAnsi="Arial" w:cs="Arial"/>
          <w:szCs w:val="20"/>
        </w:rPr>
        <w:t>17</w:t>
      </w:r>
      <w:r w:rsidR="004B02F9">
        <w:rPr>
          <w:rFonts w:ascii="Arial" w:hAnsi="Arial" w:cs="Arial"/>
          <w:szCs w:val="20"/>
        </w:rPr>
        <w:t>8</w:t>
      </w:r>
      <w:r>
        <w:rPr>
          <w:rFonts w:ascii="Arial" w:hAnsi="Arial" w:cs="Arial"/>
          <w:szCs w:val="20"/>
        </w:rPr>
        <w:t xml:space="preserve">. </w:t>
      </w:r>
      <w:r w:rsidR="00D6273A" w:rsidRPr="001D4FE4">
        <w:rPr>
          <w:rFonts w:ascii="Arial" w:hAnsi="Arial" w:cs="Arial"/>
          <w:szCs w:val="20"/>
          <w:u w:val="single"/>
        </w:rPr>
        <w:t>Transfer or disposal of assets</w:t>
      </w:r>
      <w:r w:rsidR="00D6273A" w:rsidRPr="001D4FE4">
        <w:rPr>
          <w:rFonts w:ascii="Arial" w:hAnsi="Arial" w:cs="Arial"/>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00D6273A" w:rsidRPr="001D4FE4">
        <w:rPr>
          <w:rStyle w:val="FootnoteReference"/>
          <w:rFonts w:cs="Arial"/>
          <w:sz w:val="20"/>
          <w:szCs w:val="20"/>
        </w:rPr>
        <w:footnoteReference w:id="122"/>
      </w:r>
      <w:r w:rsidR="00D6273A" w:rsidRPr="001D4FE4">
        <w:rPr>
          <w:rFonts w:ascii="Arial" w:hAnsi="Arial" w:cs="Arial"/>
          <w:szCs w:val="20"/>
        </w:rPr>
        <w:t xml:space="preserve">. </w:t>
      </w:r>
    </w:p>
    <w:p w14:paraId="2CDFDA5C" w14:textId="77777777" w:rsidR="00D6273A" w:rsidRPr="001D4FE4" w:rsidRDefault="00D6273A" w:rsidP="00B140D0">
      <w:pPr>
        <w:spacing w:after="0"/>
        <w:rPr>
          <w:rFonts w:ascii="Arial" w:hAnsi="Arial" w:cs="Arial"/>
          <w:szCs w:val="20"/>
          <w:u w:val="single"/>
        </w:rPr>
      </w:pPr>
    </w:p>
    <w:p w14:paraId="22C8C886" w14:textId="5ACEEC8A" w:rsidR="00D6273A" w:rsidRPr="001D4FE4" w:rsidRDefault="002A2684" w:rsidP="00B140D0">
      <w:pPr>
        <w:spacing w:after="0"/>
        <w:rPr>
          <w:rFonts w:ascii="Arial" w:hAnsi="Arial" w:cs="Arial"/>
          <w:szCs w:val="20"/>
        </w:rPr>
      </w:pPr>
      <w:r>
        <w:rPr>
          <w:rFonts w:ascii="Arial" w:hAnsi="Arial" w:cs="Arial"/>
          <w:szCs w:val="20"/>
        </w:rPr>
        <w:t>1</w:t>
      </w:r>
      <w:r w:rsidR="004B02F9">
        <w:rPr>
          <w:rFonts w:ascii="Arial" w:hAnsi="Arial" w:cs="Arial"/>
          <w:szCs w:val="20"/>
        </w:rPr>
        <w:t>79</w:t>
      </w:r>
      <w:r>
        <w:rPr>
          <w:rFonts w:ascii="Arial" w:hAnsi="Arial" w:cs="Arial"/>
          <w:szCs w:val="20"/>
        </w:rPr>
        <w:t xml:space="preserve">. </w:t>
      </w:r>
      <w:r w:rsidR="00D6273A" w:rsidRPr="001D4FE4">
        <w:rPr>
          <w:rFonts w:ascii="Arial" w:hAnsi="Arial" w:cs="Arial"/>
          <w:szCs w:val="20"/>
          <w:u w:val="single"/>
        </w:rPr>
        <w:t>Financial completion</w:t>
      </w:r>
      <w:r w:rsidR="00D6273A" w:rsidRPr="001D4FE4">
        <w:rPr>
          <w:rFonts w:ascii="Arial" w:hAnsi="Arial" w:cs="Arial"/>
          <w:szCs w:val="20"/>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0BC19300" w14:textId="77777777" w:rsidR="00D6273A" w:rsidRPr="001D4FE4" w:rsidRDefault="00D6273A" w:rsidP="00B140D0">
      <w:pPr>
        <w:spacing w:after="0"/>
        <w:rPr>
          <w:rFonts w:ascii="Arial" w:hAnsi="Arial" w:cs="Arial"/>
          <w:szCs w:val="20"/>
        </w:rPr>
      </w:pPr>
    </w:p>
    <w:p w14:paraId="1C312412" w14:textId="4F555F78"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0</w:t>
      </w:r>
      <w:r>
        <w:rPr>
          <w:rFonts w:ascii="Arial" w:hAnsi="Arial" w:cs="Arial"/>
          <w:szCs w:val="20"/>
        </w:rPr>
        <w:t xml:space="preserve">. </w:t>
      </w:r>
      <w:r w:rsidR="00D6273A" w:rsidRPr="001D4FE4">
        <w:rPr>
          <w:rFonts w:ascii="Arial" w:hAnsi="Arial" w:cs="Arial"/>
          <w:szCs w:val="20"/>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24417B71" w14:textId="77777777" w:rsidR="00D6273A" w:rsidRPr="00740F26" w:rsidRDefault="00D6273A" w:rsidP="00D6273A">
      <w:pPr>
        <w:spacing w:after="0"/>
        <w:jc w:val="left"/>
        <w:rPr>
          <w:b/>
          <w:smallCaps/>
          <w:spacing w:val="-2"/>
          <w:sz w:val="28"/>
          <w:szCs w:val="28"/>
        </w:rPr>
        <w:sectPr w:rsidR="00D6273A" w:rsidRPr="00740F26" w:rsidSect="00D0684D">
          <w:headerReference w:type="default" r:id="rId31"/>
          <w:footerReference w:type="default" r:id="rId32"/>
          <w:pgSz w:w="12240" w:h="15840" w:code="1"/>
          <w:pgMar w:top="1440" w:right="1440" w:bottom="1440" w:left="1440" w:header="720" w:footer="432" w:gutter="0"/>
          <w:cols w:space="708"/>
          <w:titlePg/>
          <w:docGrid w:linePitch="360"/>
        </w:sectPr>
      </w:pPr>
    </w:p>
    <w:p w14:paraId="7F295AAA" w14:textId="77777777" w:rsidR="006007B3" w:rsidRDefault="006007B3" w:rsidP="006007B3">
      <w:pPr>
        <w:pStyle w:val="Heading1"/>
        <w:keepLines w:val="0"/>
        <w:pBdr>
          <w:top w:val="single" w:sz="4" w:space="1" w:color="auto"/>
        </w:pBdr>
        <w:suppressAutoHyphens/>
        <w:spacing w:before="0" w:after="0"/>
        <w:rPr>
          <w:rFonts w:ascii="Calibri" w:hAnsi="Calibri"/>
        </w:rPr>
      </w:pPr>
      <w:bookmarkStart w:id="48" w:name="_Toc3129149"/>
      <w:r>
        <w:rPr>
          <w:rFonts w:ascii="Calibri" w:hAnsi="Calibri"/>
        </w:rPr>
        <w:t>X  Total Budget and Work Plan</w:t>
      </w:r>
      <w:bookmarkEnd w:id="48"/>
      <w:r w:rsidRPr="0003763F">
        <w:rPr>
          <w:rFonts w:ascii="Calibri" w:hAnsi="Calibri"/>
        </w:rPr>
        <w:t xml:space="preserve"> </w:t>
      </w:r>
      <w:r>
        <w:rPr>
          <w:rFonts w:ascii="Calibri" w:hAnsi="Calibri"/>
        </w:rPr>
        <w:t xml:space="preserve">   </w:t>
      </w:r>
    </w:p>
    <w:p w14:paraId="708829EF" w14:textId="77777777" w:rsidR="00B559E4" w:rsidRDefault="00B559E4" w:rsidP="00B559E4">
      <w:pPr>
        <w:rPr>
          <w:rFonts w:ascii="Arial" w:hAnsi="Arial" w:cs="Arial"/>
          <w:sz w:val="18"/>
          <w:szCs w:val="18"/>
        </w:rPr>
      </w:pPr>
      <w:bookmarkStart w:id="49" w:name="_Toc487556785"/>
    </w:p>
    <w:tbl>
      <w:tblPr>
        <w:tblW w:w="14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3443"/>
        <w:gridCol w:w="1800"/>
        <w:gridCol w:w="6907"/>
      </w:tblGrid>
      <w:tr w:rsidR="00EA61DE" w:rsidRPr="0039753F" w14:paraId="436C917A" w14:textId="77777777" w:rsidTr="00EA61DE">
        <w:trPr>
          <w:cantSplit/>
          <w:trHeight w:val="368"/>
        </w:trPr>
        <w:tc>
          <w:tcPr>
            <w:tcW w:w="2610" w:type="dxa"/>
            <w:shd w:val="clear" w:color="auto" w:fill="auto"/>
            <w:noWrap/>
            <w:vAlign w:val="bottom"/>
          </w:tcPr>
          <w:p w14:paraId="32BDB188" w14:textId="77777777" w:rsidR="00EA61DE" w:rsidRPr="0039753F" w:rsidRDefault="00EA61DE" w:rsidP="00EA61DE">
            <w:pPr>
              <w:rPr>
                <w:rFonts w:asciiTheme="minorHAnsi" w:hAnsiTheme="minorHAnsi" w:cstheme="minorHAnsi"/>
                <w:sz w:val="18"/>
                <w:szCs w:val="18"/>
              </w:rPr>
            </w:pPr>
            <w:r w:rsidRPr="0039753F">
              <w:rPr>
                <w:rFonts w:asciiTheme="minorHAnsi" w:hAnsiTheme="minorHAnsi" w:cstheme="minorHAnsi"/>
                <w:b/>
                <w:bCs/>
                <w:sz w:val="18"/>
                <w:szCs w:val="18"/>
              </w:rPr>
              <w:t xml:space="preserve">Award ID: </w:t>
            </w:r>
          </w:p>
        </w:tc>
        <w:tc>
          <w:tcPr>
            <w:tcW w:w="3443" w:type="dxa"/>
            <w:shd w:val="clear" w:color="auto" w:fill="auto"/>
            <w:vAlign w:val="bottom"/>
          </w:tcPr>
          <w:p w14:paraId="3250840D" w14:textId="77777777" w:rsidR="00EA61DE" w:rsidRPr="00784B44" w:rsidRDefault="00EA61DE" w:rsidP="00EA61DE">
            <w:pPr>
              <w:rPr>
                <w:rFonts w:cstheme="minorHAnsi"/>
                <w:bCs/>
                <w:sz w:val="18"/>
                <w:szCs w:val="18"/>
              </w:rPr>
            </w:pPr>
            <w:r w:rsidRPr="00784B44">
              <w:rPr>
                <w:rFonts w:cstheme="minorHAnsi"/>
                <w:sz w:val="18"/>
                <w:szCs w:val="18"/>
              </w:rPr>
              <w:t>000</w:t>
            </w:r>
            <w:r>
              <w:rPr>
                <w:rFonts w:cstheme="minorHAnsi"/>
                <w:sz w:val="18"/>
                <w:szCs w:val="18"/>
              </w:rPr>
              <w:t>117353</w:t>
            </w:r>
          </w:p>
        </w:tc>
        <w:tc>
          <w:tcPr>
            <w:tcW w:w="1800" w:type="dxa"/>
            <w:shd w:val="clear" w:color="auto" w:fill="auto"/>
            <w:vAlign w:val="bottom"/>
          </w:tcPr>
          <w:p w14:paraId="55E6B1CD" w14:textId="77777777" w:rsidR="00EA61DE" w:rsidRPr="00784B44" w:rsidRDefault="00EA61DE" w:rsidP="00EA61DE">
            <w:pPr>
              <w:rPr>
                <w:rFonts w:cstheme="minorHAnsi"/>
                <w:bCs/>
                <w:sz w:val="18"/>
                <w:szCs w:val="18"/>
              </w:rPr>
            </w:pPr>
            <w:r w:rsidRPr="00784B44">
              <w:rPr>
                <w:rFonts w:cstheme="minorHAnsi"/>
                <w:bCs/>
                <w:sz w:val="18"/>
                <w:szCs w:val="18"/>
              </w:rPr>
              <w:t>Project ID(s):</w:t>
            </w:r>
          </w:p>
        </w:tc>
        <w:tc>
          <w:tcPr>
            <w:tcW w:w="6907" w:type="dxa"/>
            <w:shd w:val="clear" w:color="auto" w:fill="auto"/>
            <w:vAlign w:val="bottom"/>
          </w:tcPr>
          <w:p w14:paraId="0E3FDF77" w14:textId="77777777" w:rsidR="00EA61DE" w:rsidRPr="00784B44" w:rsidRDefault="00EA61DE" w:rsidP="00EA61DE">
            <w:pPr>
              <w:rPr>
                <w:rFonts w:cstheme="minorHAnsi"/>
                <w:bCs/>
                <w:sz w:val="18"/>
                <w:szCs w:val="18"/>
              </w:rPr>
            </w:pPr>
            <w:r w:rsidRPr="00784B44">
              <w:rPr>
                <w:rFonts w:cstheme="minorHAnsi"/>
                <w:bCs/>
                <w:sz w:val="18"/>
                <w:szCs w:val="18"/>
              </w:rPr>
              <w:t>000</w:t>
            </w:r>
            <w:r>
              <w:rPr>
                <w:rFonts w:cstheme="minorHAnsi"/>
                <w:bCs/>
                <w:sz w:val="18"/>
                <w:szCs w:val="18"/>
              </w:rPr>
              <w:t>114160</w:t>
            </w:r>
          </w:p>
        </w:tc>
      </w:tr>
      <w:tr w:rsidR="00EA61DE" w:rsidRPr="0039753F" w14:paraId="14947DC0" w14:textId="77777777" w:rsidTr="00EA61DE">
        <w:trPr>
          <w:cantSplit/>
        </w:trPr>
        <w:tc>
          <w:tcPr>
            <w:tcW w:w="2610" w:type="dxa"/>
            <w:shd w:val="clear" w:color="auto" w:fill="auto"/>
            <w:noWrap/>
            <w:vAlign w:val="bottom"/>
          </w:tcPr>
          <w:p w14:paraId="3715C678" w14:textId="77777777" w:rsidR="00EA61DE" w:rsidRPr="0039753F" w:rsidRDefault="00EA61DE" w:rsidP="00EA61DE">
            <w:pPr>
              <w:rPr>
                <w:rFonts w:asciiTheme="minorHAnsi" w:hAnsiTheme="minorHAnsi" w:cstheme="minorHAnsi"/>
                <w:sz w:val="18"/>
                <w:szCs w:val="18"/>
              </w:rPr>
            </w:pPr>
            <w:r w:rsidRPr="0039753F">
              <w:rPr>
                <w:rFonts w:asciiTheme="minorHAnsi" w:hAnsiTheme="minorHAnsi" w:cstheme="minorHAnsi"/>
                <w:b/>
                <w:sz w:val="18"/>
                <w:szCs w:val="18"/>
              </w:rPr>
              <w:t>Award Title:</w:t>
            </w:r>
          </w:p>
        </w:tc>
        <w:tc>
          <w:tcPr>
            <w:tcW w:w="12150" w:type="dxa"/>
            <w:gridSpan w:val="3"/>
            <w:shd w:val="clear" w:color="auto" w:fill="auto"/>
            <w:noWrap/>
            <w:vAlign w:val="bottom"/>
          </w:tcPr>
          <w:p w14:paraId="596BB891" w14:textId="77777777" w:rsidR="00EA61DE" w:rsidRPr="00784B44" w:rsidRDefault="00EA61DE" w:rsidP="00EA61DE">
            <w:pPr>
              <w:rPr>
                <w:rFonts w:cstheme="minorHAnsi"/>
                <w:bCs/>
                <w:sz w:val="18"/>
                <w:szCs w:val="18"/>
              </w:rPr>
            </w:pPr>
            <w:r w:rsidRPr="00784B44">
              <w:rPr>
                <w:rFonts w:cstheme="minorHAnsi"/>
                <w:bCs/>
                <w:sz w:val="18"/>
                <w:szCs w:val="18"/>
              </w:rPr>
              <w:t>Managing Together: ICEAFT</w:t>
            </w:r>
          </w:p>
        </w:tc>
      </w:tr>
      <w:tr w:rsidR="00EA61DE" w:rsidRPr="0039753F" w14:paraId="493688D0" w14:textId="77777777" w:rsidTr="00EA61DE">
        <w:trPr>
          <w:cantSplit/>
        </w:trPr>
        <w:tc>
          <w:tcPr>
            <w:tcW w:w="2610" w:type="dxa"/>
            <w:shd w:val="clear" w:color="auto" w:fill="auto"/>
            <w:noWrap/>
            <w:vAlign w:val="bottom"/>
          </w:tcPr>
          <w:p w14:paraId="1FA8F7E2" w14:textId="77777777" w:rsidR="00EA61DE" w:rsidRPr="0039753F" w:rsidRDefault="00EA61DE" w:rsidP="00EA61DE">
            <w:pPr>
              <w:rPr>
                <w:rFonts w:asciiTheme="minorHAnsi" w:hAnsiTheme="minorHAnsi" w:cstheme="minorHAnsi"/>
                <w:b/>
                <w:bCs/>
                <w:sz w:val="18"/>
                <w:szCs w:val="18"/>
              </w:rPr>
            </w:pPr>
            <w:r w:rsidRPr="0039753F">
              <w:rPr>
                <w:rFonts w:asciiTheme="minorHAnsi" w:hAnsiTheme="minorHAnsi" w:cstheme="minorHAnsi"/>
                <w:b/>
                <w:bCs/>
                <w:sz w:val="18"/>
                <w:szCs w:val="18"/>
              </w:rPr>
              <w:t>Business Unit:</w:t>
            </w:r>
          </w:p>
        </w:tc>
        <w:tc>
          <w:tcPr>
            <w:tcW w:w="12150" w:type="dxa"/>
            <w:gridSpan w:val="3"/>
            <w:shd w:val="clear" w:color="auto" w:fill="auto"/>
            <w:noWrap/>
            <w:vAlign w:val="bottom"/>
          </w:tcPr>
          <w:p w14:paraId="303A575E" w14:textId="77777777" w:rsidR="00EA61DE" w:rsidRPr="00784B44" w:rsidRDefault="00EA61DE" w:rsidP="00EA61DE">
            <w:pPr>
              <w:rPr>
                <w:rFonts w:cstheme="minorHAnsi"/>
                <w:bCs/>
                <w:sz w:val="18"/>
                <w:szCs w:val="18"/>
              </w:rPr>
            </w:pPr>
            <w:r w:rsidRPr="00784B44">
              <w:rPr>
                <w:rFonts w:cstheme="minorHAnsi"/>
                <w:bCs/>
                <w:sz w:val="18"/>
                <w:szCs w:val="18"/>
              </w:rPr>
              <w:t>LKA10</w:t>
            </w:r>
          </w:p>
        </w:tc>
      </w:tr>
      <w:tr w:rsidR="00EA61DE" w:rsidRPr="0039753F" w14:paraId="6BB584A9" w14:textId="77777777" w:rsidTr="00EA61DE">
        <w:trPr>
          <w:cantSplit/>
        </w:trPr>
        <w:tc>
          <w:tcPr>
            <w:tcW w:w="2610" w:type="dxa"/>
            <w:tcBorders>
              <w:bottom w:val="single" w:sz="4" w:space="0" w:color="auto"/>
            </w:tcBorders>
            <w:shd w:val="clear" w:color="auto" w:fill="auto"/>
            <w:noWrap/>
            <w:vAlign w:val="bottom"/>
          </w:tcPr>
          <w:p w14:paraId="4C2B8155" w14:textId="77777777" w:rsidR="00EA61DE" w:rsidRPr="0039753F" w:rsidRDefault="00EA61DE" w:rsidP="00EA61DE">
            <w:pPr>
              <w:rPr>
                <w:rFonts w:asciiTheme="minorHAnsi" w:hAnsiTheme="minorHAnsi" w:cstheme="minorHAnsi"/>
                <w:b/>
                <w:bCs/>
                <w:sz w:val="18"/>
                <w:szCs w:val="18"/>
              </w:rPr>
            </w:pPr>
            <w:r w:rsidRPr="0039753F">
              <w:rPr>
                <w:rFonts w:asciiTheme="minorHAnsi" w:hAnsiTheme="minorHAnsi" w:cstheme="minorHAnsi"/>
                <w:b/>
                <w:sz w:val="18"/>
                <w:szCs w:val="18"/>
              </w:rPr>
              <w:t>Project Title:</w:t>
            </w:r>
          </w:p>
        </w:tc>
        <w:tc>
          <w:tcPr>
            <w:tcW w:w="12150" w:type="dxa"/>
            <w:gridSpan w:val="3"/>
            <w:shd w:val="clear" w:color="auto" w:fill="auto"/>
            <w:noWrap/>
            <w:vAlign w:val="bottom"/>
          </w:tcPr>
          <w:p w14:paraId="3C0D77B1" w14:textId="77777777" w:rsidR="00EA61DE" w:rsidRPr="00784B44" w:rsidRDefault="00EA61DE" w:rsidP="00EA61DE">
            <w:pPr>
              <w:rPr>
                <w:rFonts w:cstheme="minorHAnsi"/>
                <w:bCs/>
                <w:sz w:val="18"/>
                <w:szCs w:val="18"/>
              </w:rPr>
            </w:pPr>
            <w:r w:rsidRPr="00784B44">
              <w:rPr>
                <w:rFonts w:eastAsia="Times New Roman"/>
                <w:color w:val="000000"/>
                <w:sz w:val="18"/>
                <w:szCs w:val="18"/>
              </w:rPr>
              <w:t>Managing together: Integrating community-centered, ecosystem-based approaches into forestry, agriculture and tourism sectors</w:t>
            </w:r>
          </w:p>
        </w:tc>
      </w:tr>
      <w:tr w:rsidR="00EA61DE" w:rsidRPr="0039753F" w14:paraId="03312638" w14:textId="77777777" w:rsidTr="00EA61DE">
        <w:trPr>
          <w:cantSplit/>
        </w:trPr>
        <w:tc>
          <w:tcPr>
            <w:tcW w:w="2610" w:type="dxa"/>
            <w:shd w:val="clear" w:color="auto" w:fill="auto"/>
            <w:noWrap/>
            <w:vAlign w:val="bottom"/>
          </w:tcPr>
          <w:p w14:paraId="2DAF2C8D" w14:textId="77777777" w:rsidR="00EA61DE" w:rsidRPr="0039753F" w:rsidRDefault="00EA61DE" w:rsidP="00EA61DE">
            <w:pPr>
              <w:rPr>
                <w:rFonts w:asciiTheme="minorHAnsi" w:hAnsiTheme="minorHAnsi" w:cstheme="minorHAnsi"/>
                <w:b/>
                <w:sz w:val="18"/>
                <w:szCs w:val="18"/>
              </w:rPr>
            </w:pPr>
            <w:r w:rsidRPr="0039753F">
              <w:rPr>
                <w:rFonts w:asciiTheme="minorHAnsi" w:hAnsiTheme="minorHAnsi" w:cstheme="minorHAnsi"/>
                <w:b/>
                <w:sz w:val="18"/>
                <w:szCs w:val="18"/>
              </w:rPr>
              <w:t>PIMS no.</w:t>
            </w:r>
            <w:r w:rsidRPr="0039753F">
              <w:rPr>
                <w:rFonts w:asciiTheme="minorHAnsi" w:hAnsiTheme="minorHAnsi" w:cstheme="minorHAnsi"/>
                <w:sz w:val="18"/>
                <w:szCs w:val="18"/>
              </w:rPr>
              <w:t xml:space="preserve"> </w:t>
            </w:r>
          </w:p>
        </w:tc>
        <w:tc>
          <w:tcPr>
            <w:tcW w:w="12150" w:type="dxa"/>
            <w:gridSpan w:val="3"/>
            <w:shd w:val="clear" w:color="auto" w:fill="auto"/>
            <w:noWrap/>
            <w:vAlign w:val="bottom"/>
          </w:tcPr>
          <w:p w14:paraId="344CD917" w14:textId="77777777" w:rsidR="00EA61DE" w:rsidRPr="00784B44" w:rsidRDefault="00EA61DE" w:rsidP="00EA61DE">
            <w:pPr>
              <w:rPr>
                <w:rFonts w:cstheme="minorHAnsi"/>
                <w:sz w:val="18"/>
                <w:szCs w:val="18"/>
              </w:rPr>
            </w:pPr>
            <w:r w:rsidRPr="00784B44">
              <w:rPr>
                <w:rFonts w:cstheme="minorHAnsi"/>
                <w:sz w:val="18"/>
                <w:szCs w:val="18"/>
              </w:rPr>
              <w:t>5804</w:t>
            </w:r>
          </w:p>
        </w:tc>
      </w:tr>
      <w:tr w:rsidR="00EA61DE" w:rsidRPr="0039753F" w14:paraId="5941062A" w14:textId="77777777" w:rsidTr="00EA61DE">
        <w:trPr>
          <w:cantSplit/>
        </w:trPr>
        <w:tc>
          <w:tcPr>
            <w:tcW w:w="2610" w:type="dxa"/>
            <w:shd w:val="clear" w:color="auto" w:fill="auto"/>
            <w:noWrap/>
            <w:vAlign w:val="bottom"/>
          </w:tcPr>
          <w:p w14:paraId="0F93E42D" w14:textId="77777777" w:rsidR="00EA61DE" w:rsidRPr="0039753F" w:rsidRDefault="00EA61DE" w:rsidP="00EA61DE">
            <w:pPr>
              <w:jc w:val="left"/>
              <w:rPr>
                <w:rFonts w:asciiTheme="minorHAnsi" w:hAnsiTheme="minorHAnsi" w:cstheme="minorHAnsi"/>
                <w:sz w:val="18"/>
                <w:szCs w:val="18"/>
              </w:rPr>
            </w:pPr>
            <w:r w:rsidRPr="0039753F">
              <w:rPr>
                <w:rFonts w:asciiTheme="minorHAnsi" w:hAnsiTheme="minorHAnsi" w:cstheme="minorHAnsi"/>
                <w:b/>
                <w:sz w:val="18"/>
                <w:szCs w:val="18"/>
              </w:rPr>
              <w:t xml:space="preserve">Implementing Partner (Executing Agency) </w:t>
            </w:r>
          </w:p>
        </w:tc>
        <w:tc>
          <w:tcPr>
            <w:tcW w:w="12150" w:type="dxa"/>
            <w:gridSpan w:val="3"/>
            <w:shd w:val="clear" w:color="auto" w:fill="auto"/>
            <w:vAlign w:val="center"/>
          </w:tcPr>
          <w:p w14:paraId="37A53DCF" w14:textId="77777777" w:rsidR="00EA61DE" w:rsidRPr="00784B44" w:rsidRDefault="00EA61DE" w:rsidP="00EA61DE">
            <w:pPr>
              <w:jc w:val="left"/>
              <w:rPr>
                <w:rFonts w:cstheme="minorHAnsi"/>
                <w:bCs/>
                <w:sz w:val="18"/>
                <w:szCs w:val="18"/>
              </w:rPr>
            </w:pPr>
            <w:r w:rsidRPr="00784B44">
              <w:rPr>
                <w:rFonts w:cstheme="minorHAnsi"/>
                <w:sz w:val="18"/>
                <w:szCs w:val="18"/>
              </w:rPr>
              <w:t xml:space="preserve"> </w:t>
            </w:r>
            <w:r w:rsidRPr="00784B44">
              <w:rPr>
                <w:rFonts w:eastAsia="Times New Roman"/>
                <w:color w:val="000000"/>
                <w:sz w:val="18"/>
                <w:szCs w:val="18"/>
              </w:rPr>
              <w:t>Ministry of Mahaweli Development and Environment (MoMDE)</w:t>
            </w:r>
          </w:p>
        </w:tc>
      </w:tr>
    </w:tbl>
    <w:p w14:paraId="2E965C8A" w14:textId="77777777" w:rsidR="00EA61DE" w:rsidRDefault="00EA61DE" w:rsidP="00B559E4">
      <w:pPr>
        <w:rPr>
          <w:rFonts w:ascii="Arial" w:hAnsi="Arial" w:cs="Arial"/>
          <w:sz w:val="18"/>
          <w:szCs w:val="18"/>
        </w:rPr>
      </w:pPr>
    </w:p>
    <w:tbl>
      <w:tblPr>
        <w:tblW w:w="14799" w:type="dxa"/>
        <w:tblInd w:w="-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
        <w:gridCol w:w="1363"/>
        <w:gridCol w:w="432"/>
        <w:gridCol w:w="483"/>
        <w:gridCol w:w="597"/>
        <w:gridCol w:w="318"/>
        <w:gridCol w:w="240"/>
        <w:gridCol w:w="162"/>
        <w:gridCol w:w="720"/>
        <w:gridCol w:w="1260"/>
        <w:gridCol w:w="1368"/>
        <w:gridCol w:w="1050"/>
        <w:gridCol w:w="462"/>
        <w:gridCol w:w="754"/>
        <w:gridCol w:w="236"/>
        <w:gridCol w:w="1107"/>
        <w:gridCol w:w="75"/>
        <w:gridCol w:w="1005"/>
        <w:gridCol w:w="129"/>
        <w:gridCol w:w="951"/>
        <w:gridCol w:w="513"/>
        <w:gridCol w:w="657"/>
        <w:gridCol w:w="840"/>
      </w:tblGrid>
      <w:tr w:rsidR="00F70791" w:rsidRPr="000C7E83" w14:paraId="106E5F29" w14:textId="77777777" w:rsidTr="00F70791">
        <w:trPr>
          <w:gridBefore w:val="1"/>
          <w:wBefore w:w="77" w:type="dxa"/>
          <w:trHeight w:val="960"/>
        </w:trPr>
        <w:tc>
          <w:tcPr>
            <w:tcW w:w="1795" w:type="dxa"/>
            <w:gridSpan w:val="2"/>
            <w:shd w:val="clear" w:color="auto" w:fill="E2EFD9" w:themeFill="accent6" w:themeFillTint="33"/>
            <w:vAlign w:val="center"/>
            <w:hideMark/>
          </w:tcPr>
          <w:p w14:paraId="5968E775" w14:textId="77777777" w:rsidR="00F70791" w:rsidRPr="000C7E83" w:rsidRDefault="00F70791" w:rsidP="00D505C5">
            <w:pPr>
              <w:spacing w:after="0"/>
              <w:jc w:val="center"/>
              <w:rPr>
                <w:rFonts w:eastAsia="Times New Roman" w:cs="Calibri"/>
                <w:b/>
                <w:bCs/>
                <w:color w:val="000000"/>
                <w:sz w:val="18"/>
                <w:szCs w:val="18"/>
              </w:rPr>
            </w:pPr>
            <w:bookmarkStart w:id="50" w:name="_Hlk9601919"/>
            <w:r w:rsidRPr="000C7E83">
              <w:rPr>
                <w:rFonts w:eastAsia="Times New Roman" w:cs="Calibri"/>
                <w:b/>
                <w:bCs/>
                <w:color w:val="000000"/>
                <w:sz w:val="18"/>
                <w:szCs w:val="18"/>
              </w:rPr>
              <w:t>GEF Component/Atlas Activity</w:t>
            </w:r>
          </w:p>
        </w:tc>
        <w:tc>
          <w:tcPr>
            <w:tcW w:w="1080" w:type="dxa"/>
            <w:gridSpan w:val="2"/>
            <w:shd w:val="clear" w:color="auto" w:fill="E2EFD9" w:themeFill="accent6" w:themeFillTint="33"/>
            <w:vAlign w:val="center"/>
            <w:hideMark/>
          </w:tcPr>
          <w:p w14:paraId="28845EBA"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Responsible Party</w:t>
            </w:r>
          </w:p>
        </w:tc>
        <w:tc>
          <w:tcPr>
            <w:tcW w:w="720" w:type="dxa"/>
            <w:gridSpan w:val="3"/>
            <w:shd w:val="clear" w:color="auto" w:fill="E2EFD9" w:themeFill="accent6" w:themeFillTint="33"/>
            <w:vAlign w:val="center"/>
            <w:hideMark/>
          </w:tcPr>
          <w:p w14:paraId="7932DCA2"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Fund ID</w:t>
            </w:r>
          </w:p>
        </w:tc>
        <w:tc>
          <w:tcPr>
            <w:tcW w:w="720" w:type="dxa"/>
            <w:shd w:val="clear" w:color="auto" w:fill="E2EFD9" w:themeFill="accent6" w:themeFillTint="33"/>
            <w:vAlign w:val="center"/>
            <w:hideMark/>
          </w:tcPr>
          <w:p w14:paraId="2F47359A"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Donor Name</w:t>
            </w:r>
          </w:p>
        </w:tc>
        <w:tc>
          <w:tcPr>
            <w:tcW w:w="1260" w:type="dxa"/>
            <w:shd w:val="clear" w:color="auto" w:fill="E2EFD9" w:themeFill="accent6" w:themeFillTint="33"/>
            <w:vAlign w:val="center"/>
            <w:hideMark/>
          </w:tcPr>
          <w:p w14:paraId="59E02D6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Atlas Budgetary Account Code</w:t>
            </w:r>
          </w:p>
        </w:tc>
        <w:tc>
          <w:tcPr>
            <w:tcW w:w="2880" w:type="dxa"/>
            <w:gridSpan w:val="3"/>
            <w:shd w:val="clear" w:color="auto" w:fill="E2EFD9" w:themeFill="accent6" w:themeFillTint="33"/>
            <w:vAlign w:val="center"/>
            <w:hideMark/>
          </w:tcPr>
          <w:p w14:paraId="083BE906"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ATLAS Budget Description</w:t>
            </w:r>
          </w:p>
        </w:tc>
        <w:tc>
          <w:tcPr>
            <w:tcW w:w="990" w:type="dxa"/>
            <w:gridSpan w:val="2"/>
            <w:shd w:val="clear" w:color="auto" w:fill="E2EFD9" w:themeFill="accent6" w:themeFillTint="33"/>
            <w:vAlign w:val="center"/>
            <w:hideMark/>
          </w:tcPr>
          <w:p w14:paraId="7D673BA8"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1 (USD)</w:t>
            </w:r>
          </w:p>
        </w:tc>
        <w:tc>
          <w:tcPr>
            <w:tcW w:w="1107" w:type="dxa"/>
            <w:shd w:val="clear" w:color="auto" w:fill="E2EFD9" w:themeFill="accent6" w:themeFillTint="33"/>
            <w:vAlign w:val="center"/>
            <w:hideMark/>
          </w:tcPr>
          <w:p w14:paraId="7C6889D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2 (USD)</w:t>
            </w:r>
          </w:p>
        </w:tc>
        <w:tc>
          <w:tcPr>
            <w:tcW w:w="1080" w:type="dxa"/>
            <w:gridSpan w:val="2"/>
            <w:shd w:val="clear" w:color="auto" w:fill="E2EFD9" w:themeFill="accent6" w:themeFillTint="33"/>
            <w:vAlign w:val="center"/>
            <w:hideMark/>
          </w:tcPr>
          <w:p w14:paraId="517E3B4D"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3 (USD)</w:t>
            </w:r>
          </w:p>
        </w:tc>
        <w:tc>
          <w:tcPr>
            <w:tcW w:w="1080" w:type="dxa"/>
            <w:gridSpan w:val="2"/>
            <w:shd w:val="clear" w:color="auto" w:fill="E2EFD9" w:themeFill="accent6" w:themeFillTint="33"/>
            <w:vAlign w:val="center"/>
            <w:hideMark/>
          </w:tcPr>
          <w:p w14:paraId="72B5EC96"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Amount Year 4  (USD)</w:t>
            </w:r>
          </w:p>
        </w:tc>
        <w:tc>
          <w:tcPr>
            <w:tcW w:w="1170" w:type="dxa"/>
            <w:gridSpan w:val="2"/>
            <w:shd w:val="clear" w:color="auto" w:fill="E2EFD9" w:themeFill="accent6" w:themeFillTint="33"/>
            <w:noWrap/>
            <w:vAlign w:val="center"/>
            <w:hideMark/>
          </w:tcPr>
          <w:p w14:paraId="48421ABF" w14:textId="77777777" w:rsidR="00F70791" w:rsidRPr="000C7E83" w:rsidRDefault="00F70791" w:rsidP="00D505C5">
            <w:pPr>
              <w:spacing w:after="0"/>
              <w:jc w:val="center"/>
              <w:rPr>
                <w:rFonts w:eastAsia="Times New Roman" w:cs="Calibri"/>
                <w:b/>
                <w:bCs/>
                <w:color w:val="000000"/>
                <w:sz w:val="18"/>
                <w:szCs w:val="18"/>
              </w:rPr>
            </w:pPr>
            <w:r w:rsidRPr="000C7E83">
              <w:rPr>
                <w:rFonts w:eastAsia="Times New Roman" w:cs="Calibri"/>
                <w:b/>
                <w:bCs/>
                <w:color w:val="000000"/>
                <w:sz w:val="18"/>
                <w:szCs w:val="18"/>
              </w:rPr>
              <w:t>Total (USD)</w:t>
            </w:r>
          </w:p>
        </w:tc>
        <w:tc>
          <w:tcPr>
            <w:tcW w:w="840" w:type="dxa"/>
            <w:shd w:val="clear" w:color="auto" w:fill="E2EFD9" w:themeFill="accent6" w:themeFillTint="33"/>
            <w:vAlign w:val="center"/>
            <w:hideMark/>
          </w:tcPr>
          <w:p w14:paraId="2B08ECBA" w14:textId="77777777" w:rsidR="00F70791" w:rsidRPr="000C7E83" w:rsidRDefault="00F70791" w:rsidP="00D505C5">
            <w:pPr>
              <w:spacing w:after="0"/>
              <w:jc w:val="center"/>
              <w:rPr>
                <w:rFonts w:eastAsia="Times New Roman" w:cs="Calibri"/>
                <w:b/>
                <w:bCs/>
                <w:i/>
                <w:iCs/>
                <w:color w:val="000000"/>
                <w:sz w:val="18"/>
                <w:szCs w:val="18"/>
              </w:rPr>
            </w:pPr>
            <w:r w:rsidRPr="000C7E83">
              <w:rPr>
                <w:rFonts w:eastAsia="Times New Roman" w:cs="Calibri"/>
                <w:b/>
                <w:bCs/>
                <w:i/>
                <w:iCs/>
                <w:color w:val="000000"/>
                <w:sz w:val="18"/>
                <w:szCs w:val="18"/>
              </w:rPr>
              <w:t>See Budget Note:</w:t>
            </w:r>
          </w:p>
        </w:tc>
      </w:tr>
      <w:tr w:rsidR="00F70791" w:rsidRPr="000C7E83" w14:paraId="222724F2" w14:textId="77777777" w:rsidTr="00F70791">
        <w:trPr>
          <w:gridBefore w:val="1"/>
          <w:wBefore w:w="77" w:type="dxa"/>
          <w:trHeight w:val="359"/>
        </w:trPr>
        <w:tc>
          <w:tcPr>
            <w:tcW w:w="1795" w:type="dxa"/>
            <w:gridSpan w:val="2"/>
            <w:vMerge w:val="restart"/>
            <w:shd w:val="clear" w:color="auto" w:fill="auto"/>
            <w:vAlign w:val="center"/>
            <w:hideMark/>
          </w:tcPr>
          <w:p w14:paraId="75455539"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b/>
                <w:color w:val="000000"/>
                <w:sz w:val="18"/>
                <w:szCs w:val="18"/>
              </w:rPr>
              <w:t xml:space="preserve">Component 1: </w:t>
            </w:r>
            <w:r w:rsidRPr="000C7E83">
              <w:rPr>
                <w:rFonts w:eastAsia="Times New Roman" w:cs="Arial"/>
                <w:color w:val="000000"/>
                <w:sz w:val="18"/>
                <w:szCs w:val="18"/>
              </w:rPr>
              <w:t xml:space="preserve">An enabling environment to mainstream integrated approaches into natural resource management in production sectors and landscapes </w:t>
            </w:r>
          </w:p>
        </w:tc>
        <w:tc>
          <w:tcPr>
            <w:tcW w:w="1080" w:type="dxa"/>
            <w:gridSpan w:val="2"/>
            <w:vMerge w:val="restart"/>
            <w:shd w:val="clear" w:color="auto" w:fill="auto"/>
            <w:noWrap/>
            <w:vAlign w:val="center"/>
            <w:hideMark/>
          </w:tcPr>
          <w:p w14:paraId="7FE367C9" w14:textId="77777777"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UNDP</w:t>
            </w:r>
          </w:p>
        </w:tc>
        <w:tc>
          <w:tcPr>
            <w:tcW w:w="720" w:type="dxa"/>
            <w:gridSpan w:val="3"/>
            <w:vMerge w:val="restart"/>
            <w:shd w:val="clear" w:color="auto" w:fill="auto"/>
            <w:noWrap/>
            <w:vAlign w:val="center"/>
            <w:hideMark/>
          </w:tcPr>
          <w:p w14:paraId="5211826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14:paraId="04C58BE8"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14:paraId="299503D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54C24B8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3CD7E81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15,000</w:t>
            </w:r>
          </w:p>
        </w:tc>
        <w:tc>
          <w:tcPr>
            <w:tcW w:w="1107" w:type="dxa"/>
            <w:shd w:val="clear" w:color="auto" w:fill="auto"/>
            <w:noWrap/>
            <w:vAlign w:val="center"/>
            <w:hideMark/>
          </w:tcPr>
          <w:p w14:paraId="41EE70E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080" w:type="dxa"/>
            <w:gridSpan w:val="2"/>
            <w:shd w:val="clear" w:color="auto" w:fill="auto"/>
            <w:noWrap/>
            <w:vAlign w:val="center"/>
            <w:hideMark/>
          </w:tcPr>
          <w:p w14:paraId="736D0AA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080" w:type="dxa"/>
            <w:gridSpan w:val="2"/>
            <w:shd w:val="clear" w:color="auto" w:fill="auto"/>
            <w:noWrap/>
            <w:vAlign w:val="center"/>
            <w:hideMark/>
          </w:tcPr>
          <w:p w14:paraId="393E9B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w:t>
            </w:r>
          </w:p>
        </w:tc>
        <w:tc>
          <w:tcPr>
            <w:tcW w:w="1170" w:type="dxa"/>
            <w:gridSpan w:val="2"/>
            <w:shd w:val="clear" w:color="auto" w:fill="auto"/>
            <w:noWrap/>
            <w:vAlign w:val="center"/>
            <w:hideMark/>
          </w:tcPr>
          <w:p w14:paraId="31D61C4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15,000</w:t>
            </w:r>
          </w:p>
        </w:tc>
        <w:tc>
          <w:tcPr>
            <w:tcW w:w="840" w:type="dxa"/>
            <w:shd w:val="clear" w:color="auto" w:fill="auto"/>
            <w:noWrap/>
            <w:vAlign w:val="center"/>
            <w:hideMark/>
          </w:tcPr>
          <w:p w14:paraId="7E085EB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w:t>
            </w:r>
          </w:p>
        </w:tc>
      </w:tr>
      <w:tr w:rsidR="00F70791" w:rsidRPr="000C7E83" w14:paraId="438500F1" w14:textId="77777777" w:rsidTr="00F70791">
        <w:trPr>
          <w:gridBefore w:val="1"/>
          <w:wBefore w:w="77" w:type="dxa"/>
          <w:trHeight w:val="350"/>
        </w:trPr>
        <w:tc>
          <w:tcPr>
            <w:tcW w:w="1795" w:type="dxa"/>
            <w:gridSpan w:val="2"/>
            <w:vMerge/>
            <w:vAlign w:val="center"/>
            <w:hideMark/>
          </w:tcPr>
          <w:p w14:paraId="52C118E0"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4E435B8"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1EDC6B5"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9ECF90E"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31B45C3"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14:paraId="484FFBBE"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14:paraId="3F7980D1"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15,750</w:t>
            </w:r>
          </w:p>
        </w:tc>
        <w:tc>
          <w:tcPr>
            <w:tcW w:w="1107" w:type="dxa"/>
            <w:shd w:val="clear" w:color="auto" w:fill="auto"/>
            <w:noWrap/>
            <w:vAlign w:val="center"/>
            <w:hideMark/>
          </w:tcPr>
          <w:p w14:paraId="334FA5C6"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11,250</w:t>
            </w:r>
          </w:p>
        </w:tc>
        <w:tc>
          <w:tcPr>
            <w:tcW w:w="1080" w:type="dxa"/>
            <w:gridSpan w:val="2"/>
            <w:shd w:val="clear" w:color="auto" w:fill="auto"/>
            <w:noWrap/>
            <w:vAlign w:val="center"/>
            <w:hideMark/>
          </w:tcPr>
          <w:p w14:paraId="11975A39"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6,750</w:t>
            </w:r>
          </w:p>
        </w:tc>
        <w:tc>
          <w:tcPr>
            <w:tcW w:w="1080" w:type="dxa"/>
            <w:gridSpan w:val="2"/>
            <w:shd w:val="clear" w:color="auto" w:fill="auto"/>
            <w:noWrap/>
            <w:vAlign w:val="center"/>
            <w:hideMark/>
          </w:tcPr>
          <w:p w14:paraId="766D0682"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6,750</w:t>
            </w:r>
          </w:p>
        </w:tc>
        <w:tc>
          <w:tcPr>
            <w:tcW w:w="1170" w:type="dxa"/>
            <w:gridSpan w:val="2"/>
            <w:shd w:val="clear" w:color="auto" w:fill="auto"/>
            <w:noWrap/>
            <w:vAlign w:val="center"/>
            <w:hideMark/>
          </w:tcPr>
          <w:p w14:paraId="4F9FA635"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40,500</w:t>
            </w:r>
          </w:p>
        </w:tc>
        <w:tc>
          <w:tcPr>
            <w:tcW w:w="840" w:type="dxa"/>
            <w:shd w:val="clear" w:color="auto" w:fill="auto"/>
            <w:noWrap/>
            <w:vAlign w:val="center"/>
            <w:hideMark/>
          </w:tcPr>
          <w:p w14:paraId="3AB81832" w14:textId="77777777"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2</w:t>
            </w:r>
          </w:p>
        </w:tc>
      </w:tr>
      <w:tr w:rsidR="00F70791" w:rsidRPr="000C7E83" w14:paraId="51E48B38" w14:textId="77777777" w:rsidTr="00F70791">
        <w:trPr>
          <w:gridBefore w:val="1"/>
          <w:wBefore w:w="77" w:type="dxa"/>
          <w:trHeight w:val="350"/>
        </w:trPr>
        <w:tc>
          <w:tcPr>
            <w:tcW w:w="1795" w:type="dxa"/>
            <w:gridSpan w:val="2"/>
            <w:vMerge/>
            <w:vAlign w:val="center"/>
            <w:hideMark/>
          </w:tcPr>
          <w:p w14:paraId="6082020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694B6A2"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22F5ADD"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DBDAD6C"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0B2D99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4852F33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31485726"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14,000</w:t>
            </w:r>
          </w:p>
        </w:tc>
        <w:tc>
          <w:tcPr>
            <w:tcW w:w="1107" w:type="dxa"/>
            <w:shd w:val="clear" w:color="auto" w:fill="auto"/>
            <w:noWrap/>
            <w:vAlign w:val="center"/>
            <w:hideMark/>
          </w:tcPr>
          <w:p w14:paraId="3F44170F"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14,170</w:t>
            </w:r>
          </w:p>
        </w:tc>
        <w:tc>
          <w:tcPr>
            <w:tcW w:w="1080" w:type="dxa"/>
            <w:gridSpan w:val="2"/>
            <w:shd w:val="clear" w:color="auto" w:fill="auto"/>
            <w:noWrap/>
            <w:vAlign w:val="center"/>
            <w:hideMark/>
          </w:tcPr>
          <w:p w14:paraId="32357484"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8,500</w:t>
            </w:r>
          </w:p>
        </w:tc>
        <w:tc>
          <w:tcPr>
            <w:tcW w:w="1080" w:type="dxa"/>
            <w:gridSpan w:val="2"/>
            <w:shd w:val="clear" w:color="auto" w:fill="auto"/>
            <w:noWrap/>
            <w:vAlign w:val="center"/>
            <w:hideMark/>
          </w:tcPr>
          <w:p w14:paraId="47C3AC2B"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8,500</w:t>
            </w:r>
          </w:p>
        </w:tc>
        <w:tc>
          <w:tcPr>
            <w:tcW w:w="1170" w:type="dxa"/>
            <w:gridSpan w:val="2"/>
            <w:shd w:val="clear" w:color="auto" w:fill="auto"/>
            <w:noWrap/>
            <w:vAlign w:val="center"/>
            <w:hideMark/>
          </w:tcPr>
          <w:p w14:paraId="38B0BAA6"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45,170</w:t>
            </w:r>
          </w:p>
        </w:tc>
        <w:tc>
          <w:tcPr>
            <w:tcW w:w="840" w:type="dxa"/>
            <w:shd w:val="clear" w:color="auto" w:fill="auto"/>
            <w:noWrap/>
            <w:vAlign w:val="center"/>
            <w:hideMark/>
          </w:tcPr>
          <w:p w14:paraId="6EF541A7" w14:textId="77777777"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3</w:t>
            </w:r>
          </w:p>
        </w:tc>
      </w:tr>
      <w:tr w:rsidR="00F70791" w:rsidRPr="000C7E83" w14:paraId="58BEC2DF" w14:textId="77777777" w:rsidTr="00F70791">
        <w:trPr>
          <w:gridBefore w:val="1"/>
          <w:wBefore w:w="77" w:type="dxa"/>
          <w:trHeight w:val="260"/>
        </w:trPr>
        <w:tc>
          <w:tcPr>
            <w:tcW w:w="1795" w:type="dxa"/>
            <w:gridSpan w:val="2"/>
            <w:vMerge/>
            <w:vAlign w:val="center"/>
            <w:hideMark/>
          </w:tcPr>
          <w:p w14:paraId="47BDBE62"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53D83AD"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3F16807"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4F30A8C3"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18C720F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71400</w:t>
            </w:r>
          </w:p>
        </w:tc>
        <w:tc>
          <w:tcPr>
            <w:tcW w:w="2880" w:type="dxa"/>
            <w:gridSpan w:val="3"/>
            <w:shd w:val="clear" w:color="auto" w:fill="auto"/>
            <w:noWrap/>
            <w:vAlign w:val="center"/>
            <w:hideMark/>
          </w:tcPr>
          <w:p w14:paraId="2A48CC05"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Service contracts</w:t>
            </w:r>
            <w:r w:rsidR="00366BB9">
              <w:rPr>
                <w:rFonts w:eastAsia="Times New Roman" w:cs="Arial"/>
                <w:color w:val="000000"/>
                <w:sz w:val="18"/>
                <w:szCs w:val="18"/>
              </w:rPr>
              <w:t xml:space="preserve"> Individual </w:t>
            </w:r>
          </w:p>
        </w:tc>
        <w:tc>
          <w:tcPr>
            <w:tcW w:w="990" w:type="dxa"/>
            <w:gridSpan w:val="2"/>
            <w:shd w:val="clear" w:color="auto" w:fill="auto"/>
            <w:noWrap/>
            <w:vAlign w:val="center"/>
            <w:hideMark/>
          </w:tcPr>
          <w:p w14:paraId="45C7B44F"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12,000</w:t>
            </w:r>
          </w:p>
        </w:tc>
        <w:tc>
          <w:tcPr>
            <w:tcW w:w="1107" w:type="dxa"/>
            <w:shd w:val="clear" w:color="auto" w:fill="auto"/>
            <w:noWrap/>
            <w:vAlign w:val="center"/>
            <w:hideMark/>
          </w:tcPr>
          <w:p w14:paraId="195D0209"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12,000</w:t>
            </w:r>
          </w:p>
        </w:tc>
        <w:tc>
          <w:tcPr>
            <w:tcW w:w="1080" w:type="dxa"/>
            <w:gridSpan w:val="2"/>
            <w:shd w:val="clear" w:color="auto" w:fill="auto"/>
            <w:noWrap/>
            <w:vAlign w:val="center"/>
            <w:hideMark/>
          </w:tcPr>
          <w:p w14:paraId="2023C3C0"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12,000</w:t>
            </w:r>
          </w:p>
        </w:tc>
        <w:tc>
          <w:tcPr>
            <w:tcW w:w="1080" w:type="dxa"/>
            <w:gridSpan w:val="2"/>
            <w:shd w:val="clear" w:color="auto" w:fill="auto"/>
            <w:noWrap/>
            <w:vAlign w:val="center"/>
            <w:hideMark/>
          </w:tcPr>
          <w:p w14:paraId="1719643C"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12,000</w:t>
            </w:r>
          </w:p>
        </w:tc>
        <w:tc>
          <w:tcPr>
            <w:tcW w:w="1170" w:type="dxa"/>
            <w:gridSpan w:val="2"/>
            <w:shd w:val="clear" w:color="auto" w:fill="auto"/>
            <w:noWrap/>
            <w:vAlign w:val="center"/>
            <w:hideMark/>
          </w:tcPr>
          <w:p w14:paraId="44271036"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48,000</w:t>
            </w:r>
          </w:p>
        </w:tc>
        <w:tc>
          <w:tcPr>
            <w:tcW w:w="840" w:type="dxa"/>
            <w:shd w:val="clear" w:color="auto" w:fill="auto"/>
            <w:noWrap/>
            <w:vAlign w:val="center"/>
            <w:hideMark/>
          </w:tcPr>
          <w:p w14:paraId="29A5CD39" w14:textId="77777777"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4</w:t>
            </w:r>
          </w:p>
        </w:tc>
      </w:tr>
      <w:tr w:rsidR="00F70791" w:rsidRPr="000C7E83" w14:paraId="1DE5874F" w14:textId="77777777" w:rsidTr="00F70791">
        <w:trPr>
          <w:gridBefore w:val="1"/>
          <w:wBefore w:w="77" w:type="dxa"/>
          <w:trHeight w:val="350"/>
        </w:trPr>
        <w:tc>
          <w:tcPr>
            <w:tcW w:w="1795" w:type="dxa"/>
            <w:gridSpan w:val="2"/>
            <w:vMerge/>
            <w:vAlign w:val="center"/>
            <w:hideMark/>
          </w:tcPr>
          <w:p w14:paraId="2946C39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1AC99AB9"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3416726"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3F1F02A2"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23B4D4EC"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6B5933EE"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582A1544"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12,500</w:t>
            </w:r>
          </w:p>
        </w:tc>
        <w:tc>
          <w:tcPr>
            <w:tcW w:w="1107" w:type="dxa"/>
            <w:shd w:val="clear" w:color="auto" w:fill="auto"/>
            <w:noWrap/>
            <w:vAlign w:val="center"/>
            <w:hideMark/>
          </w:tcPr>
          <w:p w14:paraId="617EA971"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17,350</w:t>
            </w:r>
          </w:p>
        </w:tc>
        <w:tc>
          <w:tcPr>
            <w:tcW w:w="1080" w:type="dxa"/>
            <w:gridSpan w:val="2"/>
            <w:shd w:val="clear" w:color="auto" w:fill="auto"/>
            <w:noWrap/>
            <w:vAlign w:val="center"/>
            <w:hideMark/>
          </w:tcPr>
          <w:p w14:paraId="533748CA"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17,350</w:t>
            </w:r>
          </w:p>
        </w:tc>
        <w:tc>
          <w:tcPr>
            <w:tcW w:w="1080" w:type="dxa"/>
            <w:gridSpan w:val="2"/>
            <w:shd w:val="clear" w:color="auto" w:fill="auto"/>
            <w:noWrap/>
            <w:vAlign w:val="center"/>
            <w:hideMark/>
          </w:tcPr>
          <w:p w14:paraId="0AF04713"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6,250</w:t>
            </w:r>
          </w:p>
        </w:tc>
        <w:tc>
          <w:tcPr>
            <w:tcW w:w="1170" w:type="dxa"/>
            <w:gridSpan w:val="2"/>
            <w:shd w:val="clear" w:color="auto" w:fill="auto"/>
            <w:noWrap/>
            <w:vAlign w:val="center"/>
            <w:hideMark/>
          </w:tcPr>
          <w:p w14:paraId="3EE367A3"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53,450</w:t>
            </w:r>
          </w:p>
        </w:tc>
        <w:tc>
          <w:tcPr>
            <w:tcW w:w="840" w:type="dxa"/>
            <w:shd w:val="clear" w:color="auto" w:fill="auto"/>
            <w:noWrap/>
            <w:vAlign w:val="center"/>
            <w:hideMark/>
          </w:tcPr>
          <w:p w14:paraId="350BB9D9" w14:textId="77777777" w:rsidR="00F70791" w:rsidRPr="002F3BB5" w:rsidRDefault="00F70791" w:rsidP="00D505C5">
            <w:pPr>
              <w:spacing w:after="0"/>
              <w:jc w:val="center"/>
              <w:rPr>
                <w:rFonts w:eastAsia="Times New Roman" w:cs="Arial"/>
                <w:color w:val="000000"/>
                <w:sz w:val="18"/>
                <w:szCs w:val="18"/>
              </w:rPr>
            </w:pPr>
            <w:r w:rsidRPr="002F3BB5">
              <w:rPr>
                <w:rFonts w:eastAsia="Times New Roman" w:cs="Arial"/>
                <w:color w:val="000000"/>
                <w:sz w:val="18"/>
                <w:szCs w:val="18"/>
              </w:rPr>
              <w:t>5</w:t>
            </w:r>
          </w:p>
        </w:tc>
      </w:tr>
      <w:tr w:rsidR="00F70791" w:rsidRPr="000C7E83" w14:paraId="6B20D267" w14:textId="77777777" w:rsidTr="00F70791">
        <w:trPr>
          <w:gridBefore w:val="1"/>
          <w:wBefore w:w="77" w:type="dxa"/>
          <w:trHeight w:val="350"/>
        </w:trPr>
        <w:tc>
          <w:tcPr>
            <w:tcW w:w="1795" w:type="dxa"/>
            <w:gridSpan w:val="2"/>
            <w:vMerge/>
            <w:vAlign w:val="center"/>
            <w:hideMark/>
          </w:tcPr>
          <w:p w14:paraId="0984B480"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430D3AF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D9BCC80"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0D01423D"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456DBD5"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133C1A4D"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03C9BDF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8,000</w:t>
            </w:r>
          </w:p>
        </w:tc>
        <w:tc>
          <w:tcPr>
            <w:tcW w:w="1107" w:type="dxa"/>
            <w:shd w:val="clear" w:color="auto" w:fill="auto"/>
            <w:noWrap/>
            <w:vAlign w:val="center"/>
            <w:hideMark/>
          </w:tcPr>
          <w:p w14:paraId="6D8A475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23,000</w:t>
            </w:r>
          </w:p>
        </w:tc>
        <w:tc>
          <w:tcPr>
            <w:tcW w:w="1080" w:type="dxa"/>
            <w:gridSpan w:val="2"/>
            <w:shd w:val="clear" w:color="auto" w:fill="auto"/>
            <w:noWrap/>
            <w:vAlign w:val="center"/>
            <w:hideMark/>
          </w:tcPr>
          <w:p w14:paraId="6CE073F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28,900</w:t>
            </w:r>
          </w:p>
        </w:tc>
        <w:tc>
          <w:tcPr>
            <w:tcW w:w="1080" w:type="dxa"/>
            <w:gridSpan w:val="2"/>
            <w:shd w:val="clear" w:color="auto" w:fill="auto"/>
            <w:noWrap/>
            <w:vAlign w:val="center"/>
            <w:hideMark/>
          </w:tcPr>
          <w:p w14:paraId="79CD484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20,613</w:t>
            </w:r>
          </w:p>
        </w:tc>
        <w:tc>
          <w:tcPr>
            <w:tcW w:w="1170" w:type="dxa"/>
            <w:gridSpan w:val="2"/>
            <w:shd w:val="clear" w:color="auto" w:fill="auto"/>
            <w:noWrap/>
            <w:vAlign w:val="center"/>
            <w:hideMark/>
          </w:tcPr>
          <w:p w14:paraId="5359E61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80,513</w:t>
            </w:r>
          </w:p>
        </w:tc>
        <w:tc>
          <w:tcPr>
            <w:tcW w:w="840" w:type="dxa"/>
            <w:shd w:val="clear" w:color="auto" w:fill="auto"/>
            <w:noWrap/>
            <w:vAlign w:val="center"/>
            <w:hideMark/>
          </w:tcPr>
          <w:p w14:paraId="3ADDD428"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w:t>
            </w:r>
          </w:p>
        </w:tc>
      </w:tr>
      <w:tr w:rsidR="00F70791" w:rsidRPr="000C7E83" w14:paraId="6B816C9C" w14:textId="77777777" w:rsidTr="00F70791">
        <w:trPr>
          <w:gridBefore w:val="1"/>
          <w:wBefore w:w="77" w:type="dxa"/>
          <w:trHeight w:val="350"/>
        </w:trPr>
        <w:tc>
          <w:tcPr>
            <w:tcW w:w="1795" w:type="dxa"/>
            <w:gridSpan w:val="2"/>
            <w:vMerge/>
            <w:vAlign w:val="center"/>
            <w:hideMark/>
          </w:tcPr>
          <w:p w14:paraId="6534AB62"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309FB315"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79A5F65B"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6EE8F711"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7A5B4AAC" w14:textId="77777777" w:rsidR="00F70791" w:rsidRPr="000C7E83" w:rsidRDefault="00F70791" w:rsidP="00D505C5">
            <w:pPr>
              <w:spacing w:after="0"/>
              <w:jc w:val="center"/>
              <w:rPr>
                <w:rFonts w:eastAsia="Times New Roman" w:cs="Arial"/>
                <w:color w:val="000000"/>
                <w:sz w:val="18"/>
                <w:szCs w:val="18"/>
              </w:rPr>
            </w:pPr>
          </w:p>
        </w:tc>
        <w:tc>
          <w:tcPr>
            <w:tcW w:w="2880" w:type="dxa"/>
            <w:gridSpan w:val="3"/>
            <w:shd w:val="clear" w:color="auto" w:fill="auto"/>
            <w:noWrap/>
            <w:vAlign w:val="center"/>
            <w:hideMark/>
          </w:tcPr>
          <w:p w14:paraId="1B4CA04C"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1</w:t>
            </w:r>
          </w:p>
        </w:tc>
        <w:tc>
          <w:tcPr>
            <w:tcW w:w="990" w:type="dxa"/>
            <w:gridSpan w:val="2"/>
            <w:shd w:val="clear" w:color="auto" w:fill="auto"/>
            <w:noWrap/>
            <w:vAlign w:val="center"/>
            <w:hideMark/>
          </w:tcPr>
          <w:p w14:paraId="65AE482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77,250</w:t>
            </w:r>
          </w:p>
        </w:tc>
        <w:tc>
          <w:tcPr>
            <w:tcW w:w="1107" w:type="dxa"/>
            <w:shd w:val="clear" w:color="auto" w:fill="auto"/>
            <w:noWrap/>
            <w:vAlign w:val="center"/>
            <w:hideMark/>
          </w:tcPr>
          <w:p w14:paraId="6A137B2D"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77,770</w:t>
            </w:r>
          </w:p>
        </w:tc>
        <w:tc>
          <w:tcPr>
            <w:tcW w:w="1080" w:type="dxa"/>
            <w:gridSpan w:val="2"/>
            <w:shd w:val="clear" w:color="auto" w:fill="auto"/>
            <w:noWrap/>
            <w:vAlign w:val="center"/>
            <w:hideMark/>
          </w:tcPr>
          <w:p w14:paraId="08695A39"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73,500</w:t>
            </w:r>
          </w:p>
        </w:tc>
        <w:tc>
          <w:tcPr>
            <w:tcW w:w="1080" w:type="dxa"/>
            <w:gridSpan w:val="2"/>
            <w:shd w:val="clear" w:color="auto" w:fill="auto"/>
            <w:noWrap/>
            <w:vAlign w:val="center"/>
            <w:hideMark/>
          </w:tcPr>
          <w:p w14:paraId="4CB6ED43"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54,113</w:t>
            </w:r>
          </w:p>
        </w:tc>
        <w:tc>
          <w:tcPr>
            <w:tcW w:w="1170" w:type="dxa"/>
            <w:gridSpan w:val="2"/>
            <w:shd w:val="clear" w:color="auto" w:fill="auto"/>
            <w:noWrap/>
            <w:vAlign w:val="center"/>
            <w:hideMark/>
          </w:tcPr>
          <w:p w14:paraId="20B8F1C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282,633</w:t>
            </w:r>
          </w:p>
        </w:tc>
        <w:tc>
          <w:tcPr>
            <w:tcW w:w="840" w:type="dxa"/>
            <w:shd w:val="clear" w:color="auto" w:fill="auto"/>
            <w:noWrap/>
            <w:vAlign w:val="center"/>
            <w:hideMark/>
          </w:tcPr>
          <w:p w14:paraId="7220B30A" w14:textId="77777777" w:rsidR="00F70791" w:rsidRPr="000C7E83" w:rsidRDefault="00F70791" w:rsidP="00D505C5">
            <w:pPr>
              <w:spacing w:after="0"/>
              <w:jc w:val="center"/>
              <w:rPr>
                <w:rFonts w:eastAsia="Times New Roman" w:cs="Arial"/>
                <w:color w:val="000000"/>
                <w:sz w:val="18"/>
                <w:szCs w:val="18"/>
              </w:rPr>
            </w:pPr>
          </w:p>
        </w:tc>
      </w:tr>
      <w:tr w:rsidR="00F70791" w:rsidRPr="000C7E83" w14:paraId="71943DD8" w14:textId="77777777" w:rsidTr="00F70791">
        <w:trPr>
          <w:gridBefore w:val="1"/>
          <w:wBefore w:w="77" w:type="dxa"/>
          <w:trHeight w:val="260"/>
        </w:trPr>
        <w:tc>
          <w:tcPr>
            <w:tcW w:w="1795" w:type="dxa"/>
            <w:gridSpan w:val="2"/>
            <w:vMerge w:val="restart"/>
            <w:shd w:val="clear" w:color="auto" w:fill="auto"/>
            <w:vAlign w:val="center"/>
            <w:hideMark/>
          </w:tcPr>
          <w:p w14:paraId="5F307EC0" w14:textId="77777777" w:rsidR="00F70791" w:rsidRPr="000C7E83" w:rsidRDefault="00F70791" w:rsidP="00D505C5">
            <w:pPr>
              <w:jc w:val="left"/>
              <w:rPr>
                <w:rFonts w:cs="Arial"/>
                <w:b/>
                <w:sz w:val="18"/>
                <w:szCs w:val="18"/>
                <w:lang w:val="en-GB"/>
              </w:rPr>
            </w:pPr>
            <w:r w:rsidRPr="000C7E83">
              <w:rPr>
                <w:rFonts w:eastAsia="Times New Roman" w:cs="Arial"/>
                <w:b/>
                <w:color w:val="000000"/>
                <w:sz w:val="18"/>
                <w:szCs w:val="18"/>
              </w:rPr>
              <w:t>Component 2:</w:t>
            </w:r>
            <w:r w:rsidRPr="000C7E83">
              <w:rPr>
                <w:rFonts w:eastAsia="Times New Roman" w:cs="Arial"/>
                <w:color w:val="000000"/>
                <w:sz w:val="18"/>
                <w:szCs w:val="18"/>
              </w:rPr>
              <w:t xml:space="preserve"> </w:t>
            </w:r>
            <w:r w:rsidRPr="000C7E83">
              <w:rPr>
                <w:rFonts w:cs="Arial"/>
                <w:sz w:val="18"/>
                <w:szCs w:val="18"/>
                <w:lang w:val="en-GB"/>
              </w:rPr>
              <w:t>Design of landscape strategies for biodiversity conservation and sustainable livelihoods and upward integration into existing policy</w:t>
            </w:r>
            <w:r w:rsidRPr="000C7E83">
              <w:rPr>
                <w:rFonts w:eastAsia="Times New Roman" w:cs="Arial"/>
                <w:color w:val="000000"/>
                <w:sz w:val="18"/>
                <w:szCs w:val="18"/>
              </w:rPr>
              <w:t xml:space="preserve"> </w:t>
            </w:r>
          </w:p>
        </w:tc>
        <w:tc>
          <w:tcPr>
            <w:tcW w:w="1080" w:type="dxa"/>
            <w:gridSpan w:val="2"/>
            <w:vMerge w:val="restart"/>
            <w:shd w:val="clear" w:color="auto" w:fill="auto"/>
            <w:noWrap/>
            <w:vAlign w:val="center"/>
            <w:hideMark/>
          </w:tcPr>
          <w:p w14:paraId="627B831C" w14:textId="77777777"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IUCN</w:t>
            </w:r>
          </w:p>
        </w:tc>
        <w:tc>
          <w:tcPr>
            <w:tcW w:w="720" w:type="dxa"/>
            <w:gridSpan w:val="3"/>
            <w:vMerge w:val="restart"/>
            <w:shd w:val="clear" w:color="auto" w:fill="auto"/>
            <w:noWrap/>
            <w:vAlign w:val="center"/>
            <w:hideMark/>
          </w:tcPr>
          <w:p w14:paraId="3761B093"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14:paraId="39BFC45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14:paraId="0CDC9F71"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06DD775D"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7938DEE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15CD60DA"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xml:space="preserve">      25,000 </w:t>
            </w:r>
          </w:p>
        </w:tc>
        <w:tc>
          <w:tcPr>
            <w:tcW w:w="1080" w:type="dxa"/>
            <w:gridSpan w:val="2"/>
            <w:shd w:val="clear" w:color="auto" w:fill="auto"/>
            <w:noWrap/>
            <w:vAlign w:val="center"/>
            <w:hideMark/>
          </w:tcPr>
          <w:p w14:paraId="03093F9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14:paraId="14D89C9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0 </w:t>
            </w:r>
          </w:p>
        </w:tc>
        <w:tc>
          <w:tcPr>
            <w:tcW w:w="1170" w:type="dxa"/>
            <w:gridSpan w:val="2"/>
            <w:shd w:val="clear" w:color="auto" w:fill="auto"/>
            <w:noWrap/>
            <w:vAlign w:val="center"/>
            <w:hideMark/>
          </w:tcPr>
          <w:p w14:paraId="54FCB49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2</w:t>
            </w:r>
            <w:r w:rsidRPr="000C7E83">
              <w:rPr>
                <w:rFonts w:eastAsia="Times New Roman" w:cs="Arial"/>
                <w:color w:val="000000"/>
                <w:sz w:val="18"/>
                <w:szCs w:val="18"/>
              </w:rPr>
              <w:t xml:space="preserve">5,000 </w:t>
            </w:r>
          </w:p>
        </w:tc>
        <w:tc>
          <w:tcPr>
            <w:tcW w:w="840" w:type="dxa"/>
            <w:shd w:val="clear" w:color="auto" w:fill="auto"/>
            <w:noWrap/>
            <w:vAlign w:val="center"/>
            <w:hideMark/>
          </w:tcPr>
          <w:p w14:paraId="7DA9AE64"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w:t>
            </w:r>
          </w:p>
        </w:tc>
      </w:tr>
      <w:tr w:rsidR="00F70791" w:rsidRPr="000C7E83" w14:paraId="75753670" w14:textId="77777777" w:rsidTr="00F70791">
        <w:trPr>
          <w:gridBefore w:val="1"/>
          <w:wBefore w:w="77" w:type="dxa"/>
          <w:trHeight w:val="350"/>
        </w:trPr>
        <w:tc>
          <w:tcPr>
            <w:tcW w:w="1795" w:type="dxa"/>
            <w:gridSpan w:val="2"/>
            <w:vMerge/>
            <w:vAlign w:val="center"/>
            <w:hideMark/>
          </w:tcPr>
          <w:p w14:paraId="5F1569B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384D6F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2A377A87"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D645ABF"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7DFA12B9"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14:paraId="7DAD2C0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14:paraId="777F0D3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5,350 </w:t>
            </w:r>
          </w:p>
        </w:tc>
        <w:tc>
          <w:tcPr>
            <w:tcW w:w="1107" w:type="dxa"/>
            <w:shd w:val="clear" w:color="auto" w:fill="auto"/>
            <w:noWrap/>
            <w:vAlign w:val="center"/>
            <w:hideMark/>
          </w:tcPr>
          <w:p w14:paraId="602BD15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138,450 </w:t>
            </w:r>
          </w:p>
        </w:tc>
        <w:tc>
          <w:tcPr>
            <w:tcW w:w="1080" w:type="dxa"/>
            <w:gridSpan w:val="2"/>
            <w:shd w:val="clear" w:color="auto" w:fill="auto"/>
            <w:noWrap/>
            <w:vAlign w:val="center"/>
            <w:hideMark/>
          </w:tcPr>
          <w:p w14:paraId="0C0C1F3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1,250 </w:t>
            </w:r>
          </w:p>
        </w:tc>
        <w:tc>
          <w:tcPr>
            <w:tcW w:w="1080" w:type="dxa"/>
            <w:gridSpan w:val="2"/>
            <w:shd w:val="clear" w:color="auto" w:fill="auto"/>
            <w:noWrap/>
            <w:vAlign w:val="center"/>
            <w:hideMark/>
          </w:tcPr>
          <w:p w14:paraId="4816B54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1,250 </w:t>
            </w:r>
          </w:p>
        </w:tc>
        <w:tc>
          <w:tcPr>
            <w:tcW w:w="1170" w:type="dxa"/>
            <w:gridSpan w:val="2"/>
            <w:shd w:val="clear" w:color="auto" w:fill="auto"/>
            <w:noWrap/>
            <w:vAlign w:val="center"/>
            <w:hideMark/>
          </w:tcPr>
          <w:p w14:paraId="2A347FD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146,300 </w:t>
            </w:r>
          </w:p>
        </w:tc>
        <w:tc>
          <w:tcPr>
            <w:tcW w:w="840" w:type="dxa"/>
            <w:shd w:val="clear" w:color="000000" w:fill="FFFFFF"/>
            <w:noWrap/>
            <w:vAlign w:val="center"/>
            <w:hideMark/>
          </w:tcPr>
          <w:p w14:paraId="3B1A27C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8</w:t>
            </w:r>
          </w:p>
        </w:tc>
      </w:tr>
      <w:tr w:rsidR="00F70791" w:rsidRPr="000C7E83" w14:paraId="668B02CC" w14:textId="77777777" w:rsidTr="00F70791">
        <w:trPr>
          <w:gridBefore w:val="1"/>
          <w:wBefore w:w="77" w:type="dxa"/>
          <w:trHeight w:val="350"/>
        </w:trPr>
        <w:tc>
          <w:tcPr>
            <w:tcW w:w="1795" w:type="dxa"/>
            <w:gridSpan w:val="2"/>
            <w:vMerge/>
            <w:vAlign w:val="center"/>
            <w:hideMark/>
          </w:tcPr>
          <w:p w14:paraId="2CB66086"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BA1B5A4"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5C240ED"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84190BF"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65AE8A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72100</w:t>
            </w:r>
          </w:p>
        </w:tc>
        <w:tc>
          <w:tcPr>
            <w:tcW w:w="2880" w:type="dxa"/>
            <w:gridSpan w:val="3"/>
            <w:shd w:val="clear" w:color="auto" w:fill="auto"/>
            <w:noWrap/>
            <w:vAlign w:val="center"/>
            <w:hideMark/>
          </w:tcPr>
          <w:p w14:paraId="689AF1B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Contractual Services</w:t>
            </w:r>
          </w:p>
        </w:tc>
        <w:tc>
          <w:tcPr>
            <w:tcW w:w="990" w:type="dxa"/>
            <w:gridSpan w:val="2"/>
            <w:shd w:val="clear" w:color="auto" w:fill="auto"/>
            <w:noWrap/>
            <w:vAlign w:val="center"/>
            <w:hideMark/>
          </w:tcPr>
          <w:p w14:paraId="1B376D5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105,250 </w:t>
            </w:r>
          </w:p>
        </w:tc>
        <w:tc>
          <w:tcPr>
            <w:tcW w:w="1107" w:type="dxa"/>
            <w:shd w:val="clear" w:color="auto" w:fill="auto"/>
            <w:noWrap/>
            <w:vAlign w:val="center"/>
            <w:hideMark/>
          </w:tcPr>
          <w:p w14:paraId="386A927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158,750 </w:t>
            </w:r>
          </w:p>
        </w:tc>
        <w:tc>
          <w:tcPr>
            <w:tcW w:w="1080" w:type="dxa"/>
            <w:gridSpan w:val="2"/>
            <w:shd w:val="clear" w:color="auto" w:fill="auto"/>
            <w:noWrap/>
            <w:vAlign w:val="center"/>
            <w:hideMark/>
          </w:tcPr>
          <w:p w14:paraId="6B820D1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24,050 </w:t>
            </w:r>
          </w:p>
        </w:tc>
        <w:tc>
          <w:tcPr>
            <w:tcW w:w="1080" w:type="dxa"/>
            <w:gridSpan w:val="2"/>
            <w:shd w:val="clear" w:color="auto" w:fill="auto"/>
            <w:noWrap/>
            <w:vAlign w:val="center"/>
            <w:hideMark/>
          </w:tcPr>
          <w:p w14:paraId="773C08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24,050 </w:t>
            </w:r>
          </w:p>
        </w:tc>
        <w:tc>
          <w:tcPr>
            <w:tcW w:w="1170" w:type="dxa"/>
            <w:gridSpan w:val="2"/>
            <w:shd w:val="clear" w:color="auto" w:fill="auto"/>
            <w:noWrap/>
            <w:vAlign w:val="center"/>
            <w:hideMark/>
          </w:tcPr>
          <w:p w14:paraId="5514D58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312,100 </w:t>
            </w:r>
          </w:p>
        </w:tc>
        <w:tc>
          <w:tcPr>
            <w:tcW w:w="840" w:type="dxa"/>
            <w:shd w:val="clear" w:color="auto" w:fill="auto"/>
            <w:noWrap/>
            <w:vAlign w:val="center"/>
            <w:hideMark/>
          </w:tcPr>
          <w:p w14:paraId="1B4FFC33"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9</w:t>
            </w:r>
          </w:p>
        </w:tc>
      </w:tr>
      <w:tr w:rsidR="00F70791" w:rsidRPr="000C7E83" w14:paraId="4A79A1C6" w14:textId="77777777" w:rsidTr="00F70791">
        <w:trPr>
          <w:gridBefore w:val="1"/>
          <w:wBefore w:w="77" w:type="dxa"/>
          <w:trHeight w:val="260"/>
        </w:trPr>
        <w:tc>
          <w:tcPr>
            <w:tcW w:w="1795" w:type="dxa"/>
            <w:gridSpan w:val="2"/>
            <w:vMerge/>
            <w:vAlign w:val="center"/>
            <w:hideMark/>
          </w:tcPr>
          <w:p w14:paraId="7DF736E1"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10014FBA"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1D5C3AF6"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64E9F2B"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413D307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63799BE6"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4B5EAFC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15,350 </w:t>
            </w:r>
          </w:p>
        </w:tc>
        <w:tc>
          <w:tcPr>
            <w:tcW w:w="1107" w:type="dxa"/>
            <w:shd w:val="clear" w:color="auto" w:fill="auto"/>
            <w:noWrap/>
            <w:vAlign w:val="center"/>
            <w:hideMark/>
          </w:tcPr>
          <w:p w14:paraId="0A8959D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72,750 </w:t>
            </w:r>
          </w:p>
        </w:tc>
        <w:tc>
          <w:tcPr>
            <w:tcW w:w="1080" w:type="dxa"/>
            <w:gridSpan w:val="2"/>
            <w:shd w:val="clear" w:color="auto" w:fill="auto"/>
            <w:noWrap/>
            <w:vAlign w:val="center"/>
            <w:hideMark/>
          </w:tcPr>
          <w:p w14:paraId="5248D8C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5,750 </w:t>
            </w:r>
          </w:p>
        </w:tc>
        <w:tc>
          <w:tcPr>
            <w:tcW w:w="1080" w:type="dxa"/>
            <w:gridSpan w:val="2"/>
            <w:shd w:val="clear" w:color="auto" w:fill="auto"/>
            <w:noWrap/>
            <w:vAlign w:val="center"/>
            <w:hideMark/>
          </w:tcPr>
          <w:p w14:paraId="4FB07F2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5,750 </w:t>
            </w:r>
          </w:p>
        </w:tc>
        <w:tc>
          <w:tcPr>
            <w:tcW w:w="1170" w:type="dxa"/>
            <w:gridSpan w:val="2"/>
            <w:shd w:val="clear" w:color="auto" w:fill="auto"/>
            <w:noWrap/>
            <w:vAlign w:val="center"/>
            <w:hideMark/>
          </w:tcPr>
          <w:p w14:paraId="410A5AC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99,600 </w:t>
            </w:r>
          </w:p>
        </w:tc>
        <w:tc>
          <w:tcPr>
            <w:tcW w:w="840" w:type="dxa"/>
            <w:shd w:val="clear" w:color="auto" w:fill="auto"/>
            <w:noWrap/>
            <w:vAlign w:val="center"/>
            <w:hideMark/>
          </w:tcPr>
          <w:p w14:paraId="454A3254"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10</w:t>
            </w:r>
          </w:p>
        </w:tc>
      </w:tr>
      <w:tr w:rsidR="00F70791" w:rsidRPr="000C7E83" w14:paraId="53F88B76" w14:textId="77777777" w:rsidTr="00F70791">
        <w:trPr>
          <w:gridBefore w:val="1"/>
          <w:wBefore w:w="77" w:type="dxa"/>
          <w:trHeight w:val="350"/>
        </w:trPr>
        <w:tc>
          <w:tcPr>
            <w:tcW w:w="1795" w:type="dxa"/>
            <w:gridSpan w:val="2"/>
            <w:vMerge/>
            <w:vAlign w:val="center"/>
            <w:hideMark/>
          </w:tcPr>
          <w:p w14:paraId="373FF9EE"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C63E08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0EA85B74"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6BC9398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21B08EF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0D6A5A8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441EAB2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44,500 </w:t>
            </w:r>
          </w:p>
        </w:tc>
        <w:tc>
          <w:tcPr>
            <w:tcW w:w="1107" w:type="dxa"/>
            <w:shd w:val="clear" w:color="auto" w:fill="auto"/>
            <w:noWrap/>
            <w:vAlign w:val="center"/>
            <w:hideMark/>
          </w:tcPr>
          <w:p w14:paraId="6797E78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111,500 </w:t>
            </w:r>
          </w:p>
        </w:tc>
        <w:tc>
          <w:tcPr>
            <w:tcW w:w="1080" w:type="dxa"/>
            <w:gridSpan w:val="2"/>
            <w:shd w:val="clear" w:color="auto" w:fill="auto"/>
            <w:noWrap/>
            <w:vAlign w:val="center"/>
            <w:hideMark/>
          </w:tcPr>
          <w:p w14:paraId="499A1E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080" w:type="dxa"/>
            <w:gridSpan w:val="2"/>
            <w:shd w:val="clear" w:color="auto" w:fill="auto"/>
            <w:noWrap/>
            <w:vAlign w:val="center"/>
            <w:hideMark/>
          </w:tcPr>
          <w:p w14:paraId="388C3E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170" w:type="dxa"/>
            <w:gridSpan w:val="2"/>
            <w:shd w:val="clear" w:color="auto" w:fill="auto"/>
            <w:noWrap/>
            <w:vAlign w:val="center"/>
            <w:hideMark/>
          </w:tcPr>
          <w:p w14:paraId="7738A8D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176,000 </w:t>
            </w:r>
          </w:p>
        </w:tc>
        <w:tc>
          <w:tcPr>
            <w:tcW w:w="840" w:type="dxa"/>
            <w:shd w:val="clear" w:color="auto" w:fill="auto"/>
            <w:noWrap/>
            <w:vAlign w:val="center"/>
            <w:hideMark/>
          </w:tcPr>
          <w:p w14:paraId="53B14D8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11</w:t>
            </w:r>
          </w:p>
        </w:tc>
      </w:tr>
      <w:tr w:rsidR="00F70791" w:rsidRPr="000C7E83" w14:paraId="7C0B88FE" w14:textId="77777777" w:rsidTr="00F70791">
        <w:trPr>
          <w:gridBefore w:val="1"/>
          <w:wBefore w:w="77" w:type="dxa"/>
          <w:trHeight w:val="377"/>
        </w:trPr>
        <w:tc>
          <w:tcPr>
            <w:tcW w:w="1795" w:type="dxa"/>
            <w:gridSpan w:val="2"/>
            <w:vMerge/>
            <w:vAlign w:val="center"/>
            <w:hideMark/>
          </w:tcPr>
          <w:p w14:paraId="010B100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0728E13"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5C124DA"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3DAF9C2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15060A9D"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23D1F45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489776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27,250 </w:t>
            </w:r>
          </w:p>
        </w:tc>
        <w:tc>
          <w:tcPr>
            <w:tcW w:w="1107" w:type="dxa"/>
            <w:shd w:val="clear" w:color="auto" w:fill="auto"/>
            <w:noWrap/>
            <w:vAlign w:val="center"/>
            <w:hideMark/>
          </w:tcPr>
          <w:p w14:paraId="759BEFF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w:t>
            </w:r>
            <w:r>
              <w:rPr>
                <w:rFonts w:eastAsia="Times New Roman" w:cs="Arial"/>
                <w:color w:val="000000"/>
                <w:sz w:val="18"/>
                <w:szCs w:val="18"/>
              </w:rPr>
              <w:t xml:space="preserve"> </w:t>
            </w:r>
            <w:r w:rsidRPr="000C7E83">
              <w:rPr>
                <w:rFonts w:eastAsia="Times New Roman" w:cs="Arial"/>
                <w:color w:val="000000"/>
                <w:sz w:val="18"/>
                <w:szCs w:val="18"/>
              </w:rPr>
              <w:t xml:space="preserve">56,250 </w:t>
            </w:r>
          </w:p>
        </w:tc>
        <w:tc>
          <w:tcPr>
            <w:tcW w:w="1080" w:type="dxa"/>
            <w:gridSpan w:val="2"/>
            <w:shd w:val="clear" w:color="auto" w:fill="auto"/>
            <w:noWrap/>
            <w:vAlign w:val="center"/>
            <w:hideMark/>
          </w:tcPr>
          <w:p w14:paraId="7A5182A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3,750 </w:t>
            </w:r>
          </w:p>
        </w:tc>
        <w:tc>
          <w:tcPr>
            <w:tcW w:w="1080" w:type="dxa"/>
            <w:gridSpan w:val="2"/>
            <w:shd w:val="clear" w:color="auto" w:fill="auto"/>
            <w:noWrap/>
            <w:vAlign w:val="center"/>
            <w:hideMark/>
          </w:tcPr>
          <w:p w14:paraId="240D922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3,750 </w:t>
            </w:r>
          </w:p>
        </w:tc>
        <w:tc>
          <w:tcPr>
            <w:tcW w:w="1170" w:type="dxa"/>
            <w:gridSpan w:val="2"/>
            <w:shd w:val="clear" w:color="auto" w:fill="auto"/>
            <w:noWrap/>
            <w:vAlign w:val="center"/>
            <w:hideMark/>
          </w:tcPr>
          <w:p w14:paraId="37AC2A5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91,000 </w:t>
            </w:r>
          </w:p>
        </w:tc>
        <w:tc>
          <w:tcPr>
            <w:tcW w:w="840" w:type="dxa"/>
            <w:shd w:val="clear" w:color="auto" w:fill="auto"/>
            <w:noWrap/>
            <w:vAlign w:val="center"/>
            <w:hideMark/>
          </w:tcPr>
          <w:p w14:paraId="62E165C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12</w:t>
            </w:r>
          </w:p>
        </w:tc>
      </w:tr>
      <w:tr w:rsidR="00F70791" w:rsidRPr="000C7E83" w14:paraId="757BAE2E" w14:textId="77777777" w:rsidTr="00F70791">
        <w:trPr>
          <w:gridBefore w:val="1"/>
          <w:wBefore w:w="77" w:type="dxa"/>
          <w:trHeight w:val="413"/>
        </w:trPr>
        <w:tc>
          <w:tcPr>
            <w:tcW w:w="1795" w:type="dxa"/>
            <w:gridSpan w:val="2"/>
            <w:vMerge/>
            <w:vAlign w:val="center"/>
            <w:hideMark/>
          </w:tcPr>
          <w:p w14:paraId="61936D76"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FDB250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52768BC"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3E9D854"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bottom"/>
            <w:hideMark/>
          </w:tcPr>
          <w:p w14:paraId="0D1CD4CD"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14:paraId="261C7E7D"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2</w:t>
            </w:r>
          </w:p>
        </w:tc>
        <w:tc>
          <w:tcPr>
            <w:tcW w:w="990" w:type="dxa"/>
            <w:gridSpan w:val="2"/>
            <w:shd w:val="clear" w:color="auto" w:fill="auto"/>
            <w:noWrap/>
            <w:vAlign w:val="center"/>
            <w:hideMark/>
          </w:tcPr>
          <w:p w14:paraId="2E2D35DD"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197,700</w:t>
            </w:r>
          </w:p>
        </w:tc>
        <w:tc>
          <w:tcPr>
            <w:tcW w:w="1107" w:type="dxa"/>
            <w:shd w:val="clear" w:color="auto" w:fill="auto"/>
            <w:noWrap/>
            <w:vAlign w:val="center"/>
            <w:hideMark/>
          </w:tcPr>
          <w:p w14:paraId="17781875"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562,700</w:t>
            </w:r>
          </w:p>
        </w:tc>
        <w:tc>
          <w:tcPr>
            <w:tcW w:w="1080" w:type="dxa"/>
            <w:gridSpan w:val="2"/>
            <w:shd w:val="clear" w:color="auto" w:fill="auto"/>
            <w:noWrap/>
            <w:vAlign w:val="center"/>
            <w:hideMark/>
          </w:tcPr>
          <w:p w14:paraId="754F0AAE"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44,800</w:t>
            </w:r>
          </w:p>
        </w:tc>
        <w:tc>
          <w:tcPr>
            <w:tcW w:w="1080" w:type="dxa"/>
            <w:gridSpan w:val="2"/>
            <w:shd w:val="clear" w:color="auto" w:fill="auto"/>
            <w:noWrap/>
            <w:vAlign w:val="center"/>
            <w:hideMark/>
          </w:tcPr>
          <w:p w14:paraId="7459AEA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44,800</w:t>
            </w:r>
          </w:p>
        </w:tc>
        <w:tc>
          <w:tcPr>
            <w:tcW w:w="1170" w:type="dxa"/>
            <w:gridSpan w:val="2"/>
            <w:shd w:val="clear" w:color="auto" w:fill="auto"/>
            <w:noWrap/>
            <w:vAlign w:val="center"/>
            <w:hideMark/>
          </w:tcPr>
          <w:p w14:paraId="2F8EC0E5"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850,000</w:t>
            </w:r>
          </w:p>
        </w:tc>
        <w:tc>
          <w:tcPr>
            <w:tcW w:w="840" w:type="dxa"/>
            <w:shd w:val="clear" w:color="auto" w:fill="auto"/>
            <w:noWrap/>
            <w:vAlign w:val="center"/>
            <w:hideMark/>
          </w:tcPr>
          <w:p w14:paraId="128AE4E4" w14:textId="77777777" w:rsidR="00F70791" w:rsidRPr="000C7E83" w:rsidRDefault="00F70791" w:rsidP="00D505C5">
            <w:pPr>
              <w:spacing w:after="0"/>
              <w:jc w:val="center"/>
              <w:rPr>
                <w:rFonts w:eastAsia="Times New Roman" w:cs="Arial"/>
                <w:color w:val="000000"/>
                <w:sz w:val="18"/>
                <w:szCs w:val="18"/>
              </w:rPr>
            </w:pPr>
          </w:p>
        </w:tc>
      </w:tr>
      <w:tr w:rsidR="00F70791" w:rsidRPr="000C7E83" w14:paraId="7A149EA2" w14:textId="77777777" w:rsidTr="00F70791">
        <w:trPr>
          <w:gridBefore w:val="1"/>
          <w:wBefore w:w="77" w:type="dxa"/>
          <w:trHeight w:val="350"/>
        </w:trPr>
        <w:tc>
          <w:tcPr>
            <w:tcW w:w="1795" w:type="dxa"/>
            <w:gridSpan w:val="2"/>
            <w:vMerge w:val="restart"/>
            <w:shd w:val="clear" w:color="auto" w:fill="auto"/>
            <w:vAlign w:val="center"/>
            <w:hideMark/>
          </w:tcPr>
          <w:p w14:paraId="24D6131F" w14:textId="77777777" w:rsidR="00F70791" w:rsidRPr="000C7E83" w:rsidRDefault="00F70791" w:rsidP="00D505C5">
            <w:pPr>
              <w:jc w:val="left"/>
              <w:rPr>
                <w:rFonts w:cs="Arial"/>
                <w:sz w:val="18"/>
                <w:szCs w:val="18"/>
                <w:lang w:val="en-GB"/>
              </w:rPr>
            </w:pPr>
            <w:r w:rsidRPr="000C7E83">
              <w:rPr>
                <w:rFonts w:eastAsia="Times New Roman" w:cs="Arial"/>
                <w:b/>
                <w:color w:val="000000"/>
                <w:sz w:val="18"/>
                <w:szCs w:val="18"/>
              </w:rPr>
              <w:t>Component 3:</w:t>
            </w:r>
            <w:r w:rsidRPr="000C7E83">
              <w:rPr>
                <w:rFonts w:eastAsia="Times New Roman" w:cs="Arial"/>
                <w:color w:val="000000"/>
                <w:sz w:val="18"/>
                <w:szCs w:val="18"/>
              </w:rPr>
              <w:t xml:space="preserve"> </w:t>
            </w:r>
            <w:r w:rsidRPr="000C7E83">
              <w:rPr>
                <w:rFonts w:cs="Arial"/>
                <w:sz w:val="18"/>
                <w:szCs w:val="18"/>
                <w:lang w:val="en-GB"/>
              </w:rPr>
              <w:t>Participatory land-use planning and livelihood-focused interventions to demonstrate socio-economic benefits of biodiversity conservation</w:t>
            </w:r>
          </w:p>
          <w:p w14:paraId="43A8623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xml:space="preserve"> </w:t>
            </w:r>
          </w:p>
        </w:tc>
        <w:tc>
          <w:tcPr>
            <w:tcW w:w="1080" w:type="dxa"/>
            <w:gridSpan w:val="2"/>
            <w:vMerge w:val="restart"/>
            <w:shd w:val="clear" w:color="auto" w:fill="auto"/>
            <w:noWrap/>
            <w:vAlign w:val="center"/>
            <w:hideMark/>
          </w:tcPr>
          <w:p w14:paraId="2DCC4BD8" w14:textId="77777777"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IUCN</w:t>
            </w:r>
          </w:p>
        </w:tc>
        <w:tc>
          <w:tcPr>
            <w:tcW w:w="720" w:type="dxa"/>
            <w:gridSpan w:val="3"/>
            <w:vMerge w:val="restart"/>
            <w:shd w:val="clear" w:color="auto" w:fill="auto"/>
            <w:noWrap/>
            <w:vAlign w:val="bottom"/>
            <w:hideMark/>
          </w:tcPr>
          <w:p w14:paraId="118666F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720" w:type="dxa"/>
            <w:vMerge w:val="restart"/>
            <w:shd w:val="clear" w:color="auto" w:fill="auto"/>
            <w:noWrap/>
            <w:vAlign w:val="bottom"/>
            <w:hideMark/>
          </w:tcPr>
          <w:p w14:paraId="6C293F9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center"/>
            <w:hideMark/>
          </w:tcPr>
          <w:p w14:paraId="057860B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7623FC03"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5D87F89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4459DD94"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15,000 </w:t>
            </w:r>
          </w:p>
        </w:tc>
        <w:tc>
          <w:tcPr>
            <w:tcW w:w="1080" w:type="dxa"/>
            <w:gridSpan w:val="2"/>
            <w:shd w:val="clear" w:color="auto" w:fill="auto"/>
            <w:noWrap/>
            <w:vAlign w:val="center"/>
            <w:hideMark/>
          </w:tcPr>
          <w:p w14:paraId="46964D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14:paraId="0F1DC1C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0 </w:t>
            </w:r>
          </w:p>
        </w:tc>
        <w:tc>
          <w:tcPr>
            <w:tcW w:w="1170" w:type="dxa"/>
            <w:gridSpan w:val="2"/>
            <w:shd w:val="clear" w:color="auto" w:fill="auto"/>
            <w:noWrap/>
            <w:vAlign w:val="center"/>
            <w:hideMark/>
          </w:tcPr>
          <w:p w14:paraId="03A0A87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15,000 </w:t>
            </w:r>
          </w:p>
        </w:tc>
        <w:tc>
          <w:tcPr>
            <w:tcW w:w="840" w:type="dxa"/>
            <w:shd w:val="clear" w:color="auto" w:fill="auto"/>
            <w:noWrap/>
            <w:vAlign w:val="center"/>
            <w:hideMark/>
          </w:tcPr>
          <w:p w14:paraId="456CCD81"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13</w:t>
            </w:r>
          </w:p>
        </w:tc>
      </w:tr>
      <w:tr w:rsidR="00F70791" w:rsidRPr="000C7E83" w14:paraId="0F227797" w14:textId="77777777" w:rsidTr="00F70791">
        <w:trPr>
          <w:gridBefore w:val="1"/>
          <w:wBefore w:w="77" w:type="dxa"/>
          <w:trHeight w:val="440"/>
        </w:trPr>
        <w:tc>
          <w:tcPr>
            <w:tcW w:w="1795" w:type="dxa"/>
            <w:gridSpan w:val="2"/>
            <w:vMerge/>
            <w:vAlign w:val="center"/>
            <w:hideMark/>
          </w:tcPr>
          <w:p w14:paraId="0416A5B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3E01081"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75E61973"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76B42E5"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8F2173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14:paraId="4A728D6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14:paraId="27A66C46"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9,900 </w:t>
            </w:r>
          </w:p>
        </w:tc>
        <w:tc>
          <w:tcPr>
            <w:tcW w:w="1107" w:type="dxa"/>
            <w:shd w:val="clear" w:color="auto" w:fill="auto"/>
            <w:noWrap/>
            <w:vAlign w:val="center"/>
            <w:hideMark/>
          </w:tcPr>
          <w:p w14:paraId="36948F7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100,600 </w:t>
            </w:r>
          </w:p>
        </w:tc>
        <w:tc>
          <w:tcPr>
            <w:tcW w:w="1080" w:type="dxa"/>
            <w:gridSpan w:val="2"/>
            <w:shd w:val="clear" w:color="auto" w:fill="auto"/>
            <w:noWrap/>
            <w:vAlign w:val="center"/>
            <w:hideMark/>
          </w:tcPr>
          <w:p w14:paraId="7C4FF65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97,000 </w:t>
            </w:r>
          </w:p>
        </w:tc>
        <w:tc>
          <w:tcPr>
            <w:tcW w:w="1080" w:type="dxa"/>
            <w:gridSpan w:val="2"/>
            <w:shd w:val="clear" w:color="auto" w:fill="auto"/>
            <w:noWrap/>
            <w:vAlign w:val="center"/>
            <w:hideMark/>
          </w:tcPr>
          <w:p w14:paraId="22AA06A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31,000 </w:t>
            </w:r>
          </w:p>
        </w:tc>
        <w:tc>
          <w:tcPr>
            <w:tcW w:w="1170" w:type="dxa"/>
            <w:gridSpan w:val="2"/>
            <w:shd w:val="clear" w:color="auto" w:fill="auto"/>
            <w:noWrap/>
            <w:vAlign w:val="center"/>
            <w:hideMark/>
          </w:tcPr>
          <w:p w14:paraId="6FCD09C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238,500 </w:t>
            </w:r>
          </w:p>
        </w:tc>
        <w:tc>
          <w:tcPr>
            <w:tcW w:w="840" w:type="dxa"/>
            <w:shd w:val="clear" w:color="000000" w:fill="FFFFFF"/>
            <w:noWrap/>
            <w:vAlign w:val="center"/>
            <w:hideMark/>
          </w:tcPr>
          <w:p w14:paraId="27FC24F4"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14</w:t>
            </w:r>
          </w:p>
        </w:tc>
      </w:tr>
      <w:tr w:rsidR="00F70791" w:rsidRPr="000C7E83" w14:paraId="43E40E2D" w14:textId="77777777" w:rsidTr="00F70791">
        <w:trPr>
          <w:gridBefore w:val="1"/>
          <w:wBefore w:w="77" w:type="dxa"/>
          <w:trHeight w:val="530"/>
        </w:trPr>
        <w:tc>
          <w:tcPr>
            <w:tcW w:w="1795" w:type="dxa"/>
            <w:gridSpan w:val="2"/>
            <w:vMerge/>
            <w:vAlign w:val="center"/>
            <w:hideMark/>
          </w:tcPr>
          <w:p w14:paraId="38529241"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2C19C82"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89DF959"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0F73A82C"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307557B"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72100</w:t>
            </w:r>
          </w:p>
        </w:tc>
        <w:tc>
          <w:tcPr>
            <w:tcW w:w="2880" w:type="dxa"/>
            <w:gridSpan w:val="3"/>
            <w:shd w:val="clear" w:color="auto" w:fill="auto"/>
            <w:noWrap/>
            <w:vAlign w:val="center"/>
            <w:hideMark/>
          </w:tcPr>
          <w:p w14:paraId="2B67440C"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Contractual Services</w:t>
            </w:r>
          </w:p>
        </w:tc>
        <w:tc>
          <w:tcPr>
            <w:tcW w:w="990" w:type="dxa"/>
            <w:gridSpan w:val="2"/>
            <w:shd w:val="clear" w:color="auto" w:fill="auto"/>
            <w:noWrap/>
            <w:vAlign w:val="center"/>
            <w:hideMark/>
          </w:tcPr>
          <w:p w14:paraId="33AA5D9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29D4826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256,600 </w:t>
            </w:r>
          </w:p>
        </w:tc>
        <w:tc>
          <w:tcPr>
            <w:tcW w:w="1080" w:type="dxa"/>
            <w:gridSpan w:val="2"/>
            <w:shd w:val="clear" w:color="auto" w:fill="auto"/>
            <w:noWrap/>
            <w:vAlign w:val="center"/>
            <w:hideMark/>
          </w:tcPr>
          <w:p w14:paraId="589AA2F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257,100 </w:t>
            </w:r>
          </w:p>
        </w:tc>
        <w:tc>
          <w:tcPr>
            <w:tcW w:w="1080" w:type="dxa"/>
            <w:gridSpan w:val="2"/>
            <w:shd w:val="clear" w:color="auto" w:fill="auto"/>
            <w:noWrap/>
            <w:vAlign w:val="center"/>
            <w:hideMark/>
          </w:tcPr>
          <w:p w14:paraId="3F6BEFB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149,000 </w:t>
            </w:r>
          </w:p>
        </w:tc>
        <w:tc>
          <w:tcPr>
            <w:tcW w:w="1170" w:type="dxa"/>
            <w:gridSpan w:val="2"/>
            <w:shd w:val="clear" w:color="auto" w:fill="auto"/>
            <w:noWrap/>
            <w:vAlign w:val="center"/>
            <w:hideMark/>
          </w:tcPr>
          <w:p w14:paraId="2AD852F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662,700 </w:t>
            </w:r>
          </w:p>
        </w:tc>
        <w:tc>
          <w:tcPr>
            <w:tcW w:w="840" w:type="dxa"/>
            <w:shd w:val="clear" w:color="auto" w:fill="auto"/>
            <w:noWrap/>
            <w:vAlign w:val="center"/>
            <w:hideMark/>
          </w:tcPr>
          <w:p w14:paraId="47F2AD02"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15</w:t>
            </w:r>
          </w:p>
        </w:tc>
      </w:tr>
      <w:tr w:rsidR="00F70791" w:rsidRPr="000C7E83" w14:paraId="6A4AFAB3" w14:textId="77777777" w:rsidTr="00F70791">
        <w:trPr>
          <w:gridBefore w:val="1"/>
          <w:wBefore w:w="77" w:type="dxa"/>
          <w:trHeight w:val="359"/>
        </w:trPr>
        <w:tc>
          <w:tcPr>
            <w:tcW w:w="1795" w:type="dxa"/>
            <w:gridSpan w:val="2"/>
            <w:vMerge/>
            <w:vAlign w:val="center"/>
            <w:hideMark/>
          </w:tcPr>
          <w:p w14:paraId="1F00B622"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957EB6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CEE98F9"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86F581C"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5293E0D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0E26956B"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793EEB8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7DDDB88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48,200 </w:t>
            </w:r>
          </w:p>
        </w:tc>
        <w:tc>
          <w:tcPr>
            <w:tcW w:w="1080" w:type="dxa"/>
            <w:gridSpan w:val="2"/>
            <w:shd w:val="clear" w:color="auto" w:fill="auto"/>
            <w:noWrap/>
            <w:vAlign w:val="center"/>
            <w:hideMark/>
          </w:tcPr>
          <w:p w14:paraId="3DFE3A2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56,000 </w:t>
            </w:r>
          </w:p>
        </w:tc>
        <w:tc>
          <w:tcPr>
            <w:tcW w:w="1080" w:type="dxa"/>
            <w:gridSpan w:val="2"/>
            <w:shd w:val="clear" w:color="auto" w:fill="auto"/>
            <w:noWrap/>
            <w:vAlign w:val="center"/>
            <w:hideMark/>
          </w:tcPr>
          <w:p w14:paraId="5D0A2C9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1170" w:type="dxa"/>
            <w:gridSpan w:val="2"/>
            <w:shd w:val="clear" w:color="auto" w:fill="auto"/>
            <w:noWrap/>
            <w:vAlign w:val="center"/>
            <w:hideMark/>
          </w:tcPr>
          <w:p w14:paraId="6A5E1DD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124,200 </w:t>
            </w:r>
          </w:p>
        </w:tc>
        <w:tc>
          <w:tcPr>
            <w:tcW w:w="840" w:type="dxa"/>
            <w:shd w:val="clear" w:color="auto" w:fill="auto"/>
            <w:noWrap/>
            <w:vAlign w:val="center"/>
            <w:hideMark/>
          </w:tcPr>
          <w:p w14:paraId="37AC5BD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16</w:t>
            </w:r>
          </w:p>
        </w:tc>
      </w:tr>
      <w:tr w:rsidR="00F70791" w:rsidRPr="000C7E83" w14:paraId="010DEE67" w14:textId="77777777" w:rsidTr="00F70791">
        <w:trPr>
          <w:gridBefore w:val="1"/>
          <w:wBefore w:w="77" w:type="dxa"/>
          <w:trHeight w:val="530"/>
        </w:trPr>
        <w:tc>
          <w:tcPr>
            <w:tcW w:w="1795" w:type="dxa"/>
            <w:gridSpan w:val="2"/>
            <w:vMerge/>
            <w:vAlign w:val="center"/>
            <w:hideMark/>
          </w:tcPr>
          <w:p w14:paraId="5980917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3458BC40"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4B3AA410"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3B4D839"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6BD7D773"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52714153"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5DE3F2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0CD65C4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72,700 </w:t>
            </w:r>
          </w:p>
        </w:tc>
        <w:tc>
          <w:tcPr>
            <w:tcW w:w="1080" w:type="dxa"/>
            <w:gridSpan w:val="2"/>
            <w:shd w:val="clear" w:color="auto" w:fill="auto"/>
            <w:noWrap/>
            <w:vAlign w:val="center"/>
            <w:hideMark/>
          </w:tcPr>
          <w:p w14:paraId="169F4FB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45,900 </w:t>
            </w:r>
          </w:p>
        </w:tc>
        <w:tc>
          <w:tcPr>
            <w:tcW w:w="1080" w:type="dxa"/>
            <w:gridSpan w:val="2"/>
            <w:shd w:val="clear" w:color="auto" w:fill="auto"/>
            <w:noWrap/>
            <w:vAlign w:val="center"/>
            <w:hideMark/>
          </w:tcPr>
          <w:p w14:paraId="78C0CD61"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40,000 </w:t>
            </w:r>
          </w:p>
        </w:tc>
        <w:tc>
          <w:tcPr>
            <w:tcW w:w="1170" w:type="dxa"/>
            <w:gridSpan w:val="2"/>
            <w:shd w:val="clear" w:color="auto" w:fill="auto"/>
            <w:noWrap/>
            <w:vAlign w:val="center"/>
            <w:hideMark/>
          </w:tcPr>
          <w:p w14:paraId="1793F62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158,600 </w:t>
            </w:r>
          </w:p>
        </w:tc>
        <w:tc>
          <w:tcPr>
            <w:tcW w:w="840" w:type="dxa"/>
            <w:shd w:val="clear" w:color="auto" w:fill="auto"/>
            <w:noWrap/>
            <w:vAlign w:val="center"/>
            <w:hideMark/>
          </w:tcPr>
          <w:p w14:paraId="22571002"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17</w:t>
            </w:r>
          </w:p>
        </w:tc>
      </w:tr>
      <w:tr w:rsidR="00F70791" w:rsidRPr="000C7E83" w14:paraId="2CBA01EF" w14:textId="77777777" w:rsidTr="00F70791">
        <w:trPr>
          <w:gridBefore w:val="1"/>
          <w:wBefore w:w="77" w:type="dxa"/>
          <w:trHeight w:val="440"/>
        </w:trPr>
        <w:tc>
          <w:tcPr>
            <w:tcW w:w="1795" w:type="dxa"/>
            <w:gridSpan w:val="2"/>
            <w:vMerge/>
            <w:vAlign w:val="center"/>
            <w:hideMark/>
          </w:tcPr>
          <w:p w14:paraId="0E7F987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0081BA4"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21939D5"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CCC7B0A"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4B992698"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4D6A67B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0619B0C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22A0495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39,500 </w:t>
            </w:r>
          </w:p>
        </w:tc>
        <w:tc>
          <w:tcPr>
            <w:tcW w:w="1080" w:type="dxa"/>
            <w:gridSpan w:val="2"/>
            <w:shd w:val="clear" w:color="auto" w:fill="auto"/>
            <w:noWrap/>
            <w:vAlign w:val="center"/>
            <w:hideMark/>
          </w:tcPr>
          <w:p w14:paraId="7A2B6B0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41,500 </w:t>
            </w:r>
          </w:p>
        </w:tc>
        <w:tc>
          <w:tcPr>
            <w:tcW w:w="1080" w:type="dxa"/>
            <w:gridSpan w:val="2"/>
            <w:shd w:val="clear" w:color="auto" w:fill="auto"/>
            <w:noWrap/>
            <w:vAlign w:val="center"/>
            <w:hideMark/>
          </w:tcPr>
          <w:p w14:paraId="6EB590C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20,000 </w:t>
            </w:r>
          </w:p>
        </w:tc>
        <w:tc>
          <w:tcPr>
            <w:tcW w:w="1170" w:type="dxa"/>
            <w:gridSpan w:val="2"/>
            <w:shd w:val="clear" w:color="auto" w:fill="auto"/>
            <w:noWrap/>
            <w:vAlign w:val="center"/>
            <w:hideMark/>
          </w:tcPr>
          <w:p w14:paraId="46802D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101,000 </w:t>
            </w:r>
          </w:p>
        </w:tc>
        <w:tc>
          <w:tcPr>
            <w:tcW w:w="840" w:type="dxa"/>
            <w:shd w:val="clear" w:color="auto" w:fill="auto"/>
            <w:noWrap/>
            <w:vAlign w:val="center"/>
            <w:hideMark/>
          </w:tcPr>
          <w:p w14:paraId="3E506185"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18</w:t>
            </w:r>
          </w:p>
        </w:tc>
      </w:tr>
      <w:tr w:rsidR="00F70791" w:rsidRPr="000C7E83" w14:paraId="1A00520E" w14:textId="77777777" w:rsidTr="00F70791">
        <w:trPr>
          <w:gridBefore w:val="1"/>
          <w:wBefore w:w="77" w:type="dxa"/>
          <w:trHeight w:val="440"/>
        </w:trPr>
        <w:tc>
          <w:tcPr>
            <w:tcW w:w="1795" w:type="dxa"/>
            <w:gridSpan w:val="2"/>
            <w:vMerge/>
            <w:vAlign w:val="center"/>
            <w:hideMark/>
          </w:tcPr>
          <w:p w14:paraId="76E906C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4B557FB"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1BFD1CD1"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58472F3A"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3DEBB1D7" w14:textId="77777777" w:rsidR="00F70791" w:rsidRPr="000C7E83" w:rsidRDefault="00F70791" w:rsidP="00D505C5">
            <w:pPr>
              <w:spacing w:after="0"/>
              <w:jc w:val="center"/>
              <w:rPr>
                <w:rFonts w:eastAsia="Times New Roman" w:cs="Arial"/>
                <w:color w:val="000000"/>
                <w:sz w:val="18"/>
                <w:szCs w:val="18"/>
              </w:rPr>
            </w:pPr>
          </w:p>
        </w:tc>
        <w:tc>
          <w:tcPr>
            <w:tcW w:w="2880" w:type="dxa"/>
            <w:gridSpan w:val="3"/>
            <w:shd w:val="clear" w:color="auto" w:fill="auto"/>
            <w:noWrap/>
            <w:vAlign w:val="center"/>
            <w:hideMark/>
          </w:tcPr>
          <w:p w14:paraId="161262E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3</w:t>
            </w:r>
          </w:p>
        </w:tc>
        <w:tc>
          <w:tcPr>
            <w:tcW w:w="990" w:type="dxa"/>
            <w:gridSpan w:val="2"/>
            <w:shd w:val="clear" w:color="auto" w:fill="auto"/>
            <w:noWrap/>
            <w:vAlign w:val="center"/>
            <w:hideMark/>
          </w:tcPr>
          <w:p w14:paraId="5A6994B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9,900 </w:t>
            </w:r>
          </w:p>
        </w:tc>
        <w:tc>
          <w:tcPr>
            <w:tcW w:w="1107" w:type="dxa"/>
            <w:shd w:val="clear" w:color="auto" w:fill="auto"/>
            <w:noWrap/>
            <w:vAlign w:val="center"/>
            <w:hideMark/>
          </w:tcPr>
          <w:p w14:paraId="1F7BAF17"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532,600 </w:t>
            </w:r>
          </w:p>
        </w:tc>
        <w:tc>
          <w:tcPr>
            <w:tcW w:w="1080" w:type="dxa"/>
            <w:gridSpan w:val="2"/>
            <w:shd w:val="clear" w:color="auto" w:fill="auto"/>
            <w:noWrap/>
            <w:vAlign w:val="center"/>
            <w:hideMark/>
          </w:tcPr>
          <w:p w14:paraId="66F8C112"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497,500 </w:t>
            </w:r>
          </w:p>
        </w:tc>
        <w:tc>
          <w:tcPr>
            <w:tcW w:w="1080" w:type="dxa"/>
            <w:gridSpan w:val="2"/>
            <w:shd w:val="clear" w:color="auto" w:fill="auto"/>
            <w:noWrap/>
            <w:vAlign w:val="center"/>
            <w:hideMark/>
          </w:tcPr>
          <w:p w14:paraId="7013C6D3"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260,000 </w:t>
            </w:r>
          </w:p>
        </w:tc>
        <w:tc>
          <w:tcPr>
            <w:tcW w:w="1170" w:type="dxa"/>
            <w:gridSpan w:val="2"/>
            <w:shd w:val="clear" w:color="auto" w:fill="auto"/>
            <w:noWrap/>
            <w:vAlign w:val="center"/>
            <w:hideMark/>
          </w:tcPr>
          <w:p w14:paraId="41BF6D16"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1,300,000 </w:t>
            </w:r>
          </w:p>
        </w:tc>
        <w:tc>
          <w:tcPr>
            <w:tcW w:w="840" w:type="dxa"/>
            <w:shd w:val="clear" w:color="auto" w:fill="auto"/>
            <w:noWrap/>
            <w:vAlign w:val="center"/>
            <w:hideMark/>
          </w:tcPr>
          <w:p w14:paraId="67C8B62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w:t>
            </w:r>
          </w:p>
        </w:tc>
      </w:tr>
      <w:tr w:rsidR="00F70791" w:rsidRPr="000C7E83" w14:paraId="06A53433" w14:textId="77777777" w:rsidTr="00F70791">
        <w:trPr>
          <w:gridBefore w:val="1"/>
          <w:wBefore w:w="77" w:type="dxa"/>
          <w:trHeight w:val="431"/>
        </w:trPr>
        <w:tc>
          <w:tcPr>
            <w:tcW w:w="1795" w:type="dxa"/>
            <w:gridSpan w:val="2"/>
            <w:vMerge w:val="restart"/>
            <w:shd w:val="clear" w:color="auto" w:fill="auto"/>
            <w:vAlign w:val="center"/>
            <w:hideMark/>
          </w:tcPr>
          <w:p w14:paraId="1958A7CC"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b/>
                <w:color w:val="000000"/>
                <w:sz w:val="18"/>
                <w:szCs w:val="18"/>
              </w:rPr>
              <w:t>Component 4:</w:t>
            </w:r>
            <w:r w:rsidRPr="000C7E83">
              <w:rPr>
                <w:rFonts w:eastAsia="Times New Roman" w:cs="Arial"/>
                <w:color w:val="000000"/>
                <w:sz w:val="18"/>
                <w:szCs w:val="18"/>
              </w:rPr>
              <w:t xml:space="preserve"> </w:t>
            </w:r>
            <w:r w:rsidRPr="000C7E83">
              <w:rPr>
                <w:rFonts w:cs="Arial"/>
                <w:sz w:val="18"/>
                <w:szCs w:val="18"/>
                <w:lang w:val="en-GB"/>
              </w:rPr>
              <w:t>Monitoring and evaluation, and dissemination of knowledge</w:t>
            </w:r>
          </w:p>
        </w:tc>
        <w:tc>
          <w:tcPr>
            <w:tcW w:w="1080" w:type="dxa"/>
            <w:gridSpan w:val="2"/>
            <w:vMerge w:val="restart"/>
            <w:shd w:val="clear" w:color="auto" w:fill="auto"/>
            <w:noWrap/>
            <w:vAlign w:val="center"/>
            <w:hideMark/>
          </w:tcPr>
          <w:p w14:paraId="792A063C" w14:textId="77777777" w:rsidR="00F70791" w:rsidRPr="000C7E83" w:rsidRDefault="00F70791" w:rsidP="00D505C5">
            <w:pPr>
              <w:spacing w:after="0"/>
              <w:jc w:val="center"/>
              <w:rPr>
                <w:rFonts w:eastAsia="Times New Roman" w:cs="Arial"/>
                <w:color w:val="000000"/>
                <w:sz w:val="18"/>
                <w:szCs w:val="18"/>
              </w:rPr>
            </w:pPr>
            <w:r>
              <w:rPr>
                <w:rFonts w:eastAsia="Times New Roman" w:cs="Arial"/>
                <w:color w:val="000000"/>
                <w:sz w:val="18"/>
                <w:szCs w:val="18"/>
              </w:rPr>
              <w:t>UNDP</w:t>
            </w:r>
          </w:p>
        </w:tc>
        <w:tc>
          <w:tcPr>
            <w:tcW w:w="720" w:type="dxa"/>
            <w:gridSpan w:val="3"/>
            <w:vMerge w:val="restart"/>
            <w:shd w:val="clear" w:color="auto" w:fill="auto"/>
            <w:noWrap/>
            <w:vAlign w:val="center"/>
            <w:hideMark/>
          </w:tcPr>
          <w:p w14:paraId="5C3E36C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62000</w:t>
            </w:r>
          </w:p>
        </w:tc>
        <w:tc>
          <w:tcPr>
            <w:tcW w:w="720" w:type="dxa"/>
            <w:vMerge w:val="restart"/>
            <w:shd w:val="clear" w:color="auto" w:fill="auto"/>
            <w:noWrap/>
            <w:vAlign w:val="center"/>
            <w:hideMark/>
          </w:tcPr>
          <w:p w14:paraId="59C8BB1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GEF</w:t>
            </w:r>
          </w:p>
        </w:tc>
        <w:tc>
          <w:tcPr>
            <w:tcW w:w="1260" w:type="dxa"/>
            <w:shd w:val="clear" w:color="auto" w:fill="auto"/>
            <w:noWrap/>
            <w:vAlign w:val="center"/>
            <w:hideMark/>
          </w:tcPr>
          <w:p w14:paraId="04BF8901"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71200</w:t>
            </w:r>
          </w:p>
        </w:tc>
        <w:tc>
          <w:tcPr>
            <w:tcW w:w="2880" w:type="dxa"/>
            <w:gridSpan w:val="3"/>
            <w:shd w:val="clear" w:color="auto" w:fill="auto"/>
            <w:noWrap/>
            <w:vAlign w:val="center"/>
            <w:hideMark/>
          </w:tcPr>
          <w:p w14:paraId="42F79EB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International Consultants</w:t>
            </w:r>
          </w:p>
        </w:tc>
        <w:tc>
          <w:tcPr>
            <w:tcW w:w="990" w:type="dxa"/>
            <w:gridSpan w:val="2"/>
            <w:shd w:val="clear" w:color="auto" w:fill="auto"/>
            <w:noWrap/>
            <w:vAlign w:val="center"/>
            <w:hideMark/>
          </w:tcPr>
          <w:p w14:paraId="308FB00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107" w:type="dxa"/>
            <w:shd w:val="clear" w:color="auto" w:fill="auto"/>
            <w:noWrap/>
            <w:vAlign w:val="center"/>
            <w:hideMark/>
          </w:tcPr>
          <w:p w14:paraId="13612AE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10,000 </w:t>
            </w:r>
          </w:p>
        </w:tc>
        <w:tc>
          <w:tcPr>
            <w:tcW w:w="1080" w:type="dxa"/>
            <w:gridSpan w:val="2"/>
            <w:shd w:val="clear" w:color="auto" w:fill="auto"/>
            <w:noWrap/>
            <w:vAlign w:val="center"/>
            <w:hideMark/>
          </w:tcPr>
          <w:p w14:paraId="11B7AD66"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0</w:t>
            </w:r>
          </w:p>
        </w:tc>
        <w:tc>
          <w:tcPr>
            <w:tcW w:w="1080" w:type="dxa"/>
            <w:gridSpan w:val="2"/>
            <w:shd w:val="clear" w:color="auto" w:fill="auto"/>
            <w:noWrap/>
            <w:vAlign w:val="center"/>
            <w:hideMark/>
          </w:tcPr>
          <w:p w14:paraId="4E83CE7D"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35,000 </w:t>
            </w:r>
          </w:p>
        </w:tc>
        <w:tc>
          <w:tcPr>
            <w:tcW w:w="1170" w:type="dxa"/>
            <w:gridSpan w:val="2"/>
            <w:shd w:val="clear" w:color="auto" w:fill="auto"/>
            <w:noWrap/>
            <w:vAlign w:val="center"/>
            <w:hideMark/>
          </w:tcPr>
          <w:p w14:paraId="319560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45,000 </w:t>
            </w:r>
          </w:p>
        </w:tc>
        <w:tc>
          <w:tcPr>
            <w:tcW w:w="840" w:type="dxa"/>
            <w:shd w:val="clear" w:color="auto" w:fill="auto"/>
            <w:noWrap/>
            <w:vAlign w:val="center"/>
            <w:hideMark/>
          </w:tcPr>
          <w:p w14:paraId="4A99BAE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19</w:t>
            </w:r>
          </w:p>
        </w:tc>
      </w:tr>
      <w:tr w:rsidR="00F70791" w:rsidRPr="000C7E83" w14:paraId="559D2B1D" w14:textId="77777777" w:rsidTr="00F70791">
        <w:trPr>
          <w:gridBefore w:val="1"/>
          <w:wBefore w:w="77" w:type="dxa"/>
          <w:trHeight w:val="440"/>
        </w:trPr>
        <w:tc>
          <w:tcPr>
            <w:tcW w:w="1795" w:type="dxa"/>
            <w:gridSpan w:val="2"/>
            <w:vMerge/>
            <w:vAlign w:val="center"/>
            <w:hideMark/>
          </w:tcPr>
          <w:p w14:paraId="0AD0460C"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731BF2B4"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123AD403"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5E42ADD"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4D4D4DD4"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71300</w:t>
            </w:r>
          </w:p>
        </w:tc>
        <w:tc>
          <w:tcPr>
            <w:tcW w:w="2880" w:type="dxa"/>
            <w:gridSpan w:val="3"/>
            <w:shd w:val="clear" w:color="auto" w:fill="auto"/>
            <w:noWrap/>
            <w:vAlign w:val="center"/>
            <w:hideMark/>
          </w:tcPr>
          <w:p w14:paraId="29AFAD7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Local Consultants</w:t>
            </w:r>
          </w:p>
        </w:tc>
        <w:tc>
          <w:tcPr>
            <w:tcW w:w="990" w:type="dxa"/>
            <w:gridSpan w:val="2"/>
            <w:shd w:val="clear" w:color="auto" w:fill="auto"/>
            <w:noWrap/>
            <w:vAlign w:val="center"/>
            <w:hideMark/>
          </w:tcPr>
          <w:p w14:paraId="539D58FC"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25,650 </w:t>
            </w:r>
          </w:p>
        </w:tc>
        <w:tc>
          <w:tcPr>
            <w:tcW w:w="1107" w:type="dxa"/>
            <w:shd w:val="clear" w:color="auto" w:fill="auto"/>
            <w:noWrap/>
            <w:vAlign w:val="center"/>
            <w:hideMark/>
          </w:tcPr>
          <w:p w14:paraId="566B9755"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49,650 </w:t>
            </w:r>
          </w:p>
        </w:tc>
        <w:tc>
          <w:tcPr>
            <w:tcW w:w="1080" w:type="dxa"/>
            <w:gridSpan w:val="2"/>
            <w:shd w:val="clear" w:color="auto" w:fill="auto"/>
            <w:noWrap/>
            <w:vAlign w:val="center"/>
            <w:hideMark/>
          </w:tcPr>
          <w:p w14:paraId="78998545"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31,650 </w:t>
            </w:r>
          </w:p>
        </w:tc>
        <w:tc>
          <w:tcPr>
            <w:tcW w:w="1080" w:type="dxa"/>
            <w:gridSpan w:val="2"/>
            <w:shd w:val="clear" w:color="auto" w:fill="auto"/>
            <w:noWrap/>
            <w:vAlign w:val="center"/>
            <w:hideMark/>
          </w:tcPr>
          <w:p w14:paraId="349AAFC3" w14:textId="77777777"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46,650 </w:t>
            </w:r>
          </w:p>
        </w:tc>
        <w:tc>
          <w:tcPr>
            <w:tcW w:w="1170" w:type="dxa"/>
            <w:gridSpan w:val="2"/>
            <w:shd w:val="clear" w:color="auto" w:fill="auto"/>
            <w:noWrap/>
            <w:vAlign w:val="center"/>
            <w:hideMark/>
          </w:tcPr>
          <w:p w14:paraId="2D55A3E2" w14:textId="51DCA9B1" w:rsidR="00F70791" w:rsidRPr="002F3BB5" w:rsidRDefault="00F70791" w:rsidP="00D505C5">
            <w:pPr>
              <w:spacing w:after="0"/>
              <w:jc w:val="right"/>
              <w:rPr>
                <w:rFonts w:eastAsia="Times New Roman" w:cs="Arial"/>
                <w:color w:val="000000"/>
                <w:sz w:val="18"/>
                <w:szCs w:val="18"/>
              </w:rPr>
            </w:pPr>
            <w:r w:rsidRPr="002F3BB5">
              <w:rPr>
                <w:rFonts w:eastAsia="Times New Roman" w:cs="Arial"/>
                <w:color w:val="000000"/>
                <w:sz w:val="18"/>
                <w:szCs w:val="18"/>
              </w:rPr>
              <w:t xml:space="preserve">      </w:t>
            </w:r>
            <w:r w:rsidR="005A0DC5">
              <w:rPr>
                <w:rFonts w:eastAsia="Times New Roman" w:cs="Arial"/>
                <w:color w:val="000000"/>
                <w:sz w:val="18"/>
                <w:szCs w:val="18"/>
              </w:rPr>
              <w:t>153</w:t>
            </w:r>
            <w:r w:rsidRPr="002F3BB5">
              <w:rPr>
                <w:rFonts w:eastAsia="Times New Roman" w:cs="Arial"/>
                <w:color w:val="000000"/>
                <w:sz w:val="18"/>
                <w:szCs w:val="18"/>
              </w:rPr>
              <w:t xml:space="preserve">,600 </w:t>
            </w:r>
          </w:p>
        </w:tc>
        <w:tc>
          <w:tcPr>
            <w:tcW w:w="840" w:type="dxa"/>
            <w:shd w:val="clear" w:color="auto" w:fill="auto"/>
            <w:noWrap/>
            <w:vAlign w:val="center"/>
            <w:hideMark/>
          </w:tcPr>
          <w:p w14:paraId="497CD8FD" w14:textId="77777777" w:rsidR="00F70791" w:rsidRPr="00941B19" w:rsidRDefault="00F70791" w:rsidP="00D505C5">
            <w:pPr>
              <w:spacing w:after="0"/>
              <w:jc w:val="center"/>
              <w:rPr>
                <w:rFonts w:eastAsia="Times New Roman" w:cs="Arial"/>
                <w:color w:val="000000"/>
                <w:sz w:val="18"/>
                <w:szCs w:val="18"/>
                <w:highlight w:val="yellow"/>
              </w:rPr>
            </w:pPr>
            <w:r w:rsidRPr="002F3BB5">
              <w:rPr>
                <w:rFonts w:eastAsia="Times New Roman" w:cs="Arial"/>
                <w:color w:val="000000"/>
                <w:sz w:val="18"/>
                <w:szCs w:val="18"/>
              </w:rPr>
              <w:t>20</w:t>
            </w:r>
          </w:p>
        </w:tc>
      </w:tr>
      <w:tr w:rsidR="00F70791" w:rsidRPr="000C7E83" w14:paraId="7B50A305" w14:textId="77777777" w:rsidTr="00F70791">
        <w:trPr>
          <w:gridBefore w:val="1"/>
          <w:wBefore w:w="77" w:type="dxa"/>
          <w:trHeight w:val="440"/>
        </w:trPr>
        <w:tc>
          <w:tcPr>
            <w:tcW w:w="1795" w:type="dxa"/>
            <w:gridSpan w:val="2"/>
            <w:vMerge/>
            <w:vAlign w:val="center"/>
            <w:hideMark/>
          </w:tcPr>
          <w:p w14:paraId="098BE32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69562E5"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BFFD956"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61419287"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2B9F4087"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177B3BB5"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6DAE5F3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8,500 </w:t>
            </w:r>
          </w:p>
        </w:tc>
        <w:tc>
          <w:tcPr>
            <w:tcW w:w="1107" w:type="dxa"/>
            <w:shd w:val="clear" w:color="auto" w:fill="auto"/>
            <w:noWrap/>
            <w:vAlign w:val="center"/>
            <w:hideMark/>
          </w:tcPr>
          <w:p w14:paraId="5588110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080" w:type="dxa"/>
            <w:gridSpan w:val="2"/>
            <w:shd w:val="clear" w:color="auto" w:fill="auto"/>
            <w:noWrap/>
            <w:vAlign w:val="center"/>
            <w:hideMark/>
          </w:tcPr>
          <w:p w14:paraId="60032FF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080" w:type="dxa"/>
            <w:gridSpan w:val="2"/>
            <w:shd w:val="clear" w:color="auto" w:fill="auto"/>
            <w:noWrap/>
            <w:vAlign w:val="center"/>
            <w:hideMark/>
          </w:tcPr>
          <w:p w14:paraId="7553BD1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17,000 </w:t>
            </w:r>
          </w:p>
        </w:tc>
        <w:tc>
          <w:tcPr>
            <w:tcW w:w="1170" w:type="dxa"/>
            <w:gridSpan w:val="2"/>
            <w:shd w:val="clear" w:color="auto" w:fill="auto"/>
            <w:noWrap/>
            <w:vAlign w:val="center"/>
            <w:hideMark/>
          </w:tcPr>
          <w:p w14:paraId="288A1B8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59,500 </w:t>
            </w:r>
          </w:p>
        </w:tc>
        <w:tc>
          <w:tcPr>
            <w:tcW w:w="840" w:type="dxa"/>
            <w:shd w:val="clear" w:color="auto" w:fill="auto"/>
            <w:noWrap/>
            <w:vAlign w:val="center"/>
            <w:hideMark/>
          </w:tcPr>
          <w:p w14:paraId="55500EB2"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21</w:t>
            </w:r>
          </w:p>
        </w:tc>
      </w:tr>
      <w:tr w:rsidR="00F70791" w:rsidRPr="000C7E83" w14:paraId="1FDC61D8" w14:textId="77777777" w:rsidTr="00F70791">
        <w:trPr>
          <w:gridBefore w:val="1"/>
          <w:wBefore w:w="77" w:type="dxa"/>
          <w:trHeight w:val="440"/>
        </w:trPr>
        <w:tc>
          <w:tcPr>
            <w:tcW w:w="1795" w:type="dxa"/>
            <w:gridSpan w:val="2"/>
            <w:vMerge/>
            <w:vAlign w:val="center"/>
            <w:hideMark/>
          </w:tcPr>
          <w:p w14:paraId="5F8AE748"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ED7A7B8"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624A33A1"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53AB9602"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78A6A17E"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71400</w:t>
            </w:r>
          </w:p>
        </w:tc>
        <w:tc>
          <w:tcPr>
            <w:tcW w:w="2880" w:type="dxa"/>
            <w:gridSpan w:val="3"/>
            <w:shd w:val="clear" w:color="auto" w:fill="auto"/>
            <w:noWrap/>
            <w:vAlign w:val="center"/>
            <w:hideMark/>
          </w:tcPr>
          <w:p w14:paraId="2B8E45A7"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Service contracts</w:t>
            </w:r>
          </w:p>
        </w:tc>
        <w:tc>
          <w:tcPr>
            <w:tcW w:w="990" w:type="dxa"/>
            <w:gridSpan w:val="2"/>
            <w:shd w:val="clear" w:color="auto" w:fill="auto"/>
            <w:noWrap/>
            <w:vAlign w:val="center"/>
            <w:hideMark/>
          </w:tcPr>
          <w:p w14:paraId="0C12DA48" w14:textId="77777777" w:rsidR="00F70791" w:rsidRPr="000C7E83" w:rsidRDefault="00F70791" w:rsidP="00D505C5">
            <w:pPr>
              <w:jc w:val="right"/>
              <w:rPr>
                <w:sz w:val="18"/>
                <w:szCs w:val="18"/>
              </w:rPr>
            </w:pPr>
            <w:r w:rsidRPr="000C7E83">
              <w:rPr>
                <w:sz w:val="18"/>
                <w:szCs w:val="18"/>
              </w:rPr>
              <w:t xml:space="preserve">   24,000 </w:t>
            </w:r>
          </w:p>
        </w:tc>
        <w:tc>
          <w:tcPr>
            <w:tcW w:w="1107" w:type="dxa"/>
            <w:shd w:val="clear" w:color="auto" w:fill="auto"/>
            <w:noWrap/>
            <w:vAlign w:val="center"/>
            <w:hideMark/>
          </w:tcPr>
          <w:p w14:paraId="4A4CC1FD" w14:textId="77777777" w:rsidR="00F70791" w:rsidRPr="000C7E83" w:rsidRDefault="00F70791" w:rsidP="00D505C5">
            <w:pPr>
              <w:jc w:val="right"/>
              <w:rPr>
                <w:sz w:val="18"/>
                <w:szCs w:val="18"/>
              </w:rPr>
            </w:pPr>
            <w:r w:rsidRPr="000C7E83">
              <w:rPr>
                <w:sz w:val="18"/>
                <w:szCs w:val="18"/>
              </w:rPr>
              <w:t xml:space="preserve">      24,000 </w:t>
            </w:r>
          </w:p>
        </w:tc>
        <w:tc>
          <w:tcPr>
            <w:tcW w:w="1080" w:type="dxa"/>
            <w:gridSpan w:val="2"/>
            <w:shd w:val="clear" w:color="auto" w:fill="auto"/>
            <w:noWrap/>
            <w:vAlign w:val="center"/>
            <w:hideMark/>
          </w:tcPr>
          <w:p w14:paraId="7DBAEBD6" w14:textId="77777777" w:rsidR="00F70791" w:rsidRPr="000C7E83" w:rsidRDefault="00F70791" w:rsidP="00D505C5">
            <w:pPr>
              <w:jc w:val="right"/>
              <w:rPr>
                <w:sz w:val="18"/>
                <w:szCs w:val="18"/>
              </w:rPr>
            </w:pPr>
            <w:r w:rsidRPr="000C7E83">
              <w:rPr>
                <w:sz w:val="18"/>
                <w:szCs w:val="18"/>
              </w:rPr>
              <w:t xml:space="preserve">     24,000 </w:t>
            </w:r>
          </w:p>
        </w:tc>
        <w:tc>
          <w:tcPr>
            <w:tcW w:w="1080" w:type="dxa"/>
            <w:gridSpan w:val="2"/>
            <w:shd w:val="clear" w:color="auto" w:fill="auto"/>
            <w:noWrap/>
            <w:vAlign w:val="center"/>
            <w:hideMark/>
          </w:tcPr>
          <w:p w14:paraId="06F66449" w14:textId="77777777" w:rsidR="00F70791" w:rsidRPr="000C7E83" w:rsidRDefault="00F70791" w:rsidP="00D505C5">
            <w:pPr>
              <w:jc w:val="right"/>
              <w:rPr>
                <w:sz w:val="18"/>
                <w:szCs w:val="18"/>
              </w:rPr>
            </w:pPr>
            <w:r w:rsidRPr="000C7E83">
              <w:rPr>
                <w:sz w:val="18"/>
                <w:szCs w:val="18"/>
              </w:rPr>
              <w:t xml:space="preserve">      24,000 </w:t>
            </w:r>
          </w:p>
        </w:tc>
        <w:tc>
          <w:tcPr>
            <w:tcW w:w="1170" w:type="dxa"/>
            <w:gridSpan w:val="2"/>
            <w:shd w:val="clear" w:color="auto" w:fill="auto"/>
            <w:noWrap/>
            <w:vAlign w:val="center"/>
            <w:hideMark/>
          </w:tcPr>
          <w:p w14:paraId="3571FB98" w14:textId="77777777" w:rsidR="00F70791" w:rsidRPr="000C7E83" w:rsidRDefault="00F70791" w:rsidP="00D505C5">
            <w:pPr>
              <w:jc w:val="right"/>
              <w:rPr>
                <w:sz w:val="18"/>
                <w:szCs w:val="18"/>
              </w:rPr>
            </w:pPr>
            <w:r w:rsidRPr="000C7E83">
              <w:rPr>
                <w:sz w:val="18"/>
                <w:szCs w:val="18"/>
              </w:rPr>
              <w:t xml:space="preserve">        96,000 </w:t>
            </w:r>
          </w:p>
        </w:tc>
        <w:tc>
          <w:tcPr>
            <w:tcW w:w="840" w:type="dxa"/>
            <w:shd w:val="clear" w:color="auto" w:fill="auto"/>
            <w:noWrap/>
            <w:vAlign w:val="center"/>
            <w:hideMark/>
          </w:tcPr>
          <w:p w14:paraId="70CDBD19" w14:textId="77777777" w:rsidR="00F70791" w:rsidRPr="000C7E83" w:rsidRDefault="00F70791" w:rsidP="00D505C5">
            <w:pPr>
              <w:jc w:val="center"/>
              <w:rPr>
                <w:sz w:val="18"/>
                <w:szCs w:val="18"/>
              </w:rPr>
            </w:pPr>
            <w:r w:rsidRPr="000C7E83">
              <w:rPr>
                <w:sz w:val="18"/>
                <w:szCs w:val="18"/>
              </w:rPr>
              <w:t>22</w:t>
            </w:r>
          </w:p>
        </w:tc>
      </w:tr>
      <w:tr w:rsidR="00F70791" w:rsidRPr="000C7E83" w14:paraId="4F1BCE6F" w14:textId="77777777" w:rsidTr="00F70791">
        <w:trPr>
          <w:gridBefore w:val="1"/>
          <w:wBefore w:w="77" w:type="dxa"/>
          <w:trHeight w:val="530"/>
        </w:trPr>
        <w:tc>
          <w:tcPr>
            <w:tcW w:w="1795" w:type="dxa"/>
            <w:gridSpan w:val="2"/>
            <w:vMerge/>
            <w:vAlign w:val="center"/>
            <w:hideMark/>
          </w:tcPr>
          <w:p w14:paraId="64A2556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42B2A077"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9C2C57A"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201EC7C4"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57E27A0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266F3D0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1483EB2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28,000 </w:t>
            </w:r>
          </w:p>
        </w:tc>
        <w:tc>
          <w:tcPr>
            <w:tcW w:w="1107" w:type="dxa"/>
            <w:shd w:val="clear" w:color="auto" w:fill="auto"/>
            <w:noWrap/>
            <w:vAlign w:val="center"/>
            <w:hideMark/>
          </w:tcPr>
          <w:p w14:paraId="23E16CA5"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34,700 </w:t>
            </w:r>
          </w:p>
        </w:tc>
        <w:tc>
          <w:tcPr>
            <w:tcW w:w="1080" w:type="dxa"/>
            <w:gridSpan w:val="2"/>
            <w:shd w:val="clear" w:color="auto" w:fill="auto"/>
            <w:noWrap/>
            <w:vAlign w:val="center"/>
            <w:hideMark/>
          </w:tcPr>
          <w:p w14:paraId="1A11CD3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48,600 </w:t>
            </w:r>
          </w:p>
        </w:tc>
        <w:tc>
          <w:tcPr>
            <w:tcW w:w="1080" w:type="dxa"/>
            <w:gridSpan w:val="2"/>
            <w:shd w:val="clear" w:color="000000" w:fill="FFFFFF"/>
            <w:noWrap/>
            <w:vAlign w:val="center"/>
            <w:hideMark/>
          </w:tcPr>
          <w:p w14:paraId="37FB41BA"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49,308 </w:t>
            </w:r>
          </w:p>
        </w:tc>
        <w:tc>
          <w:tcPr>
            <w:tcW w:w="1170" w:type="dxa"/>
            <w:gridSpan w:val="2"/>
            <w:shd w:val="clear" w:color="000000" w:fill="FFFFFF"/>
            <w:noWrap/>
            <w:vAlign w:val="center"/>
            <w:hideMark/>
          </w:tcPr>
          <w:p w14:paraId="3D15489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160,608 </w:t>
            </w:r>
          </w:p>
        </w:tc>
        <w:tc>
          <w:tcPr>
            <w:tcW w:w="840" w:type="dxa"/>
            <w:shd w:val="clear" w:color="auto" w:fill="auto"/>
            <w:noWrap/>
            <w:vAlign w:val="center"/>
            <w:hideMark/>
          </w:tcPr>
          <w:p w14:paraId="748FE39C"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23</w:t>
            </w:r>
          </w:p>
        </w:tc>
      </w:tr>
      <w:tr w:rsidR="00F70791" w:rsidRPr="000C7E83" w14:paraId="764470BF" w14:textId="77777777" w:rsidTr="00F70791">
        <w:trPr>
          <w:gridBefore w:val="1"/>
          <w:wBefore w:w="77" w:type="dxa"/>
          <w:trHeight w:val="440"/>
        </w:trPr>
        <w:tc>
          <w:tcPr>
            <w:tcW w:w="1795" w:type="dxa"/>
            <w:gridSpan w:val="2"/>
            <w:vMerge/>
            <w:vAlign w:val="center"/>
            <w:hideMark/>
          </w:tcPr>
          <w:p w14:paraId="78CB4E6A"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A8C2D66"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5EB66351"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60CFC49"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0B37388A"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74200</w:t>
            </w:r>
          </w:p>
        </w:tc>
        <w:tc>
          <w:tcPr>
            <w:tcW w:w="2880" w:type="dxa"/>
            <w:gridSpan w:val="3"/>
            <w:shd w:val="clear" w:color="auto" w:fill="auto"/>
            <w:noWrap/>
            <w:vAlign w:val="center"/>
            <w:hideMark/>
          </w:tcPr>
          <w:p w14:paraId="6080CC90"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Audio Visual and Print</w:t>
            </w:r>
          </w:p>
        </w:tc>
        <w:tc>
          <w:tcPr>
            <w:tcW w:w="990" w:type="dxa"/>
            <w:gridSpan w:val="2"/>
            <w:shd w:val="clear" w:color="auto" w:fill="auto"/>
            <w:noWrap/>
            <w:vAlign w:val="center"/>
            <w:hideMark/>
          </w:tcPr>
          <w:p w14:paraId="4834A6A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30,000 </w:t>
            </w:r>
          </w:p>
        </w:tc>
        <w:tc>
          <w:tcPr>
            <w:tcW w:w="1107" w:type="dxa"/>
            <w:shd w:val="clear" w:color="auto" w:fill="auto"/>
            <w:noWrap/>
            <w:vAlign w:val="center"/>
            <w:hideMark/>
          </w:tcPr>
          <w:p w14:paraId="26E91AB3"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080" w:type="dxa"/>
            <w:gridSpan w:val="2"/>
            <w:shd w:val="clear" w:color="auto" w:fill="auto"/>
            <w:noWrap/>
            <w:vAlign w:val="center"/>
            <w:hideMark/>
          </w:tcPr>
          <w:p w14:paraId="57B1FEF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080" w:type="dxa"/>
            <w:gridSpan w:val="2"/>
            <w:shd w:val="clear" w:color="000000" w:fill="FFFFFF"/>
            <w:noWrap/>
            <w:vAlign w:val="center"/>
            <w:hideMark/>
          </w:tcPr>
          <w:p w14:paraId="628E736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70,000 </w:t>
            </w:r>
          </w:p>
        </w:tc>
        <w:tc>
          <w:tcPr>
            <w:tcW w:w="1170" w:type="dxa"/>
            <w:gridSpan w:val="2"/>
            <w:shd w:val="clear" w:color="000000" w:fill="FFFFFF"/>
            <w:noWrap/>
            <w:vAlign w:val="center"/>
            <w:hideMark/>
          </w:tcPr>
          <w:p w14:paraId="0DEE79C2"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240,000 </w:t>
            </w:r>
          </w:p>
        </w:tc>
        <w:tc>
          <w:tcPr>
            <w:tcW w:w="840" w:type="dxa"/>
            <w:shd w:val="clear" w:color="auto" w:fill="auto"/>
            <w:noWrap/>
            <w:vAlign w:val="center"/>
            <w:hideMark/>
          </w:tcPr>
          <w:p w14:paraId="10C1CF90"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24</w:t>
            </w:r>
          </w:p>
        </w:tc>
      </w:tr>
      <w:tr w:rsidR="00F70791" w:rsidRPr="000C7E83" w14:paraId="33BBF03A" w14:textId="77777777" w:rsidTr="00F70791">
        <w:trPr>
          <w:gridBefore w:val="1"/>
          <w:wBefore w:w="77" w:type="dxa"/>
          <w:trHeight w:val="530"/>
        </w:trPr>
        <w:tc>
          <w:tcPr>
            <w:tcW w:w="1795" w:type="dxa"/>
            <w:gridSpan w:val="2"/>
            <w:vMerge/>
            <w:vAlign w:val="center"/>
            <w:hideMark/>
          </w:tcPr>
          <w:p w14:paraId="3AA63A63"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161AAA21"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17FD7661"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71B3182A"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7EB2F48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14:paraId="325C9147"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Outcome 4</w:t>
            </w:r>
          </w:p>
        </w:tc>
        <w:tc>
          <w:tcPr>
            <w:tcW w:w="990" w:type="dxa"/>
            <w:gridSpan w:val="2"/>
            <w:shd w:val="clear" w:color="auto" w:fill="auto"/>
            <w:noWrap/>
            <w:vAlign w:val="center"/>
            <w:hideMark/>
          </w:tcPr>
          <w:p w14:paraId="243E125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116,150 </w:t>
            </w:r>
          </w:p>
        </w:tc>
        <w:tc>
          <w:tcPr>
            <w:tcW w:w="1107" w:type="dxa"/>
            <w:shd w:val="clear" w:color="auto" w:fill="auto"/>
            <w:noWrap/>
            <w:vAlign w:val="center"/>
            <w:hideMark/>
          </w:tcPr>
          <w:p w14:paraId="7C53046C"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205,350 </w:t>
            </w:r>
          </w:p>
        </w:tc>
        <w:tc>
          <w:tcPr>
            <w:tcW w:w="1080" w:type="dxa"/>
            <w:gridSpan w:val="2"/>
            <w:shd w:val="clear" w:color="auto" w:fill="auto"/>
            <w:noWrap/>
            <w:vAlign w:val="center"/>
            <w:hideMark/>
          </w:tcPr>
          <w:p w14:paraId="17DD9B7F"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191,250 </w:t>
            </w:r>
          </w:p>
        </w:tc>
        <w:tc>
          <w:tcPr>
            <w:tcW w:w="1080" w:type="dxa"/>
            <w:gridSpan w:val="2"/>
            <w:shd w:val="clear" w:color="000000" w:fill="FFFFFF"/>
            <w:noWrap/>
            <w:vAlign w:val="center"/>
            <w:hideMark/>
          </w:tcPr>
          <w:p w14:paraId="2BA31F25"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241,958 </w:t>
            </w:r>
          </w:p>
        </w:tc>
        <w:tc>
          <w:tcPr>
            <w:tcW w:w="1170" w:type="dxa"/>
            <w:gridSpan w:val="2"/>
            <w:shd w:val="clear" w:color="000000" w:fill="FFFFFF"/>
            <w:noWrap/>
            <w:vAlign w:val="center"/>
            <w:hideMark/>
          </w:tcPr>
          <w:p w14:paraId="2BEE9746"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 xml:space="preserve">     754,708 </w:t>
            </w:r>
          </w:p>
        </w:tc>
        <w:tc>
          <w:tcPr>
            <w:tcW w:w="840" w:type="dxa"/>
            <w:shd w:val="clear" w:color="auto" w:fill="auto"/>
            <w:noWrap/>
            <w:vAlign w:val="center"/>
            <w:hideMark/>
          </w:tcPr>
          <w:p w14:paraId="7B2E212F"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w:t>
            </w:r>
          </w:p>
        </w:tc>
      </w:tr>
      <w:tr w:rsidR="00F70791" w:rsidRPr="000C7E83" w14:paraId="1F474583" w14:textId="77777777" w:rsidTr="00F70791">
        <w:trPr>
          <w:gridBefore w:val="1"/>
          <w:wBefore w:w="77" w:type="dxa"/>
          <w:trHeight w:val="377"/>
        </w:trPr>
        <w:tc>
          <w:tcPr>
            <w:tcW w:w="1795" w:type="dxa"/>
            <w:gridSpan w:val="2"/>
            <w:vMerge/>
            <w:vAlign w:val="center"/>
            <w:hideMark/>
          </w:tcPr>
          <w:p w14:paraId="0DAD8C9F"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55F86C87"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6685CCC"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5CBCCB36"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51CCACEF"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71600</w:t>
            </w:r>
          </w:p>
        </w:tc>
        <w:tc>
          <w:tcPr>
            <w:tcW w:w="2880" w:type="dxa"/>
            <w:gridSpan w:val="3"/>
            <w:shd w:val="clear" w:color="auto" w:fill="auto"/>
            <w:noWrap/>
            <w:vAlign w:val="center"/>
            <w:hideMark/>
          </w:tcPr>
          <w:p w14:paraId="34133041"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Travel</w:t>
            </w:r>
          </w:p>
        </w:tc>
        <w:tc>
          <w:tcPr>
            <w:tcW w:w="990" w:type="dxa"/>
            <w:gridSpan w:val="2"/>
            <w:shd w:val="clear" w:color="auto" w:fill="auto"/>
            <w:noWrap/>
            <w:vAlign w:val="center"/>
            <w:hideMark/>
          </w:tcPr>
          <w:p w14:paraId="5F2F08E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 </w:t>
            </w:r>
          </w:p>
        </w:tc>
        <w:tc>
          <w:tcPr>
            <w:tcW w:w="1107" w:type="dxa"/>
            <w:shd w:val="clear" w:color="auto" w:fill="auto"/>
            <w:noWrap/>
            <w:vAlign w:val="center"/>
            <w:hideMark/>
          </w:tcPr>
          <w:p w14:paraId="2A745C5B"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 </w:t>
            </w:r>
          </w:p>
        </w:tc>
        <w:tc>
          <w:tcPr>
            <w:tcW w:w="1080" w:type="dxa"/>
            <w:gridSpan w:val="2"/>
            <w:shd w:val="clear" w:color="auto" w:fill="auto"/>
            <w:noWrap/>
            <w:vAlign w:val="center"/>
            <w:hideMark/>
          </w:tcPr>
          <w:p w14:paraId="4D07E6E0"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 </w:t>
            </w:r>
          </w:p>
        </w:tc>
        <w:tc>
          <w:tcPr>
            <w:tcW w:w="1080" w:type="dxa"/>
            <w:gridSpan w:val="2"/>
            <w:shd w:val="clear" w:color="000000" w:fill="FFFFFF"/>
            <w:noWrap/>
            <w:vAlign w:val="center"/>
            <w:hideMark/>
          </w:tcPr>
          <w:p w14:paraId="4330F4B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4,000 </w:t>
            </w:r>
          </w:p>
        </w:tc>
        <w:tc>
          <w:tcPr>
            <w:tcW w:w="1170" w:type="dxa"/>
            <w:gridSpan w:val="2"/>
            <w:shd w:val="clear" w:color="000000" w:fill="FFFFFF"/>
            <w:noWrap/>
            <w:vAlign w:val="center"/>
            <w:hideMark/>
          </w:tcPr>
          <w:p w14:paraId="48290C6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16,000 </w:t>
            </w:r>
          </w:p>
        </w:tc>
        <w:tc>
          <w:tcPr>
            <w:tcW w:w="840" w:type="dxa"/>
            <w:shd w:val="clear" w:color="auto" w:fill="auto"/>
            <w:noWrap/>
            <w:vAlign w:val="center"/>
            <w:hideMark/>
          </w:tcPr>
          <w:p w14:paraId="69CE029E" w14:textId="05BFE41B" w:rsidR="00F70791" w:rsidRPr="000C7E83" w:rsidRDefault="00C1207A" w:rsidP="00D505C5">
            <w:pPr>
              <w:spacing w:after="0"/>
              <w:jc w:val="center"/>
              <w:rPr>
                <w:rFonts w:eastAsia="Times New Roman" w:cs="Arial"/>
                <w:color w:val="000000"/>
                <w:sz w:val="18"/>
                <w:szCs w:val="18"/>
              </w:rPr>
            </w:pPr>
            <w:r>
              <w:rPr>
                <w:rFonts w:eastAsia="Times New Roman" w:cs="Arial"/>
                <w:color w:val="000000"/>
                <w:sz w:val="18"/>
                <w:szCs w:val="18"/>
              </w:rPr>
              <w:t>25</w:t>
            </w:r>
          </w:p>
        </w:tc>
      </w:tr>
      <w:tr w:rsidR="00F70791" w:rsidRPr="000C7E83" w14:paraId="1CE7912C" w14:textId="77777777" w:rsidTr="00F70791">
        <w:trPr>
          <w:gridBefore w:val="1"/>
          <w:wBefore w:w="77" w:type="dxa"/>
          <w:trHeight w:val="494"/>
        </w:trPr>
        <w:tc>
          <w:tcPr>
            <w:tcW w:w="1795" w:type="dxa"/>
            <w:gridSpan w:val="2"/>
            <w:vMerge/>
            <w:vAlign w:val="center"/>
            <w:hideMark/>
          </w:tcPr>
          <w:p w14:paraId="0C426B77"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6B216289"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7ACE0559"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4CB0109B"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1979EC18" w14:textId="77777777" w:rsidR="00F70791" w:rsidRPr="000C7E83" w:rsidRDefault="00F70791" w:rsidP="00D505C5">
            <w:pPr>
              <w:spacing w:after="0"/>
              <w:jc w:val="center"/>
              <w:rPr>
                <w:rFonts w:eastAsia="Times New Roman" w:cs="Arial"/>
                <w:color w:val="000000"/>
                <w:sz w:val="18"/>
                <w:szCs w:val="18"/>
              </w:rPr>
            </w:pPr>
            <w:r w:rsidRPr="000C7E83">
              <w:rPr>
                <w:rFonts w:eastAsia="Times New Roman" w:cs="Arial"/>
                <w:color w:val="000000"/>
                <w:sz w:val="18"/>
                <w:szCs w:val="18"/>
              </w:rPr>
              <w:t>75700</w:t>
            </w:r>
          </w:p>
        </w:tc>
        <w:tc>
          <w:tcPr>
            <w:tcW w:w="2880" w:type="dxa"/>
            <w:gridSpan w:val="3"/>
            <w:shd w:val="clear" w:color="auto" w:fill="auto"/>
            <w:noWrap/>
            <w:vAlign w:val="center"/>
            <w:hideMark/>
          </w:tcPr>
          <w:p w14:paraId="756309C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Training, W/s and Conf.</w:t>
            </w:r>
          </w:p>
        </w:tc>
        <w:tc>
          <w:tcPr>
            <w:tcW w:w="990" w:type="dxa"/>
            <w:gridSpan w:val="2"/>
            <w:shd w:val="clear" w:color="auto" w:fill="auto"/>
            <w:noWrap/>
            <w:vAlign w:val="center"/>
            <w:hideMark/>
          </w:tcPr>
          <w:p w14:paraId="737A951E"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1,000 </w:t>
            </w:r>
          </w:p>
        </w:tc>
        <w:tc>
          <w:tcPr>
            <w:tcW w:w="1107" w:type="dxa"/>
            <w:shd w:val="clear" w:color="auto" w:fill="auto"/>
            <w:noWrap/>
            <w:vAlign w:val="center"/>
            <w:hideMark/>
          </w:tcPr>
          <w:p w14:paraId="40B795E9"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 </w:t>
            </w:r>
          </w:p>
        </w:tc>
        <w:tc>
          <w:tcPr>
            <w:tcW w:w="1080" w:type="dxa"/>
            <w:gridSpan w:val="2"/>
            <w:shd w:val="clear" w:color="auto" w:fill="auto"/>
            <w:noWrap/>
            <w:vAlign w:val="center"/>
            <w:hideMark/>
          </w:tcPr>
          <w:p w14:paraId="5DFEE8C7"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 </w:t>
            </w:r>
          </w:p>
        </w:tc>
        <w:tc>
          <w:tcPr>
            <w:tcW w:w="1080" w:type="dxa"/>
            <w:gridSpan w:val="2"/>
            <w:shd w:val="clear" w:color="000000" w:fill="FFFFFF"/>
            <w:noWrap/>
            <w:vAlign w:val="center"/>
            <w:hideMark/>
          </w:tcPr>
          <w:p w14:paraId="17351208"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2,000 </w:t>
            </w:r>
          </w:p>
        </w:tc>
        <w:tc>
          <w:tcPr>
            <w:tcW w:w="1170" w:type="dxa"/>
            <w:gridSpan w:val="2"/>
            <w:shd w:val="clear" w:color="000000" w:fill="FFFFFF"/>
            <w:noWrap/>
            <w:vAlign w:val="center"/>
            <w:hideMark/>
          </w:tcPr>
          <w:p w14:paraId="6A017A6C" w14:textId="77777777" w:rsidR="00F70791" w:rsidRPr="000C7E83" w:rsidRDefault="00F70791" w:rsidP="00D505C5">
            <w:pPr>
              <w:spacing w:after="0"/>
              <w:jc w:val="right"/>
              <w:rPr>
                <w:rFonts w:eastAsia="Times New Roman" w:cs="Arial"/>
                <w:color w:val="000000"/>
                <w:sz w:val="18"/>
                <w:szCs w:val="18"/>
              </w:rPr>
            </w:pPr>
            <w:r w:rsidRPr="000C7E83">
              <w:rPr>
                <w:rFonts w:eastAsia="Times New Roman" w:cs="Arial"/>
                <w:color w:val="000000"/>
                <w:sz w:val="18"/>
                <w:szCs w:val="18"/>
              </w:rPr>
              <w:t xml:space="preserve">         7,000 </w:t>
            </w:r>
          </w:p>
        </w:tc>
        <w:tc>
          <w:tcPr>
            <w:tcW w:w="840" w:type="dxa"/>
            <w:shd w:val="clear" w:color="auto" w:fill="auto"/>
            <w:noWrap/>
            <w:vAlign w:val="center"/>
            <w:hideMark/>
          </w:tcPr>
          <w:p w14:paraId="55C25FF1" w14:textId="2D9E89B2" w:rsidR="00F70791" w:rsidRPr="000C7E83" w:rsidRDefault="00C1207A" w:rsidP="00D505C5">
            <w:pPr>
              <w:spacing w:after="0"/>
              <w:jc w:val="center"/>
              <w:rPr>
                <w:rFonts w:eastAsia="Times New Roman" w:cs="Arial"/>
                <w:color w:val="000000"/>
                <w:sz w:val="18"/>
                <w:szCs w:val="18"/>
              </w:rPr>
            </w:pPr>
            <w:r>
              <w:rPr>
                <w:rFonts w:eastAsia="Times New Roman" w:cs="Arial"/>
                <w:color w:val="000000"/>
                <w:sz w:val="18"/>
                <w:szCs w:val="18"/>
              </w:rPr>
              <w:t>26</w:t>
            </w:r>
          </w:p>
        </w:tc>
      </w:tr>
      <w:tr w:rsidR="00F70791" w:rsidRPr="000C7E83" w14:paraId="17FD107C" w14:textId="77777777" w:rsidTr="00F70791">
        <w:trPr>
          <w:gridBefore w:val="1"/>
          <w:wBefore w:w="77" w:type="dxa"/>
          <w:trHeight w:val="440"/>
        </w:trPr>
        <w:tc>
          <w:tcPr>
            <w:tcW w:w="1795" w:type="dxa"/>
            <w:gridSpan w:val="2"/>
            <w:vMerge/>
            <w:vAlign w:val="center"/>
            <w:hideMark/>
          </w:tcPr>
          <w:p w14:paraId="7AB8F8AF" w14:textId="77777777" w:rsidR="00F70791" w:rsidRPr="000C7E83" w:rsidRDefault="00F70791" w:rsidP="00D505C5">
            <w:pPr>
              <w:spacing w:after="0"/>
              <w:jc w:val="left"/>
              <w:rPr>
                <w:rFonts w:eastAsia="Times New Roman" w:cs="Arial"/>
                <w:color w:val="000000"/>
                <w:sz w:val="18"/>
                <w:szCs w:val="18"/>
              </w:rPr>
            </w:pPr>
          </w:p>
        </w:tc>
        <w:tc>
          <w:tcPr>
            <w:tcW w:w="1080" w:type="dxa"/>
            <w:gridSpan w:val="2"/>
            <w:vMerge/>
            <w:vAlign w:val="center"/>
            <w:hideMark/>
          </w:tcPr>
          <w:p w14:paraId="25293827" w14:textId="77777777" w:rsidR="00F70791" w:rsidRPr="000C7E83" w:rsidRDefault="00F70791" w:rsidP="00D505C5">
            <w:pPr>
              <w:spacing w:after="0"/>
              <w:jc w:val="left"/>
              <w:rPr>
                <w:rFonts w:eastAsia="Times New Roman" w:cs="Arial"/>
                <w:color w:val="000000"/>
                <w:sz w:val="18"/>
                <w:szCs w:val="18"/>
              </w:rPr>
            </w:pPr>
          </w:p>
        </w:tc>
        <w:tc>
          <w:tcPr>
            <w:tcW w:w="720" w:type="dxa"/>
            <w:gridSpan w:val="3"/>
            <w:vMerge/>
            <w:vAlign w:val="center"/>
            <w:hideMark/>
          </w:tcPr>
          <w:p w14:paraId="395BFD45" w14:textId="77777777" w:rsidR="00F70791" w:rsidRPr="000C7E83" w:rsidRDefault="00F70791" w:rsidP="00D505C5">
            <w:pPr>
              <w:spacing w:after="0"/>
              <w:jc w:val="left"/>
              <w:rPr>
                <w:rFonts w:eastAsia="Times New Roman" w:cs="Arial"/>
                <w:color w:val="000000"/>
                <w:sz w:val="18"/>
                <w:szCs w:val="18"/>
              </w:rPr>
            </w:pPr>
          </w:p>
        </w:tc>
        <w:tc>
          <w:tcPr>
            <w:tcW w:w="720" w:type="dxa"/>
            <w:vMerge/>
            <w:vAlign w:val="center"/>
            <w:hideMark/>
          </w:tcPr>
          <w:p w14:paraId="19101663" w14:textId="77777777" w:rsidR="00F70791" w:rsidRPr="000C7E83" w:rsidRDefault="00F70791" w:rsidP="00D505C5">
            <w:pPr>
              <w:spacing w:after="0"/>
              <w:jc w:val="left"/>
              <w:rPr>
                <w:rFonts w:eastAsia="Times New Roman" w:cs="Arial"/>
                <w:color w:val="000000"/>
                <w:sz w:val="18"/>
                <w:szCs w:val="18"/>
              </w:rPr>
            </w:pPr>
          </w:p>
        </w:tc>
        <w:tc>
          <w:tcPr>
            <w:tcW w:w="1260" w:type="dxa"/>
            <w:shd w:val="clear" w:color="auto" w:fill="auto"/>
            <w:noWrap/>
            <w:vAlign w:val="center"/>
            <w:hideMark/>
          </w:tcPr>
          <w:p w14:paraId="19379109" w14:textId="77777777" w:rsidR="00F70791" w:rsidRPr="00E1161E" w:rsidRDefault="00F70791" w:rsidP="00D505C5">
            <w:pPr>
              <w:spacing w:after="0"/>
              <w:jc w:val="center"/>
              <w:rPr>
                <w:rFonts w:eastAsia="Times New Roman" w:cs="Arial"/>
                <w:color w:val="000000"/>
                <w:sz w:val="18"/>
                <w:szCs w:val="18"/>
                <w:highlight w:val="green"/>
              </w:rPr>
            </w:pPr>
            <w:r w:rsidRPr="00E1161E">
              <w:rPr>
                <w:rFonts w:eastAsia="Times New Roman" w:cs="Arial"/>
                <w:color w:val="000000"/>
                <w:sz w:val="18"/>
                <w:szCs w:val="18"/>
                <w:highlight w:val="green"/>
              </w:rPr>
              <w:t>71300</w:t>
            </w:r>
          </w:p>
        </w:tc>
        <w:tc>
          <w:tcPr>
            <w:tcW w:w="2880" w:type="dxa"/>
            <w:gridSpan w:val="3"/>
            <w:shd w:val="clear" w:color="auto" w:fill="auto"/>
            <w:noWrap/>
            <w:vAlign w:val="center"/>
            <w:hideMark/>
          </w:tcPr>
          <w:p w14:paraId="03C3BB2C" w14:textId="77777777" w:rsidR="00F70791" w:rsidRPr="00E1161E" w:rsidRDefault="00F70791" w:rsidP="00D505C5">
            <w:pPr>
              <w:spacing w:after="0"/>
              <w:jc w:val="left"/>
              <w:rPr>
                <w:rFonts w:eastAsia="Times New Roman" w:cs="Arial"/>
                <w:color w:val="000000"/>
                <w:sz w:val="18"/>
                <w:szCs w:val="18"/>
                <w:highlight w:val="green"/>
              </w:rPr>
            </w:pPr>
            <w:r w:rsidRPr="00E1161E">
              <w:rPr>
                <w:rFonts w:eastAsia="Times New Roman" w:cs="Arial"/>
                <w:color w:val="000000"/>
                <w:sz w:val="18"/>
                <w:szCs w:val="18"/>
                <w:highlight w:val="green"/>
              </w:rPr>
              <w:t>Local Consultants</w:t>
            </w:r>
          </w:p>
        </w:tc>
        <w:tc>
          <w:tcPr>
            <w:tcW w:w="990" w:type="dxa"/>
            <w:gridSpan w:val="2"/>
            <w:shd w:val="clear" w:color="auto" w:fill="auto"/>
            <w:noWrap/>
            <w:vAlign w:val="center"/>
            <w:hideMark/>
          </w:tcPr>
          <w:p w14:paraId="06F0439B" w14:textId="17584879" w:rsidR="00F70791" w:rsidRPr="00E1161E" w:rsidRDefault="00F70791" w:rsidP="00D505C5">
            <w:pPr>
              <w:spacing w:after="0"/>
              <w:jc w:val="right"/>
              <w:rPr>
                <w:rFonts w:eastAsia="Times New Roman" w:cs="Arial"/>
                <w:color w:val="000000"/>
                <w:sz w:val="18"/>
                <w:szCs w:val="18"/>
                <w:highlight w:val="green"/>
              </w:rPr>
            </w:pPr>
            <w:r w:rsidRPr="00E1161E">
              <w:rPr>
                <w:rFonts w:eastAsia="Times New Roman" w:cs="Arial"/>
                <w:color w:val="000000"/>
                <w:sz w:val="18"/>
                <w:szCs w:val="18"/>
                <w:highlight w:val="green"/>
              </w:rPr>
              <w:t xml:space="preserve">   </w:t>
            </w:r>
            <w:r w:rsidR="00C1207A" w:rsidRPr="00E1161E">
              <w:rPr>
                <w:rFonts w:eastAsia="Times New Roman" w:cs="Arial"/>
                <w:color w:val="000000"/>
                <w:sz w:val="18"/>
                <w:szCs w:val="18"/>
                <w:highlight w:val="green"/>
              </w:rPr>
              <w:t>46</w:t>
            </w:r>
            <w:r w:rsidRPr="00E1161E">
              <w:rPr>
                <w:rFonts w:eastAsia="Times New Roman" w:cs="Arial"/>
                <w:color w:val="000000"/>
                <w:sz w:val="18"/>
                <w:szCs w:val="18"/>
                <w:highlight w:val="green"/>
              </w:rPr>
              <w:t xml:space="preserve">,000 </w:t>
            </w:r>
          </w:p>
        </w:tc>
        <w:tc>
          <w:tcPr>
            <w:tcW w:w="1107" w:type="dxa"/>
            <w:shd w:val="clear" w:color="auto" w:fill="auto"/>
            <w:noWrap/>
            <w:vAlign w:val="center"/>
            <w:hideMark/>
          </w:tcPr>
          <w:p w14:paraId="4A5E42C3" w14:textId="30E105FA" w:rsidR="00F70791" w:rsidRPr="00E1161E" w:rsidRDefault="00F70791" w:rsidP="00D505C5">
            <w:pPr>
              <w:spacing w:after="0"/>
              <w:jc w:val="right"/>
              <w:rPr>
                <w:rFonts w:eastAsia="Times New Roman" w:cs="Arial"/>
                <w:color w:val="000000"/>
                <w:sz w:val="18"/>
                <w:szCs w:val="18"/>
                <w:highlight w:val="green"/>
              </w:rPr>
            </w:pPr>
            <w:r w:rsidRPr="00E1161E">
              <w:rPr>
                <w:rFonts w:eastAsia="Times New Roman" w:cs="Arial"/>
                <w:color w:val="000000"/>
                <w:sz w:val="18"/>
                <w:szCs w:val="18"/>
                <w:highlight w:val="green"/>
              </w:rPr>
              <w:t xml:space="preserve">      </w:t>
            </w:r>
            <w:r w:rsidR="00C1207A" w:rsidRPr="00E1161E">
              <w:rPr>
                <w:rFonts w:eastAsia="Times New Roman" w:cs="Arial"/>
                <w:color w:val="000000"/>
                <w:sz w:val="18"/>
                <w:szCs w:val="18"/>
                <w:highlight w:val="green"/>
              </w:rPr>
              <w:t>28</w:t>
            </w:r>
            <w:r w:rsidRPr="00E1161E">
              <w:rPr>
                <w:rFonts w:eastAsia="Times New Roman" w:cs="Arial"/>
                <w:color w:val="000000"/>
                <w:sz w:val="18"/>
                <w:szCs w:val="18"/>
                <w:highlight w:val="green"/>
              </w:rPr>
              <w:t xml:space="preserve">,000 </w:t>
            </w:r>
          </w:p>
        </w:tc>
        <w:tc>
          <w:tcPr>
            <w:tcW w:w="1080" w:type="dxa"/>
            <w:gridSpan w:val="2"/>
            <w:shd w:val="clear" w:color="auto" w:fill="auto"/>
            <w:noWrap/>
            <w:vAlign w:val="center"/>
            <w:hideMark/>
          </w:tcPr>
          <w:p w14:paraId="1D340830" w14:textId="43AF0E41" w:rsidR="00F70791" w:rsidRPr="00E1161E" w:rsidRDefault="00F70791" w:rsidP="00D505C5">
            <w:pPr>
              <w:spacing w:after="0"/>
              <w:jc w:val="right"/>
              <w:rPr>
                <w:rFonts w:eastAsia="Times New Roman" w:cs="Arial"/>
                <w:color w:val="000000"/>
                <w:sz w:val="18"/>
                <w:szCs w:val="18"/>
                <w:highlight w:val="green"/>
              </w:rPr>
            </w:pPr>
            <w:r w:rsidRPr="00E1161E">
              <w:rPr>
                <w:rFonts w:eastAsia="Times New Roman" w:cs="Arial"/>
                <w:color w:val="000000"/>
                <w:sz w:val="18"/>
                <w:szCs w:val="18"/>
                <w:highlight w:val="green"/>
              </w:rPr>
              <w:t xml:space="preserve">    </w:t>
            </w:r>
            <w:r w:rsidR="00C1207A" w:rsidRPr="00E1161E">
              <w:rPr>
                <w:rFonts w:eastAsia="Times New Roman" w:cs="Arial"/>
                <w:color w:val="000000"/>
                <w:sz w:val="18"/>
                <w:szCs w:val="18"/>
                <w:highlight w:val="green"/>
              </w:rPr>
              <w:t>31</w:t>
            </w:r>
            <w:r w:rsidRPr="00E1161E">
              <w:rPr>
                <w:rFonts w:eastAsia="Times New Roman" w:cs="Arial"/>
                <w:color w:val="000000"/>
                <w:sz w:val="18"/>
                <w:szCs w:val="18"/>
                <w:highlight w:val="green"/>
              </w:rPr>
              <w:t xml:space="preserve">,000 </w:t>
            </w:r>
          </w:p>
        </w:tc>
        <w:tc>
          <w:tcPr>
            <w:tcW w:w="1080" w:type="dxa"/>
            <w:gridSpan w:val="2"/>
            <w:shd w:val="clear" w:color="000000" w:fill="FFFFFF"/>
            <w:noWrap/>
            <w:vAlign w:val="center"/>
            <w:hideMark/>
          </w:tcPr>
          <w:p w14:paraId="702AC8A4" w14:textId="2DC2A390" w:rsidR="00F70791" w:rsidRPr="00E1161E" w:rsidRDefault="00F70791" w:rsidP="00D505C5">
            <w:pPr>
              <w:spacing w:after="0"/>
              <w:jc w:val="right"/>
              <w:rPr>
                <w:rFonts w:eastAsia="Times New Roman" w:cs="Arial"/>
                <w:color w:val="000000"/>
                <w:sz w:val="18"/>
                <w:szCs w:val="18"/>
                <w:highlight w:val="green"/>
              </w:rPr>
            </w:pPr>
            <w:r w:rsidRPr="00E1161E">
              <w:rPr>
                <w:rFonts w:eastAsia="Times New Roman" w:cs="Arial"/>
                <w:color w:val="000000"/>
                <w:sz w:val="18"/>
                <w:szCs w:val="18"/>
                <w:highlight w:val="green"/>
              </w:rPr>
              <w:t xml:space="preserve">     </w:t>
            </w:r>
            <w:r w:rsidR="00C1207A" w:rsidRPr="00E1161E">
              <w:rPr>
                <w:rFonts w:eastAsia="Times New Roman" w:cs="Arial"/>
                <w:color w:val="000000"/>
                <w:sz w:val="18"/>
                <w:szCs w:val="18"/>
                <w:highlight w:val="green"/>
              </w:rPr>
              <w:t>31</w:t>
            </w:r>
            <w:r w:rsidRPr="00E1161E">
              <w:rPr>
                <w:rFonts w:eastAsia="Times New Roman" w:cs="Arial"/>
                <w:color w:val="000000"/>
                <w:sz w:val="18"/>
                <w:szCs w:val="18"/>
                <w:highlight w:val="green"/>
              </w:rPr>
              <w:t xml:space="preserve">,367 </w:t>
            </w:r>
          </w:p>
        </w:tc>
        <w:tc>
          <w:tcPr>
            <w:tcW w:w="1170" w:type="dxa"/>
            <w:gridSpan w:val="2"/>
            <w:shd w:val="clear" w:color="000000" w:fill="FFFFFF"/>
            <w:noWrap/>
            <w:vAlign w:val="center"/>
            <w:hideMark/>
          </w:tcPr>
          <w:p w14:paraId="3460260D" w14:textId="1F099DE3" w:rsidR="00F70791" w:rsidRPr="00E1161E" w:rsidRDefault="00F70791" w:rsidP="00D505C5">
            <w:pPr>
              <w:spacing w:after="0"/>
              <w:jc w:val="right"/>
              <w:rPr>
                <w:rFonts w:eastAsia="Times New Roman" w:cs="Arial"/>
                <w:color w:val="000000"/>
                <w:sz w:val="18"/>
                <w:szCs w:val="18"/>
                <w:highlight w:val="green"/>
              </w:rPr>
            </w:pPr>
            <w:r w:rsidRPr="00E1161E">
              <w:rPr>
                <w:rFonts w:eastAsia="Times New Roman" w:cs="Arial"/>
                <w:color w:val="000000"/>
                <w:sz w:val="18"/>
                <w:szCs w:val="18"/>
                <w:highlight w:val="green"/>
              </w:rPr>
              <w:t xml:space="preserve">     </w:t>
            </w:r>
            <w:r w:rsidR="00C1207A" w:rsidRPr="00E1161E">
              <w:rPr>
                <w:rFonts w:eastAsia="Times New Roman" w:cs="Arial"/>
                <w:color w:val="000000"/>
                <w:sz w:val="18"/>
                <w:szCs w:val="18"/>
                <w:highlight w:val="green"/>
              </w:rPr>
              <w:t>136</w:t>
            </w:r>
            <w:r w:rsidRPr="00E1161E">
              <w:rPr>
                <w:rFonts w:eastAsia="Times New Roman" w:cs="Arial"/>
                <w:color w:val="000000"/>
                <w:sz w:val="18"/>
                <w:szCs w:val="18"/>
                <w:highlight w:val="green"/>
              </w:rPr>
              <w:t xml:space="preserve">,367 </w:t>
            </w:r>
          </w:p>
        </w:tc>
        <w:tc>
          <w:tcPr>
            <w:tcW w:w="840" w:type="dxa"/>
            <w:shd w:val="clear" w:color="auto" w:fill="auto"/>
            <w:noWrap/>
            <w:vAlign w:val="center"/>
            <w:hideMark/>
          </w:tcPr>
          <w:p w14:paraId="67A09EE8" w14:textId="4EFAC762" w:rsidR="00F70791" w:rsidRPr="00E1161E" w:rsidRDefault="00C1207A" w:rsidP="00D505C5">
            <w:pPr>
              <w:spacing w:after="0"/>
              <w:jc w:val="center"/>
              <w:rPr>
                <w:rFonts w:eastAsia="Times New Roman" w:cs="Arial"/>
                <w:color w:val="000000"/>
                <w:sz w:val="18"/>
                <w:szCs w:val="18"/>
                <w:highlight w:val="green"/>
              </w:rPr>
            </w:pPr>
            <w:r w:rsidRPr="00E1161E">
              <w:rPr>
                <w:rFonts w:eastAsia="Times New Roman" w:cs="Arial"/>
                <w:color w:val="000000"/>
                <w:sz w:val="18"/>
                <w:szCs w:val="18"/>
                <w:highlight w:val="green"/>
              </w:rPr>
              <w:t>27</w:t>
            </w:r>
          </w:p>
        </w:tc>
      </w:tr>
      <w:tr w:rsidR="00F70791" w:rsidRPr="000C7E83" w14:paraId="7FF94E59" w14:textId="77777777" w:rsidTr="00F70791">
        <w:trPr>
          <w:gridBefore w:val="1"/>
          <w:wBefore w:w="77" w:type="dxa"/>
          <w:trHeight w:val="476"/>
        </w:trPr>
        <w:tc>
          <w:tcPr>
            <w:tcW w:w="1795" w:type="dxa"/>
            <w:gridSpan w:val="2"/>
            <w:shd w:val="clear" w:color="auto" w:fill="auto"/>
            <w:vAlign w:val="bottom"/>
            <w:hideMark/>
          </w:tcPr>
          <w:p w14:paraId="626E3598"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1080" w:type="dxa"/>
            <w:gridSpan w:val="2"/>
            <w:shd w:val="clear" w:color="auto" w:fill="auto"/>
            <w:noWrap/>
            <w:vAlign w:val="bottom"/>
            <w:hideMark/>
          </w:tcPr>
          <w:p w14:paraId="390AEC2D"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720" w:type="dxa"/>
            <w:gridSpan w:val="3"/>
            <w:shd w:val="clear" w:color="auto" w:fill="auto"/>
            <w:noWrap/>
            <w:vAlign w:val="bottom"/>
            <w:hideMark/>
          </w:tcPr>
          <w:p w14:paraId="731339A9"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720" w:type="dxa"/>
            <w:shd w:val="clear" w:color="auto" w:fill="auto"/>
            <w:noWrap/>
            <w:vAlign w:val="bottom"/>
            <w:hideMark/>
          </w:tcPr>
          <w:p w14:paraId="4397F4E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1260" w:type="dxa"/>
            <w:shd w:val="clear" w:color="auto" w:fill="auto"/>
            <w:noWrap/>
            <w:vAlign w:val="bottom"/>
            <w:hideMark/>
          </w:tcPr>
          <w:p w14:paraId="379AA944" w14:textId="77777777" w:rsidR="00F70791" w:rsidRPr="000C7E83" w:rsidRDefault="00F70791" w:rsidP="00D505C5">
            <w:pPr>
              <w:spacing w:after="0"/>
              <w:jc w:val="left"/>
              <w:rPr>
                <w:rFonts w:eastAsia="Times New Roman" w:cs="Arial"/>
                <w:color w:val="000000"/>
                <w:sz w:val="18"/>
                <w:szCs w:val="18"/>
              </w:rPr>
            </w:pPr>
            <w:r w:rsidRPr="000C7E83">
              <w:rPr>
                <w:rFonts w:eastAsia="Times New Roman" w:cs="Arial"/>
                <w:color w:val="000000"/>
                <w:sz w:val="18"/>
                <w:szCs w:val="18"/>
              </w:rPr>
              <w:t> </w:t>
            </w:r>
          </w:p>
        </w:tc>
        <w:tc>
          <w:tcPr>
            <w:tcW w:w="2880" w:type="dxa"/>
            <w:gridSpan w:val="3"/>
            <w:shd w:val="clear" w:color="auto" w:fill="auto"/>
            <w:noWrap/>
            <w:vAlign w:val="center"/>
            <w:hideMark/>
          </w:tcPr>
          <w:p w14:paraId="435C78C2"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Total Project Mgt Cost</w:t>
            </w:r>
          </w:p>
        </w:tc>
        <w:tc>
          <w:tcPr>
            <w:tcW w:w="990" w:type="dxa"/>
            <w:gridSpan w:val="2"/>
            <w:shd w:val="clear" w:color="auto" w:fill="auto"/>
            <w:noWrap/>
            <w:vAlign w:val="center"/>
            <w:hideMark/>
          </w:tcPr>
          <w:p w14:paraId="4D918943" w14:textId="77777777" w:rsidR="00F70791" w:rsidRPr="005A0DC5" w:rsidRDefault="00F70791" w:rsidP="00D505C5">
            <w:pPr>
              <w:spacing w:after="0"/>
              <w:jc w:val="right"/>
              <w:rPr>
                <w:rFonts w:eastAsia="Times New Roman" w:cs="Arial"/>
                <w:b/>
                <w:color w:val="000000"/>
                <w:sz w:val="18"/>
                <w:szCs w:val="18"/>
              </w:rPr>
            </w:pPr>
            <w:r w:rsidRPr="005A0DC5">
              <w:rPr>
                <w:rFonts w:eastAsia="Times New Roman" w:cs="Arial"/>
                <w:b/>
                <w:color w:val="000000"/>
                <w:sz w:val="18"/>
                <w:szCs w:val="18"/>
              </w:rPr>
              <w:t xml:space="preserve">   51,000 </w:t>
            </w:r>
          </w:p>
        </w:tc>
        <w:tc>
          <w:tcPr>
            <w:tcW w:w="1107" w:type="dxa"/>
            <w:shd w:val="clear" w:color="auto" w:fill="auto"/>
            <w:noWrap/>
            <w:vAlign w:val="center"/>
            <w:hideMark/>
          </w:tcPr>
          <w:p w14:paraId="634BA08F" w14:textId="77777777" w:rsidR="00F70791" w:rsidRPr="005A0DC5" w:rsidRDefault="00F70791" w:rsidP="00D505C5">
            <w:pPr>
              <w:spacing w:after="0"/>
              <w:jc w:val="right"/>
              <w:rPr>
                <w:rFonts w:eastAsia="Times New Roman" w:cs="Arial"/>
                <w:b/>
                <w:color w:val="000000"/>
                <w:sz w:val="18"/>
                <w:szCs w:val="18"/>
              </w:rPr>
            </w:pPr>
            <w:r w:rsidRPr="005A0DC5">
              <w:rPr>
                <w:rFonts w:eastAsia="Times New Roman" w:cs="Arial"/>
                <w:b/>
                <w:color w:val="000000"/>
                <w:sz w:val="18"/>
                <w:szCs w:val="18"/>
              </w:rPr>
              <w:t xml:space="preserve">    34,000 </w:t>
            </w:r>
          </w:p>
        </w:tc>
        <w:tc>
          <w:tcPr>
            <w:tcW w:w="1080" w:type="dxa"/>
            <w:gridSpan w:val="2"/>
            <w:shd w:val="clear" w:color="auto" w:fill="auto"/>
            <w:noWrap/>
            <w:vAlign w:val="center"/>
            <w:hideMark/>
          </w:tcPr>
          <w:p w14:paraId="675B8A41" w14:textId="77777777" w:rsidR="00F70791" w:rsidRPr="005A0DC5" w:rsidRDefault="00F70791" w:rsidP="00D505C5">
            <w:pPr>
              <w:spacing w:after="0"/>
              <w:jc w:val="right"/>
              <w:rPr>
                <w:rFonts w:eastAsia="Times New Roman" w:cs="Arial"/>
                <w:b/>
                <w:color w:val="000000"/>
                <w:sz w:val="18"/>
                <w:szCs w:val="18"/>
              </w:rPr>
            </w:pPr>
            <w:r w:rsidRPr="005A0DC5">
              <w:rPr>
                <w:rFonts w:eastAsia="Times New Roman" w:cs="Arial"/>
                <w:b/>
                <w:color w:val="000000"/>
                <w:sz w:val="18"/>
                <w:szCs w:val="18"/>
              </w:rPr>
              <w:t xml:space="preserve">    37,000 </w:t>
            </w:r>
          </w:p>
        </w:tc>
        <w:tc>
          <w:tcPr>
            <w:tcW w:w="1080" w:type="dxa"/>
            <w:gridSpan w:val="2"/>
            <w:shd w:val="clear" w:color="000000" w:fill="FFFFFF"/>
            <w:noWrap/>
            <w:vAlign w:val="center"/>
            <w:hideMark/>
          </w:tcPr>
          <w:p w14:paraId="3DD3C691" w14:textId="77777777" w:rsidR="00F70791" w:rsidRPr="005A0DC5" w:rsidRDefault="00F70791" w:rsidP="00D505C5">
            <w:pPr>
              <w:spacing w:after="0"/>
              <w:jc w:val="right"/>
              <w:rPr>
                <w:rFonts w:eastAsia="Times New Roman" w:cs="Arial"/>
                <w:b/>
                <w:color w:val="000000"/>
                <w:sz w:val="18"/>
                <w:szCs w:val="18"/>
              </w:rPr>
            </w:pPr>
            <w:r w:rsidRPr="005A0DC5">
              <w:rPr>
                <w:rFonts w:eastAsia="Times New Roman" w:cs="Arial"/>
                <w:b/>
                <w:color w:val="000000"/>
                <w:sz w:val="18"/>
                <w:szCs w:val="18"/>
              </w:rPr>
              <w:t xml:space="preserve">    37,367 </w:t>
            </w:r>
          </w:p>
        </w:tc>
        <w:tc>
          <w:tcPr>
            <w:tcW w:w="1170" w:type="dxa"/>
            <w:gridSpan w:val="2"/>
            <w:shd w:val="clear" w:color="000000" w:fill="FFFFFF"/>
            <w:noWrap/>
            <w:vAlign w:val="center"/>
            <w:hideMark/>
          </w:tcPr>
          <w:p w14:paraId="0075722F" w14:textId="77777777" w:rsidR="00F70791" w:rsidRPr="005A0DC5" w:rsidRDefault="00F70791" w:rsidP="00D505C5">
            <w:pPr>
              <w:spacing w:after="0"/>
              <w:jc w:val="right"/>
              <w:rPr>
                <w:rFonts w:eastAsia="Times New Roman" w:cs="Arial"/>
                <w:b/>
                <w:color w:val="000000"/>
                <w:sz w:val="18"/>
                <w:szCs w:val="18"/>
              </w:rPr>
            </w:pPr>
            <w:r w:rsidRPr="005A0DC5">
              <w:rPr>
                <w:rFonts w:eastAsia="Times New Roman" w:cs="Arial"/>
                <w:b/>
                <w:color w:val="000000"/>
                <w:sz w:val="18"/>
                <w:szCs w:val="18"/>
              </w:rPr>
              <w:t xml:space="preserve">     159,367 </w:t>
            </w:r>
          </w:p>
        </w:tc>
        <w:tc>
          <w:tcPr>
            <w:tcW w:w="840" w:type="dxa"/>
            <w:shd w:val="clear" w:color="auto" w:fill="auto"/>
            <w:noWrap/>
            <w:vAlign w:val="center"/>
            <w:hideMark/>
          </w:tcPr>
          <w:p w14:paraId="34AA2FD2" w14:textId="77777777" w:rsidR="00F70791" w:rsidRPr="00941B19" w:rsidRDefault="00F70791" w:rsidP="00D505C5">
            <w:pPr>
              <w:spacing w:after="0"/>
              <w:jc w:val="right"/>
              <w:rPr>
                <w:rFonts w:eastAsia="Times New Roman" w:cs="Arial"/>
                <w:color w:val="000000"/>
                <w:sz w:val="18"/>
                <w:szCs w:val="18"/>
              </w:rPr>
            </w:pPr>
            <w:r w:rsidRPr="00941B19">
              <w:rPr>
                <w:rFonts w:eastAsia="Times New Roman" w:cs="Arial"/>
                <w:color w:val="000000"/>
                <w:sz w:val="18"/>
                <w:szCs w:val="18"/>
              </w:rPr>
              <w:t> </w:t>
            </w:r>
          </w:p>
        </w:tc>
      </w:tr>
      <w:tr w:rsidR="00F70791" w:rsidRPr="000C7E83" w14:paraId="0FCFE36A" w14:textId="77777777" w:rsidTr="00F70791">
        <w:trPr>
          <w:gridBefore w:val="1"/>
          <w:wBefore w:w="77" w:type="dxa"/>
          <w:trHeight w:val="39"/>
        </w:trPr>
        <w:tc>
          <w:tcPr>
            <w:tcW w:w="8455" w:type="dxa"/>
            <w:gridSpan w:val="12"/>
            <w:shd w:val="clear" w:color="auto" w:fill="auto"/>
            <w:vAlign w:val="center"/>
          </w:tcPr>
          <w:p w14:paraId="1A3FA77B" w14:textId="77777777" w:rsidR="00F70791" w:rsidRPr="000C7E83" w:rsidRDefault="00F70791" w:rsidP="00D505C5">
            <w:pPr>
              <w:spacing w:after="0"/>
              <w:jc w:val="right"/>
              <w:rPr>
                <w:rFonts w:eastAsia="Times New Roman" w:cs="Arial"/>
                <w:b/>
                <w:color w:val="000000"/>
                <w:sz w:val="18"/>
                <w:szCs w:val="18"/>
              </w:rPr>
            </w:pPr>
            <w:r w:rsidRPr="000C7E83">
              <w:rPr>
                <w:rFonts w:eastAsia="Times New Roman" w:cs="Arial"/>
                <w:b/>
                <w:color w:val="000000"/>
                <w:sz w:val="18"/>
                <w:szCs w:val="18"/>
              </w:rPr>
              <w:t>PROJECT TOTAL</w:t>
            </w:r>
          </w:p>
        </w:tc>
        <w:tc>
          <w:tcPr>
            <w:tcW w:w="990" w:type="dxa"/>
            <w:gridSpan w:val="2"/>
            <w:shd w:val="clear" w:color="auto" w:fill="auto"/>
            <w:noWrap/>
            <w:vAlign w:val="center"/>
          </w:tcPr>
          <w:p w14:paraId="1708CE36" w14:textId="77777777"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452,000 </w:t>
            </w:r>
          </w:p>
        </w:tc>
        <w:tc>
          <w:tcPr>
            <w:tcW w:w="1107" w:type="dxa"/>
            <w:shd w:val="clear" w:color="auto" w:fill="auto"/>
            <w:noWrap/>
            <w:vAlign w:val="center"/>
          </w:tcPr>
          <w:p w14:paraId="47DBADC1" w14:textId="77777777"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1,412,420 </w:t>
            </w:r>
          </w:p>
        </w:tc>
        <w:tc>
          <w:tcPr>
            <w:tcW w:w="1080" w:type="dxa"/>
            <w:gridSpan w:val="2"/>
            <w:shd w:val="clear" w:color="auto" w:fill="auto"/>
            <w:noWrap/>
            <w:vAlign w:val="center"/>
          </w:tcPr>
          <w:p w14:paraId="51A5B189" w14:textId="77777777"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  844,050 </w:t>
            </w:r>
          </w:p>
        </w:tc>
        <w:tc>
          <w:tcPr>
            <w:tcW w:w="1080" w:type="dxa"/>
            <w:gridSpan w:val="2"/>
            <w:shd w:val="clear" w:color="000000" w:fill="FFFFFF"/>
            <w:noWrap/>
            <w:vAlign w:val="center"/>
          </w:tcPr>
          <w:p w14:paraId="5C98A83D" w14:textId="77777777"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  638,238 </w:t>
            </w:r>
          </w:p>
        </w:tc>
        <w:tc>
          <w:tcPr>
            <w:tcW w:w="1170" w:type="dxa"/>
            <w:gridSpan w:val="2"/>
            <w:shd w:val="clear" w:color="000000" w:fill="FFFFFF"/>
            <w:noWrap/>
            <w:vAlign w:val="center"/>
          </w:tcPr>
          <w:p w14:paraId="677B1356" w14:textId="77777777" w:rsidR="00F70791" w:rsidRPr="000C7E83" w:rsidRDefault="00F70791" w:rsidP="00D505C5">
            <w:pPr>
              <w:spacing w:after="0"/>
              <w:jc w:val="right"/>
              <w:rPr>
                <w:rFonts w:eastAsia="Times New Roman" w:cs="Arial"/>
                <w:b/>
                <w:color w:val="000000"/>
                <w:sz w:val="18"/>
                <w:szCs w:val="18"/>
              </w:rPr>
            </w:pPr>
            <w:r w:rsidRPr="000C7E83">
              <w:rPr>
                <w:rFonts w:cs="Arial"/>
                <w:b/>
                <w:color w:val="000000"/>
                <w:sz w:val="18"/>
                <w:szCs w:val="18"/>
              </w:rPr>
              <w:t xml:space="preserve"> 3,346,708 </w:t>
            </w:r>
          </w:p>
        </w:tc>
        <w:tc>
          <w:tcPr>
            <w:tcW w:w="840" w:type="dxa"/>
            <w:shd w:val="clear" w:color="auto" w:fill="auto"/>
            <w:noWrap/>
            <w:vAlign w:val="center"/>
          </w:tcPr>
          <w:p w14:paraId="77A1A8A6" w14:textId="77777777" w:rsidR="00F70791" w:rsidRPr="000C7E83" w:rsidRDefault="00F70791" w:rsidP="00D505C5">
            <w:pPr>
              <w:spacing w:after="0"/>
              <w:jc w:val="right"/>
              <w:rPr>
                <w:rFonts w:eastAsia="Times New Roman" w:cs="Arial"/>
                <w:b/>
                <w:color w:val="000000"/>
                <w:sz w:val="18"/>
                <w:szCs w:val="18"/>
              </w:rPr>
            </w:pPr>
          </w:p>
        </w:tc>
      </w:tr>
      <w:bookmarkEnd w:id="50"/>
      <w:tr w:rsidR="00F70791" w:rsidRPr="00B51511" w14:paraId="31F9316B"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35541DC5" w14:textId="77777777" w:rsidR="00F70791" w:rsidRPr="00B51511" w:rsidRDefault="00F70791" w:rsidP="00D505C5">
            <w:pPr>
              <w:rPr>
                <w:rFonts w:ascii="Arial" w:hAnsi="Arial" w:cs="Arial"/>
                <w:sz w:val="18"/>
                <w:szCs w:val="18"/>
              </w:rPr>
            </w:pPr>
          </w:p>
        </w:tc>
        <w:tc>
          <w:tcPr>
            <w:tcW w:w="915" w:type="dxa"/>
            <w:gridSpan w:val="2"/>
          </w:tcPr>
          <w:p w14:paraId="7706D43F" w14:textId="77777777"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14:paraId="5C09723E" w14:textId="77777777"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14:paraId="71708A04" w14:textId="77777777"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56B9EF6" w14:textId="77777777" w:rsidR="00F70791" w:rsidRPr="004C7FC3" w:rsidRDefault="00F70791" w:rsidP="00D505C5">
            <w:pPr>
              <w:jc w:val="right"/>
              <w:rPr>
                <w:rFonts w:ascii="Arial" w:hAnsi="Arial" w:cs="Arial"/>
                <w:b/>
                <w:sz w:val="18"/>
                <w:szCs w:val="18"/>
              </w:rPr>
            </w:pPr>
            <w:r w:rsidRPr="004C7FC3">
              <w:rPr>
                <w:rFonts w:ascii="Arial" w:hAnsi="Arial" w:cs="Arial"/>
                <w:b/>
                <w:sz w:val="18"/>
                <w:szCs w:val="18"/>
              </w:rPr>
              <w:t>SUMMARY OF FUNDS</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BDFF3D"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Amount</w:t>
            </w:r>
          </w:p>
          <w:p w14:paraId="6FF57FA7"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Year 1</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82F2839"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Amount</w:t>
            </w:r>
          </w:p>
          <w:p w14:paraId="0426E49C"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Year 2</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31CD63D"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Amount</w:t>
            </w:r>
          </w:p>
          <w:p w14:paraId="6453CA62"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Year 3</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D8804D6"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Amount</w:t>
            </w:r>
          </w:p>
          <w:p w14:paraId="662E93E1"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Year 4</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3EC0E9C" w14:textId="77777777" w:rsidR="00F70791" w:rsidRPr="004C7FC3" w:rsidRDefault="00F70791" w:rsidP="00D505C5">
            <w:pPr>
              <w:jc w:val="center"/>
              <w:rPr>
                <w:rFonts w:ascii="Arial" w:hAnsi="Arial" w:cs="Arial"/>
                <w:b/>
                <w:sz w:val="18"/>
                <w:szCs w:val="18"/>
              </w:rPr>
            </w:pPr>
            <w:r w:rsidRPr="004C7FC3">
              <w:rPr>
                <w:rFonts w:ascii="Arial" w:hAnsi="Arial" w:cs="Arial"/>
                <w:b/>
                <w:sz w:val="18"/>
                <w:szCs w:val="18"/>
              </w:rPr>
              <w:t>Total</w:t>
            </w:r>
          </w:p>
        </w:tc>
      </w:tr>
      <w:tr w:rsidR="00F70791" w:rsidRPr="00B51511" w14:paraId="7FB2836E"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Height w:val="283"/>
        </w:trPr>
        <w:tc>
          <w:tcPr>
            <w:tcW w:w="1440" w:type="dxa"/>
            <w:gridSpan w:val="2"/>
            <w:shd w:val="clear" w:color="auto" w:fill="auto"/>
            <w:noWrap/>
            <w:vAlign w:val="bottom"/>
          </w:tcPr>
          <w:p w14:paraId="3FE998EF" w14:textId="77777777" w:rsidR="00F70791" w:rsidRPr="00B51511" w:rsidRDefault="00F70791" w:rsidP="00D505C5">
            <w:pPr>
              <w:rPr>
                <w:rFonts w:ascii="Arial" w:hAnsi="Arial" w:cs="Arial"/>
                <w:sz w:val="18"/>
                <w:szCs w:val="18"/>
              </w:rPr>
            </w:pPr>
          </w:p>
        </w:tc>
        <w:tc>
          <w:tcPr>
            <w:tcW w:w="915" w:type="dxa"/>
            <w:gridSpan w:val="2"/>
          </w:tcPr>
          <w:p w14:paraId="7F9CD21A" w14:textId="77777777"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14:paraId="3E352203" w14:textId="77777777"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14:paraId="17669C97" w14:textId="77777777"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6921BFB" w14:textId="77777777" w:rsidR="00F70791" w:rsidRPr="00B51511" w:rsidRDefault="00F70791" w:rsidP="00D505C5">
            <w:pPr>
              <w:jc w:val="right"/>
              <w:rPr>
                <w:rFonts w:ascii="Arial" w:hAnsi="Arial" w:cs="Arial"/>
                <w:sz w:val="18"/>
                <w:szCs w:val="18"/>
              </w:rPr>
            </w:pPr>
            <w:r w:rsidRPr="00B51511">
              <w:rPr>
                <w:rFonts w:ascii="Arial" w:hAnsi="Arial" w:cs="Arial"/>
                <w:bCs/>
                <w:sz w:val="18"/>
                <w:szCs w:val="18"/>
              </w:rPr>
              <w:t xml:space="preserve">GEF </w:t>
            </w:r>
          </w:p>
        </w:tc>
        <w:tc>
          <w:tcPr>
            <w:tcW w:w="1050" w:type="dxa"/>
            <w:tcBorders>
              <w:top w:val="single" w:sz="4" w:space="0" w:color="auto"/>
              <w:left w:val="nil"/>
              <w:bottom w:val="single" w:sz="4" w:space="0" w:color="auto"/>
              <w:right w:val="single" w:sz="4" w:space="0" w:color="auto"/>
            </w:tcBorders>
            <w:shd w:val="clear" w:color="auto" w:fill="auto"/>
            <w:noWrap/>
            <w:vAlign w:val="center"/>
          </w:tcPr>
          <w:p w14:paraId="3E483ED4" w14:textId="77777777" w:rsidR="00F70791" w:rsidRPr="002F3BB5" w:rsidRDefault="00F70791" w:rsidP="00D505C5">
            <w:pPr>
              <w:jc w:val="center"/>
              <w:rPr>
                <w:rFonts w:ascii="Arial" w:hAnsi="Arial" w:cs="Arial"/>
                <w:sz w:val="18"/>
                <w:szCs w:val="18"/>
              </w:rPr>
            </w:pPr>
            <w:r w:rsidRPr="002F3BB5">
              <w:rPr>
                <w:rFonts w:cs="Calibri"/>
                <w:color w:val="000000"/>
              </w:rPr>
              <w:t>452,000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49F3244" w14:textId="77777777" w:rsidR="00F70791" w:rsidRPr="002F3BB5" w:rsidRDefault="00F70791" w:rsidP="00D505C5">
            <w:pPr>
              <w:jc w:val="center"/>
              <w:rPr>
                <w:rFonts w:ascii="Arial" w:hAnsi="Arial" w:cs="Arial"/>
                <w:sz w:val="18"/>
                <w:szCs w:val="18"/>
              </w:rPr>
            </w:pPr>
            <w:r w:rsidRPr="002F3BB5">
              <w:rPr>
                <w:rFonts w:cs="Calibri"/>
                <w:color w:val="000000"/>
              </w:rPr>
              <w:t>1,412,420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1A584015" w14:textId="77777777" w:rsidR="00F70791" w:rsidRPr="002F3BB5" w:rsidRDefault="00F70791" w:rsidP="00D505C5">
            <w:pPr>
              <w:jc w:val="center"/>
              <w:rPr>
                <w:rFonts w:ascii="Arial" w:hAnsi="Arial" w:cs="Arial"/>
                <w:sz w:val="18"/>
                <w:szCs w:val="18"/>
              </w:rPr>
            </w:pPr>
            <w:r w:rsidRPr="002F3BB5">
              <w:rPr>
                <w:rFonts w:cs="Calibri"/>
                <w:color w:val="000000"/>
              </w:rPr>
              <w:t>84</w:t>
            </w:r>
            <w:r w:rsidR="00366BB9" w:rsidRPr="002F3BB5">
              <w:rPr>
                <w:rFonts w:cs="Calibri"/>
                <w:color w:val="000000"/>
              </w:rPr>
              <w:t>4</w:t>
            </w:r>
            <w:r w:rsidRPr="002F3BB5">
              <w:rPr>
                <w:rFonts w:cs="Calibri"/>
                <w:color w:val="000000"/>
              </w:rPr>
              <w:t>,050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469F3654" w14:textId="77777777" w:rsidR="00F70791" w:rsidRPr="002F3BB5" w:rsidRDefault="00F70791" w:rsidP="00D505C5">
            <w:pPr>
              <w:jc w:val="center"/>
              <w:rPr>
                <w:rFonts w:ascii="Arial" w:hAnsi="Arial" w:cs="Arial"/>
                <w:sz w:val="18"/>
                <w:szCs w:val="18"/>
              </w:rPr>
            </w:pPr>
            <w:r w:rsidRPr="002F3BB5">
              <w:rPr>
                <w:rFonts w:cs="Calibri"/>
                <w:color w:val="000000"/>
              </w:rPr>
              <w:t>638,238</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4F4000B" w14:textId="77777777" w:rsidR="00F70791" w:rsidRPr="002F3BB5" w:rsidRDefault="00F70791" w:rsidP="00D505C5">
            <w:pPr>
              <w:jc w:val="right"/>
              <w:rPr>
                <w:rFonts w:ascii="Arial" w:hAnsi="Arial" w:cs="Arial"/>
                <w:sz w:val="18"/>
                <w:szCs w:val="18"/>
              </w:rPr>
            </w:pPr>
            <w:r w:rsidRPr="002F3BB5">
              <w:rPr>
                <w:rFonts w:cs="Calibri"/>
                <w:color w:val="000000"/>
              </w:rPr>
              <w:t>3,346,708</w:t>
            </w:r>
          </w:p>
        </w:tc>
      </w:tr>
      <w:tr w:rsidR="00F70791" w:rsidRPr="00B51511" w14:paraId="7C328D41"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7E690034" w14:textId="77777777" w:rsidR="00F70791" w:rsidRPr="00B51511" w:rsidRDefault="00F70791" w:rsidP="00D505C5">
            <w:pPr>
              <w:rPr>
                <w:rFonts w:ascii="Arial" w:hAnsi="Arial" w:cs="Arial"/>
                <w:sz w:val="18"/>
                <w:szCs w:val="18"/>
              </w:rPr>
            </w:pPr>
          </w:p>
        </w:tc>
        <w:tc>
          <w:tcPr>
            <w:tcW w:w="915" w:type="dxa"/>
            <w:gridSpan w:val="2"/>
          </w:tcPr>
          <w:p w14:paraId="1D39C4CD" w14:textId="77777777"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14:paraId="4C3FB454" w14:textId="77777777"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14:paraId="42F5DBC6" w14:textId="77777777"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6CFD0BED" w14:textId="77777777" w:rsidR="00F70791" w:rsidRPr="00B51511" w:rsidRDefault="00F70791" w:rsidP="00D505C5">
            <w:pPr>
              <w:jc w:val="right"/>
              <w:rPr>
                <w:rFonts w:ascii="Arial" w:hAnsi="Arial" w:cs="Arial"/>
                <w:sz w:val="18"/>
                <w:szCs w:val="18"/>
              </w:rPr>
            </w:pPr>
            <w:r w:rsidRPr="00B51511">
              <w:rPr>
                <w:rFonts w:ascii="Arial" w:hAnsi="Arial" w:cs="Arial"/>
                <w:bCs/>
                <w:sz w:val="18"/>
                <w:szCs w:val="18"/>
              </w:rPr>
              <w:t>Co-finance UNDP</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2BF6A80" w14:textId="77777777" w:rsidR="00F70791" w:rsidRPr="002F3BB5" w:rsidRDefault="00F70791" w:rsidP="00D505C5">
            <w:pPr>
              <w:jc w:val="center"/>
              <w:rPr>
                <w:rFonts w:ascii="Arial" w:hAnsi="Arial" w:cs="Arial"/>
                <w:sz w:val="18"/>
                <w:szCs w:val="18"/>
              </w:rPr>
            </w:pPr>
            <w:r w:rsidRPr="002F3BB5">
              <w:rPr>
                <w:rFonts w:cs="Calibri"/>
                <w:color w:val="000000"/>
              </w:rPr>
              <w:t>50,000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4657D74" w14:textId="77777777" w:rsidR="00F70791" w:rsidRPr="002F3BB5" w:rsidRDefault="00F70791" w:rsidP="00D505C5">
            <w:pPr>
              <w:jc w:val="center"/>
              <w:rPr>
                <w:rFonts w:ascii="Arial" w:hAnsi="Arial" w:cs="Arial"/>
                <w:sz w:val="18"/>
                <w:szCs w:val="18"/>
              </w:rPr>
            </w:pPr>
            <w:r w:rsidRPr="002F3BB5">
              <w:rPr>
                <w:rFonts w:cs="Calibri"/>
                <w:color w:val="000000"/>
              </w:rPr>
              <w:t>100,000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48A9386" w14:textId="77777777" w:rsidR="00F70791" w:rsidRPr="002F3BB5" w:rsidRDefault="00F70791" w:rsidP="00D505C5">
            <w:pPr>
              <w:jc w:val="center"/>
              <w:rPr>
                <w:rFonts w:ascii="Arial" w:hAnsi="Arial" w:cs="Arial"/>
                <w:sz w:val="18"/>
                <w:szCs w:val="18"/>
              </w:rPr>
            </w:pPr>
            <w:r w:rsidRPr="002F3BB5">
              <w:rPr>
                <w:rFonts w:cs="Calibri"/>
                <w:color w:val="000000"/>
              </w:rPr>
              <w:t>50,000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34A40FD" w14:textId="77777777" w:rsidR="00F70791" w:rsidRPr="002F3BB5" w:rsidRDefault="00F70791" w:rsidP="00D505C5">
            <w:pPr>
              <w:jc w:val="center"/>
              <w:rPr>
                <w:rFonts w:ascii="Arial" w:hAnsi="Arial" w:cs="Arial"/>
                <w:sz w:val="18"/>
                <w:szCs w:val="18"/>
              </w:rPr>
            </w:pPr>
            <w:r w:rsidRPr="002F3BB5">
              <w:rPr>
                <w:rFonts w:cs="Calibri"/>
                <w:color w:val="000000"/>
              </w:rPr>
              <w:t>50,000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2AC046C" w14:textId="77777777" w:rsidR="00F70791" w:rsidRPr="002F3BB5" w:rsidRDefault="00F70791" w:rsidP="00D505C5">
            <w:pPr>
              <w:jc w:val="right"/>
              <w:rPr>
                <w:rFonts w:ascii="Arial" w:hAnsi="Arial" w:cs="Arial"/>
                <w:sz w:val="18"/>
                <w:szCs w:val="18"/>
              </w:rPr>
            </w:pPr>
            <w:r w:rsidRPr="002F3BB5">
              <w:rPr>
                <w:rFonts w:cs="Calibri"/>
                <w:color w:val="000000"/>
              </w:rPr>
              <w:t>250,000</w:t>
            </w:r>
          </w:p>
        </w:tc>
      </w:tr>
      <w:tr w:rsidR="00F70791" w:rsidRPr="00B51511" w14:paraId="3135F59B"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3A61F7A4" w14:textId="77777777" w:rsidR="00F70791" w:rsidRPr="00B51511" w:rsidRDefault="00F70791" w:rsidP="00D505C5">
            <w:pPr>
              <w:rPr>
                <w:rFonts w:ascii="Arial" w:hAnsi="Arial" w:cs="Arial"/>
                <w:sz w:val="18"/>
                <w:szCs w:val="18"/>
              </w:rPr>
            </w:pPr>
          </w:p>
        </w:tc>
        <w:tc>
          <w:tcPr>
            <w:tcW w:w="915" w:type="dxa"/>
            <w:gridSpan w:val="2"/>
          </w:tcPr>
          <w:p w14:paraId="5B662053" w14:textId="77777777"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14:paraId="77F2F082" w14:textId="77777777"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14:paraId="3E019BB2" w14:textId="77777777"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5EBEC7DD" w14:textId="77777777" w:rsidR="00F70791" w:rsidRPr="00B51511" w:rsidRDefault="00F70791" w:rsidP="00D505C5">
            <w:pPr>
              <w:jc w:val="right"/>
              <w:rPr>
                <w:rFonts w:ascii="Arial" w:hAnsi="Arial" w:cs="Arial"/>
                <w:bCs/>
                <w:sz w:val="18"/>
                <w:szCs w:val="18"/>
              </w:rPr>
            </w:pPr>
            <w:r w:rsidRPr="00B51511">
              <w:rPr>
                <w:rFonts w:ascii="Arial" w:hAnsi="Arial" w:cs="Arial"/>
                <w:bCs/>
                <w:sz w:val="18"/>
                <w:szCs w:val="18"/>
              </w:rPr>
              <w:t xml:space="preserve">Co-finance IUCN </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58065F12" w14:textId="77777777" w:rsidR="00F70791" w:rsidRPr="002F3BB5" w:rsidRDefault="00F70791" w:rsidP="00D505C5">
            <w:pPr>
              <w:jc w:val="center"/>
              <w:rPr>
                <w:rFonts w:ascii="Arial" w:hAnsi="Arial" w:cs="Arial"/>
                <w:sz w:val="18"/>
                <w:szCs w:val="18"/>
              </w:rPr>
            </w:pPr>
            <w:r w:rsidRPr="002F3BB5">
              <w:rPr>
                <w:rFonts w:cs="Calibri"/>
                <w:color w:val="000000"/>
              </w:rPr>
              <w:t>30,000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77A2410" w14:textId="77777777" w:rsidR="00F70791" w:rsidRPr="002F3BB5" w:rsidRDefault="00F70791" w:rsidP="00D505C5">
            <w:pPr>
              <w:jc w:val="center"/>
              <w:rPr>
                <w:rFonts w:ascii="Arial" w:hAnsi="Arial" w:cs="Arial"/>
                <w:sz w:val="18"/>
                <w:szCs w:val="18"/>
              </w:rPr>
            </w:pPr>
            <w:r w:rsidRPr="002F3BB5">
              <w:rPr>
                <w:rFonts w:cs="Calibri"/>
                <w:color w:val="000000"/>
              </w:rPr>
              <w:t>30,000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3C62A37" w14:textId="77777777" w:rsidR="00F70791" w:rsidRPr="002F3BB5" w:rsidRDefault="00F70791" w:rsidP="00D505C5">
            <w:pPr>
              <w:jc w:val="center"/>
              <w:rPr>
                <w:rFonts w:ascii="Arial" w:hAnsi="Arial" w:cs="Arial"/>
                <w:sz w:val="18"/>
                <w:szCs w:val="18"/>
              </w:rPr>
            </w:pPr>
            <w:r w:rsidRPr="002F3BB5">
              <w:rPr>
                <w:rFonts w:cs="Calibri"/>
                <w:color w:val="000000"/>
              </w:rPr>
              <w:t>30,000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44E66DC" w14:textId="77777777" w:rsidR="00F70791" w:rsidRPr="002F3BB5" w:rsidRDefault="00F70791" w:rsidP="00D505C5">
            <w:pPr>
              <w:jc w:val="center"/>
              <w:rPr>
                <w:rFonts w:ascii="Arial" w:hAnsi="Arial" w:cs="Arial"/>
                <w:sz w:val="18"/>
                <w:szCs w:val="18"/>
              </w:rPr>
            </w:pPr>
            <w:r w:rsidRPr="002F3BB5">
              <w:rPr>
                <w:rFonts w:cs="Calibri"/>
                <w:color w:val="000000"/>
              </w:rPr>
              <w:t>10,000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ECCC889" w14:textId="77777777" w:rsidR="00F70791" w:rsidRPr="002F3BB5" w:rsidRDefault="00F70791" w:rsidP="00D505C5">
            <w:pPr>
              <w:jc w:val="right"/>
              <w:rPr>
                <w:rFonts w:ascii="Arial" w:hAnsi="Arial" w:cs="Arial"/>
                <w:sz w:val="18"/>
                <w:szCs w:val="18"/>
              </w:rPr>
            </w:pPr>
            <w:r w:rsidRPr="002F3BB5">
              <w:rPr>
                <w:rFonts w:cs="Calibri"/>
                <w:color w:val="000000"/>
              </w:rPr>
              <w:t>100,000</w:t>
            </w:r>
          </w:p>
        </w:tc>
      </w:tr>
      <w:tr w:rsidR="00F70791" w:rsidRPr="00B51511" w14:paraId="6A8246C8"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7E1BF9DF" w14:textId="77777777" w:rsidR="00F70791" w:rsidRPr="00B51511" w:rsidRDefault="00F70791" w:rsidP="00D505C5">
            <w:pPr>
              <w:rPr>
                <w:rFonts w:ascii="Arial" w:hAnsi="Arial" w:cs="Arial"/>
                <w:sz w:val="18"/>
                <w:szCs w:val="18"/>
              </w:rPr>
            </w:pPr>
          </w:p>
        </w:tc>
        <w:tc>
          <w:tcPr>
            <w:tcW w:w="915" w:type="dxa"/>
            <w:gridSpan w:val="2"/>
          </w:tcPr>
          <w:p w14:paraId="124DD38E" w14:textId="77777777"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14:paraId="4EB9A5A8" w14:textId="77777777"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14:paraId="43150B47" w14:textId="77777777"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195E7631" w14:textId="77777777" w:rsidR="00F70791" w:rsidRPr="00B51511" w:rsidRDefault="00F70791" w:rsidP="00D505C5">
            <w:pPr>
              <w:jc w:val="right"/>
              <w:rPr>
                <w:rFonts w:ascii="Arial" w:hAnsi="Arial" w:cs="Arial"/>
                <w:bCs/>
                <w:sz w:val="18"/>
                <w:szCs w:val="18"/>
              </w:rPr>
            </w:pPr>
            <w:r>
              <w:rPr>
                <w:rFonts w:ascii="Arial" w:hAnsi="Arial" w:cs="Arial"/>
                <w:bCs/>
                <w:sz w:val="18"/>
                <w:szCs w:val="18"/>
              </w:rPr>
              <w:t>Co-finance GIZ</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57E8EFA5" w14:textId="77777777" w:rsidR="00F70791" w:rsidRPr="002F3BB5" w:rsidRDefault="00F70791" w:rsidP="00D505C5">
            <w:pPr>
              <w:jc w:val="center"/>
              <w:rPr>
                <w:rFonts w:ascii="Arial" w:hAnsi="Arial" w:cs="Arial"/>
                <w:sz w:val="18"/>
                <w:szCs w:val="18"/>
              </w:rPr>
            </w:pPr>
            <w:r w:rsidRPr="002F3BB5">
              <w:rPr>
                <w:rFonts w:cs="Calibri"/>
                <w:color w:val="000000"/>
              </w:rPr>
              <w:t>1,700,000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E3E6F79" w14:textId="77777777" w:rsidR="00F70791" w:rsidRPr="002F3BB5" w:rsidRDefault="00F70791" w:rsidP="00D505C5">
            <w:pPr>
              <w:jc w:val="center"/>
              <w:rPr>
                <w:rFonts w:ascii="Arial" w:hAnsi="Arial" w:cs="Arial"/>
                <w:sz w:val="18"/>
                <w:szCs w:val="18"/>
              </w:rPr>
            </w:pPr>
            <w:r w:rsidRPr="002F3BB5">
              <w:rPr>
                <w:rFonts w:cs="Calibri"/>
                <w:color w:val="000000"/>
              </w:rPr>
              <w:t>2,000,000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5C474953" w14:textId="77777777" w:rsidR="00F70791" w:rsidRPr="002F3BB5" w:rsidRDefault="00F70791" w:rsidP="00D505C5">
            <w:pPr>
              <w:jc w:val="center"/>
              <w:rPr>
                <w:rFonts w:ascii="Arial" w:hAnsi="Arial" w:cs="Arial"/>
                <w:sz w:val="18"/>
                <w:szCs w:val="18"/>
              </w:rPr>
            </w:pPr>
            <w:r w:rsidRPr="002F3BB5">
              <w:rPr>
                <w:rFonts w:cs="Calibri"/>
                <w:color w:val="000000"/>
              </w:rPr>
              <w:t>2,000,000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5D4E339" w14:textId="77777777" w:rsidR="00F70791" w:rsidRPr="002F3BB5" w:rsidRDefault="00F70791" w:rsidP="00D505C5">
            <w:pPr>
              <w:jc w:val="center"/>
              <w:rPr>
                <w:rFonts w:ascii="Arial" w:hAnsi="Arial" w:cs="Arial"/>
                <w:sz w:val="18"/>
                <w:szCs w:val="18"/>
              </w:rPr>
            </w:pPr>
            <w:r w:rsidRPr="002F3BB5">
              <w:rPr>
                <w:rFonts w:cs="Calibri"/>
                <w:color w:val="000000"/>
              </w:rPr>
              <w:t>1,000,000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31DD507" w14:textId="77777777" w:rsidR="00F70791" w:rsidRPr="002F3BB5" w:rsidRDefault="00F70791" w:rsidP="00D505C5">
            <w:pPr>
              <w:jc w:val="right"/>
              <w:rPr>
                <w:rFonts w:ascii="Arial" w:hAnsi="Arial" w:cs="Arial"/>
                <w:sz w:val="18"/>
                <w:szCs w:val="18"/>
              </w:rPr>
            </w:pPr>
            <w:r w:rsidRPr="002F3BB5">
              <w:rPr>
                <w:rFonts w:cs="Calibri"/>
                <w:color w:val="000000"/>
              </w:rPr>
              <w:t>6,700,000</w:t>
            </w:r>
          </w:p>
        </w:tc>
      </w:tr>
      <w:tr w:rsidR="00F70791" w:rsidRPr="00B51511" w14:paraId="325CBFFA"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22E24D4F" w14:textId="77777777" w:rsidR="00F70791" w:rsidRPr="00B51511" w:rsidRDefault="00F70791" w:rsidP="00D505C5">
            <w:pPr>
              <w:rPr>
                <w:rFonts w:ascii="Arial" w:hAnsi="Arial" w:cs="Arial"/>
                <w:sz w:val="18"/>
                <w:szCs w:val="18"/>
              </w:rPr>
            </w:pPr>
          </w:p>
        </w:tc>
        <w:tc>
          <w:tcPr>
            <w:tcW w:w="915" w:type="dxa"/>
            <w:gridSpan w:val="2"/>
          </w:tcPr>
          <w:p w14:paraId="5EBCA3B1" w14:textId="77777777"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14:paraId="05E0AEE5" w14:textId="77777777"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14:paraId="17A248C2" w14:textId="77777777"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47CDEB7B" w14:textId="77777777" w:rsidR="00F70791" w:rsidRDefault="00F70791" w:rsidP="00D505C5">
            <w:pPr>
              <w:jc w:val="right"/>
              <w:rPr>
                <w:rFonts w:ascii="Arial" w:hAnsi="Arial" w:cs="Arial"/>
                <w:bCs/>
                <w:sz w:val="18"/>
                <w:szCs w:val="18"/>
              </w:rPr>
            </w:pPr>
            <w:r>
              <w:rPr>
                <w:rFonts w:ascii="Arial" w:hAnsi="Arial" w:cs="Arial"/>
                <w:bCs/>
                <w:sz w:val="18"/>
                <w:szCs w:val="18"/>
              </w:rPr>
              <w:t>Co-finance Biodiversity Sri Lanka</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1CF9F95" w14:textId="77777777" w:rsidR="00F70791" w:rsidRPr="002F3BB5" w:rsidRDefault="00F70791" w:rsidP="00D505C5">
            <w:pPr>
              <w:jc w:val="center"/>
              <w:rPr>
                <w:rFonts w:ascii="Arial" w:hAnsi="Arial" w:cs="Arial"/>
                <w:sz w:val="18"/>
                <w:szCs w:val="18"/>
              </w:rPr>
            </w:pPr>
            <w:r w:rsidRPr="002F3BB5">
              <w:rPr>
                <w:rFonts w:cs="Calibri"/>
                <w:color w:val="000000"/>
              </w:rPr>
              <w:t>500,000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529DF0F" w14:textId="77777777" w:rsidR="00F70791" w:rsidRPr="002F3BB5" w:rsidRDefault="00F70791" w:rsidP="00D505C5">
            <w:pPr>
              <w:jc w:val="center"/>
              <w:rPr>
                <w:rFonts w:ascii="Arial" w:hAnsi="Arial" w:cs="Arial"/>
                <w:sz w:val="18"/>
                <w:szCs w:val="18"/>
              </w:rPr>
            </w:pPr>
            <w:r w:rsidRPr="002F3BB5">
              <w:rPr>
                <w:rFonts w:cs="Calibri"/>
                <w:color w:val="000000"/>
              </w:rPr>
              <w:t>500,000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425F2AAD" w14:textId="77777777" w:rsidR="00F70791" w:rsidRPr="002F3BB5" w:rsidRDefault="00F70791" w:rsidP="00D505C5">
            <w:pPr>
              <w:jc w:val="center"/>
              <w:rPr>
                <w:rFonts w:ascii="Arial" w:hAnsi="Arial" w:cs="Arial"/>
                <w:sz w:val="18"/>
                <w:szCs w:val="18"/>
              </w:rPr>
            </w:pPr>
            <w:r w:rsidRPr="002F3BB5">
              <w:rPr>
                <w:rFonts w:cs="Calibri"/>
                <w:color w:val="000000"/>
              </w:rPr>
              <w:t>500,000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7F4FBB9" w14:textId="77777777" w:rsidR="00F70791" w:rsidRPr="002F3BB5" w:rsidRDefault="00F70791" w:rsidP="00D505C5">
            <w:pPr>
              <w:jc w:val="center"/>
              <w:rPr>
                <w:rFonts w:ascii="Arial" w:hAnsi="Arial" w:cs="Arial"/>
                <w:sz w:val="18"/>
                <w:szCs w:val="18"/>
              </w:rPr>
            </w:pPr>
            <w:r w:rsidRPr="002F3BB5">
              <w:rPr>
                <w:rFonts w:cs="Calibri"/>
                <w:color w:val="000000"/>
              </w:rPr>
              <w:t>500,000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C69CFFB" w14:textId="77777777" w:rsidR="00F70791" w:rsidRPr="002F3BB5" w:rsidRDefault="00F70791" w:rsidP="00D505C5">
            <w:pPr>
              <w:jc w:val="right"/>
              <w:rPr>
                <w:rFonts w:ascii="Arial" w:hAnsi="Arial" w:cs="Arial"/>
                <w:sz w:val="18"/>
                <w:szCs w:val="18"/>
              </w:rPr>
            </w:pPr>
            <w:r w:rsidRPr="002F3BB5">
              <w:rPr>
                <w:rFonts w:cs="Calibri"/>
                <w:color w:val="000000"/>
              </w:rPr>
              <w:t>2,000,000</w:t>
            </w:r>
          </w:p>
        </w:tc>
      </w:tr>
      <w:tr w:rsidR="00F70791" w:rsidRPr="00B51511" w14:paraId="70DE2240"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2B3DB3F6" w14:textId="77777777" w:rsidR="00F70791" w:rsidRPr="00B51511" w:rsidRDefault="00F70791" w:rsidP="00D505C5">
            <w:pPr>
              <w:rPr>
                <w:rFonts w:ascii="Arial" w:hAnsi="Arial" w:cs="Arial"/>
                <w:sz w:val="18"/>
                <w:szCs w:val="18"/>
              </w:rPr>
            </w:pPr>
          </w:p>
        </w:tc>
        <w:tc>
          <w:tcPr>
            <w:tcW w:w="915" w:type="dxa"/>
            <w:gridSpan w:val="2"/>
          </w:tcPr>
          <w:p w14:paraId="792DAB8C" w14:textId="77777777"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14:paraId="681B0920" w14:textId="77777777"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14:paraId="703A06C9" w14:textId="77777777" w:rsidR="00F70791" w:rsidRPr="00B51511" w:rsidRDefault="00F70791" w:rsidP="00D505C5">
            <w:pPr>
              <w:rPr>
                <w:rFonts w:ascii="Arial" w:hAnsi="Arial" w:cs="Arial"/>
                <w:sz w:val="18"/>
                <w:szCs w:val="18"/>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14:paraId="7D233804" w14:textId="77777777" w:rsidR="00F70791" w:rsidRPr="00B51511" w:rsidRDefault="00F70791" w:rsidP="00D505C5">
            <w:pPr>
              <w:jc w:val="right"/>
              <w:rPr>
                <w:rFonts w:ascii="Arial" w:hAnsi="Arial" w:cs="Arial"/>
                <w:sz w:val="18"/>
                <w:szCs w:val="18"/>
              </w:rPr>
            </w:pPr>
            <w:r w:rsidRPr="00B51511">
              <w:rPr>
                <w:rFonts w:ascii="Arial" w:hAnsi="Arial" w:cs="Arial"/>
                <w:bCs/>
                <w:sz w:val="18"/>
                <w:szCs w:val="18"/>
              </w:rPr>
              <w:t>Co</w:t>
            </w:r>
            <w:r>
              <w:rPr>
                <w:rFonts w:ascii="Arial" w:hAnsi="Arial" w:cs="Arial"/>
                <w:bCs/>
                <w:sz w:val="18"/>
                <w:szCs w:val="18"/>
              </w:rPr>
              <w:t xml:space="preserve"> </w:t>
            </w:r>
            <w:r w:rsidRPr="00B51511">
              <w:rPr>
                <w:rFonts w:ascii="Arial" w:hAnsi="Arial" w:cs="Arial"/>
                <w:bCs/>
                <w:sz w:val="18"/>
                <w:szCs w:val="18"/>
              </w:rPr>
              <w:t>finance - Government</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4B28D9FA" w14:textId="77777777" w:rsidR="00F70791" w:rsidRPr="002F3BB5" w:rsidRDefault="00F70791" w:rsidP="00D505C5">
            <w:pPr>
              <w:jc w:val="center"/>
              <w:rPr>
                <w:rFonts w:ascii="Arial" w:hAnsi="Arial" w:cs="Arial"/>
                <w:sz w:val="18"/>
                <w:szCs w:val="18"/>
              </w:rPr>
            </w:pPr>
            <w:r w:rsidRPr="002F3BB5">
              <w:rPr>
                <w:rFonts w:cs="Calibri"/>
                <w:color w:val="000000"/>
              </w:rPr>
              <w:t>3,000,000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93F34A4" w14:textId="77777777" w:rsidR="00F70791" w:rsidRPr="002F3BB5" w:rsidRDefault="00F70791" w:rsidP="00D505C5">
            <w:pPr>
              <w:jc w:val="center"/>
              <w:rPr>
                <w:rFonts w:ascii="Arial" w:hAnsi="Arial" w:cs="Arial"/>
                <w:sz w:val="18"/>
                <w:szCs w:val="18"/>
              </w:rPr>
            </w:pPr>
            <w:r w:rsidRPr="002F3BB5">
              <w:rPr>
                <w:rFonts w:cs="Calibri"/>
                <w:color w:val="000000"/>
              </w:rPr>
              <w:t>6,000,000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08D37C34" w14:textId="77777777" w:rsidR="00F70791" w:rsidRPr="002F3BB5" w:rsidRDefault="00F70791" w:rsidP="00D505C5">
            <w:pPr>
              <w:jc w:val="center"/>
              <w:rPr>
                <w:rFonts w:ascii="Arial" w:hAnsi="Arial" w:cs="Arial"/>
                <w:sz w:val="18"/>
                <w:szCs w:val="18"/>
              </w:rPr>
            </w:pPr>
            <w:r w:rsidRPr="002F3BB5">
              <w:rPr>
                <w:rFonts w:cs="Calibri"/>
                <w:color w:val="000000"/>
              </w:rPr>
              <w:t>6,000,000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34509DD9" w14:textId="77777777" w:rsidR="00F70791" w:rsidRPr="002F3BB5" w:rsidRDefault="00F70791" w:rsidP="00D505C5">
            <w:pPr>
              <w:jc w:val="center"/>
              <w:rPr>
                <w:rFonts w:ascii="Arial" w:hAnsi="Arial" w:cs="Arial"/>
                <w:sz w:val="18"/>
                <w:szCs w:val="18"/>
              </w:rPr>
            </w:pPr>
            <w:r w:rsidRPr="002F3BB5">
              <w:rPr>
                <w:rFonts w:cs="Calibri"/>
                <w:color w:val="000000"/>
              </w:rPr>
              <w:t>5,202,222</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3C46833" w14:textId="77777777" w:rsidR="00F70791" w:rsidRPr="002F3BB5" w:rsidRDefault="00F70791" w:rsidP="00D505C5">
            <w:pPr>
              <w:jc w:val="right"/>
              <w:rPr>
                <w:rFonts w:ascii="Arial" w:hAnsi="Arial" w:cs="Arial"/>
                <w:sz w:val="18"/>
                <w:szCs w:val="18"/>
              </w:rPr>
            </w:pPr>
            <w:r w:rsidRPr="002F3BB5">
              <w:rPr>
                <w:rFonts w:cs="Calibri"/>
                <w:color w:val="000000"/>
              </w:rPr>
              <w:t>20,202,222</w:t>
            </w:r>
          </w:p>
        </w:tc>
      </w:tr>
      <w:tr w:rsidR="00F70791" w:rsidRPr="00B51511" w14:paraId="79423540" w14:textId="77777777" w:rsidTr="00F7079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2"/>
          <w:wAfter w:w="1497" w:type="dxa"/>
          <w:cantSplit/>
        </w:trPr>
        <w:tc>
          <w:tcPr>
            <w:tcW w:w="1440" w:type="dxa"/>
            <w:gridSpan w:val="2"/>
            <w:shd w:val="clear" w:color="auto" w:fill="auto"/>
            <w:noWrap/>
            <w:vAlign w:val="bottom"/>
          </w:tcPr>
          <w:p w14:paraId="14D4D429" w14:textId="77777777" w:rsidR="00F70791" w:rsidRPr="00B51511" w:rsidRDefault="00F70791" w:rsidP="00D505C5">
            <w:pPr>
              <w:rPr>
                <w:rFonts w:ascii="Arial" w:hAnsi="Arial" w:cs="Arial"/>
                <w:sz w:val="18"/>
                <w:szCs w:val="18"/>
              </w:rPr>
            </w:pPr>
          </w:p>
        </w:tc>
        <w:tc>
          <w:tcPr>
            <w:tcW w:w="915" w:type="dxa"/>
            <w:gridSpan w:val="2"/>
          </w:tcPr>
          <w:p w14:paraId="43DBD361" w14:textId="77777777" w:rsidR="00F70791" w:rsidRPr="00B51511" w:rsidRDefault="00F70791" w:rsidP="00D505C5">
            <w:pPr>
              <w:rPr>
                <w:rFonts w:ascii="Arial" w:hAnsi="Arial" w:cs="Arial"/>
                <w:sz w:val="18"/>
                <w:szCs w:val="18"/>
              </w:rPr>
            </w:pPr>
          </w:p>
        </w:tc>
        <w:tc>
          <w:tcPr>
            <w:tcW w:w="915" w:type="dxa"/>
            <w:gridSpan w:val="2"/>
            <w:shd w:val="clear" w:color="auto" w:fill="auto"/>
            <w:noWrap/>
            <w:vAlign w:val="bottom"/>
          </w:tcPr>
          <w:p w14:paraId="634909B3" w14:textId="77777777" w:rsidR="00F70791" w:rsidRPr="00B51511" w:rsidRDefault="00F70791" w:rsidP="00D505C5">
            <w:pPr>
              <w:rPr>
                <w:rFonts w:ascii="Arial" w:hAnsi="Arial" w:cs="Arial"/>
                <w:sz w:val="18"/>
                <w:szCs w:val="18"/>
              </w:rPr>
            </w:pPr>
          </w:p>
        </w:tc>
        <w:tc>
          <w:tcPr>
            <w:tcW w:w="240" w:type="dxa"/>
            <w:tcBorders>
              <w:right w:val="single" w:sz="4" w:space="0" w:color="auto"/>
            </w:tcBorders>
            <w:shd w:val="clear" w:color="auto" w:fill="auto"/>
            <w:noWrap/>
            <w:vAlign w:val="bottom"/>
          </w:tcPr>
          <w:p w14:paraId="04061397" w14:textId="77777777" w:rsidR="00F70791" w:rsidRPr="00B51511" w:rsidRDefault="00F70791" w:rsidP="00D505C5">
            <w:pPr>
              <w:rPr>
                <w:rFonts w:ascii="Arial" w:hAnsi="Arial" w:cs="Arial"/>
                <w:sz w:val="18"/>
                <w:szCs w:val="18"/>
              </w:rPr>
            </w:pPr>
          </w:p>
        </w:tc>
        <w:tc>
          <w:tcPr>
            <w:tcW w:w="3510" w:type="dxa"/>
            <w:gridSpan w:val="4"/>
            <w:tcBorders>
              <w:top w:val="double" w:sz="4" w:space="0" w:color="auto"/>
              <w:left w:val="single" w:sz="4" w:space="0" w:color="auto"/>
              <w:bottom w:val="single" w:sz="4" w:space="0" w:color="auto"/>
              <w:right w:val="single" w:sz="4" w:space="0" w:color="auto"/>
            </w:tcBorders>
            <w:shd w:val="clear" w:color="auto" w:fill="auto"/>
            <w:noWrap/>
            <w:vAlign w:val="bottom"/>
          </w:tcPr>
          <w:p w14:paraId="782A291F" w14:textId="77777777" w:rsidR="00F70791" w:rsidRPr="004C7FC3" w:rsidRDefault="00F70791" w:rsidP="00D505C5">
            <w:pPr>
              <w:jc w:val="right"/>
              <w:rPr>
                <w:rFonts w:ascii="Arial" w:hAnsi="Arial" w:cs="Arial"/>
                <w:b/>
                <w:sz w:val="18"/>
                <w:szCs w:val="18"/>
              </w:rPr>
            </w:pPr>
            <w:r w:rsidRPr="004C7FC3">
              <w:rPr>
                <w:rFonts w:ascii="Arial" w:hAnsi="Arial" w:cs="Arial"/>
                <w:b/>
                <w:bCs/>
                <w:sz w:val="18"/>
                <w:szCs w:val="18"/>
              </w:rPr>
              <w:t>TOTAL</w:t>
            </w:r>
          </w:p>
        </w:tc>
        <w:tc>
          <w:tcPr>
            <w:tcW w:w="1050" w:type="dxa"/>
            <w:tcBorders>
              <w:top w:val="single" w:sz="4" w:space="0" w:color="auto"/>
              <w:left w:val="nil"/>
              <w:bottom w:val="single" w:sz="4" w:space="0" w:color="auto"/>
              <w:right w:val="single" w:sz="4" w:space="0" w:color="auto"/>
            </w:tcBorders>
            <w:shd w:val="clear" w:color="auto" w:fill="auto"/>
            <w:noWrap/>
            <w:vAlign w:val="bottom"/>
          </w:tcPr>
          <w:p w14:paraId="04787CFB" w14:textId="77777777" w:rsidR="00F70791" w:rsidRPr="002F3BB5" w:rsidRDefault="00F70791" w:rsidP="00D505C5">
            <w:pPr>
              <w:jc w:val="center"/>
              <w:rPr>
                <w:rFonts w:ascii="Arial" w:hAnsi="Arial" w:cs="Arial"/>
                <w:b/>
                <w:sz w:val="18"/>
                <w:szCs w:val="18"/>
              </w:rPr>
            </w:pPr>
            <w:r w:rsidRPr="002F3BB5">
              <w:rPr>
                <w:rFonts w:cs="Calibri"/>
                <w:b/>
                <w:color w:val="000000"/>
              </w:rPr>
              <w:t>5,732,000</w:t>
            </w:r>
          </w:p>
        </w:tc>
        <w:tc>
          <w:tcPr>
            <w:tcW w:w="121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1D5F6042" w14:textId="77777777" w:rsidR="00F70791" w:rsidRPr="002F3BB5" w:rsidRDefault="00F70791" w:rsidP="00D505C5">
            <w:pPr>
              <w:jc w:val="center"/>
              <w:rPr>
                <w:rFonts w:ascii="Arial" w:hAnsi="Arial" w:cs="Arial"/>
                <w:b/>
                <w:sz w:val="18"/>
                <w:szCs w:val="18"/>
              </w:rPr>
            </w:pPr>
            <w:r w:rsidRPr="002F3BB5">
              <w:rPr>
                <w:rFonts w:cs="Calibri"/>
                <w:b/>
                <w:color w:val="000000"/>
              </w:rPr>
              <w:t>10,042,420</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6EFC8ADB" w14:textId="77777777" w:rsidR="00F70791" w:rsidRPr="002F3BB5" w:rsidRDefault="00F70791" w:rsidP="00D505C5">
            <w:pPr>
              <w:jc w:val="center"/>
              <w:rPr>
                <w:rFonts w:ascii="Arial" w:hAnsi="Arial" w:cs="Arial"/>
                <w:b/>
                <w:sz w:val="18"/>
                <w:szCs w:val="18"/>
              </w:rPr>
            </w:pPr>
            <w:r w:rsidRPr="002F3BB5">
              <w:rPr>
                <w:rFonts w:cs="Calibri"/>
                <w:b/>
                <w:color w:val="000000"/>
              </w:rPr>
              <w:t>9,42</w:t>
            </w:r>
            <w:r w:rsidR="002A3806" w:rsidRPr="002F3BB5">
              <w:rPr>
                <w:rFonts w:cs="Calibri"/>
                <w:b/>
                <w:color w:val="000000"/>
              </w:rPr>
              <w:t>4</w:t>
            </w:r>
            <w:r w:rsidRPr="002F3BB5">
              <w:rPr>
                <w:rFonts w:cs="Calibri"/>
                <w:b/>
                <w:color w:val="000000"/>
              </w:rPr>
              <w:t>,050</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6967ED51" w14:textId="77777777" w:rsidR="00F70791" w:rsidRPr="002F3BB5" w:rsidRDefault="00F70791" w:rsidP="00D505C5">
            <w:pPr>
              <w:jc w:val="center"/>
              <w:rPr>
                <w:rFonts w:ascii="Arial" w:hAnsi="Arial" w:cs="Arial"/>
                <w:b/>
                <w:sz w:val="18"/>
                <w:szCs w:val="18"/>
              </w:rPr>
            </w:pPr>
            <w:r w:rsidRPr="002F3BB5">
              <w:rPr>
                <w:rFonts w:cs="Calibri"/>
                <w:b/>
                <w:color w:val="000000"/>
              </w:rPr>
              <w:t>7,400,460</w:t>
            </w:r>
          </w:p>
        </w:tc>
        <w:tc>
          <w:tcPr>
            <w:tcW w:w="146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53081CB5" w14:textId="77777777" w:rsidR="00F70791" w:rsidRPr="002F3BB5" w:rsidRDefault="00F70791" w:rsidP="00D505C5">
            <w:pPr>
              <w:jc w:val="right"/>
              <w:rPr>
                <w:rFonts w:ascii="Arial" w:hAnsi="Arial" w:cs="Arial"/>
                <w:b/>
                <w:sz w:val="18"/>
                <w:szCs w:val="18"/>
              </w:rPr>
            </w:pPr>
            <w:r w:rsidRPr="002F3BB5">
              <w:rPr>
                <w:rFonts w:cs="Calibri"/>
                <w:b/>
                <w:color w:val="000000"/>
              </w:rPr>
              <w:t>32,598,930</w:t>
            </w:r>
          </w:p>
        </w:tc>
      </w:tr>
    </w:tbl>
    <w:p w14:paraId="7C01CEDC" w14:textId="77777777" w:rsidR="00B559E4" w:rsidRDefault="00B559E4" w:rsidP="00B559E4">
      <w:pPr>
        <w:rPr>
          <w:rFonts w:ascii="Arial" w:hAnsi="Arial" w:cs="Arial"/>
          <w:sz w:val="18"/>
          <w:szCs w:val="18"/>
        </w:rPr>
      </w:pPr>
    </w:p>
    <w:p w14:paraId="6C69BC70" w14:textId="77777777" w:rsidR="00B559E4" w:rsidRPr="00B51511" w:rsidRDefault="00B559E4" w:rsidP="00B559E4">
      <w:pPr>
        <w:rPr>
          <w:rFonts w:ascii="Arial" w:hAnsi="Arial" w:cs="Arial"/>
          <w:sz w:val="18"/>
          <w:szCs w:val="18"/>
        </w:rPr>
      </w:pPr>
    </w:p>
    <w:p w14:paraId="2F6F11E5" w14:textId="77777777" w:rsidR="00B559E4" w:rsidRPr="00F70791" w:rsidRDefault="00B559E4" w:rsidP="00B559E4">
      <w:pPr>
        <w:rPr>
          <w:rFonts w:ascii="Arial" w:hAnsi="Arial" w:cs="Arial"/>
          <w:b/>
          <w:sz w:val="18"/>
          <w:szCs w:val="18"/>
        </w:rPr>
      </w:pPr>
      <w:r w:rsidRPr="00F70791">
        <w:rPr>
          <w:rFonts w:ascii="Arial" w:hAnsi="Arial" w:cs="Arial"/>
          <w:b/>
          <w:sz w:val="18"/>
          <w:szCs w:val="18"/>
        </w:rPr>
        <w:t>BUDGET NOTES</w:t>
      </w:r>
    </w:p>
    <w:tbl>
      <w:tblPr>
        <w:tblW w:w="13230" w:type="dxa"/>
        <w:tblInd w:w="-5" w:type="dxa"/>
        <w:tblLook w:val="04A0" w:firstRow="1" w:lastRow="0" w:firstColumn="1" w:lastColumn="0" w:noHBand="0" w:noVBand="1"/>
      </w:tblPr>
      <w:tblGrid>
        <w:gridCol w:w="1078"/>
        <w:gridCol w:w="12152"/>
      </w:tblGrid>
      <w:tr w:rsidR="00F70791" w:rsidRPr="001050AB" w14:paraId="5DF0A5D5" w14:textId="77777777" w:rsidTr="00D505C5">
        <w:trPr>
          <w:trHeight w:val="300"/>
        </w:trPr>
        <w:tc>
          <w:tcPr>
            <w:tcW w:w="1078" w:type="dxa"/>
            <w:tcBorders>
              <w:top w:val="single" w:sz="4" w:space="0" w:color="auto"/>
              <w:left w:val="single" w:sz="4" w:space="0" w:color="auto"/>
              <w:bottom w:val="single" w:sz="4" w:space="0" w:color="auto"/>
              <w:right w:val="single" w:sz="4" w:space="0" w:color="auto"/>
            </w:tcBorders>
            <w:shd w:val="clear" w:color="000000" w:fill="9BC2E6"/>
            <w:noWrap/>
            <w:vAlign w:val="bottom"/>
            <w:hideMark/>
          </w:tcPr>
          <w:p w14:paraId="530E45BF" w14:textId="77777777" w:rsidR="00F70791" w:rsidRPr="001050AB" w:rsidRDefault="00F70791" w:rsidP="00D505C5">
            <w:pPr>
              <w:spacing w:after="0"/>
              <w:rPr>
                <w:rFonts w:eastAsia="Times New Roman"/>
                <w:b/>
                <w:bCs/>
                <w:color w:val="000000"/>
                <w:szCs w:val="20"/>
                <w:lang w:val="en-GB" w:eastAsia="en-GB"/>
              </w:rPr>
            </w:pPr>
            <w:r w:rsidRPr="001050AB">
              <w:rPr>
                <w:rFonts w:eastAsia="Times New Roman"/>
                <w:b/>
                <w:bCs/>
                <w:color w:val="000000"/>
                <w:szCs w:val="20"/>
                <w:lang w:val="en-GB" w:eastAsia="en-GB"/>
              </w:rPr>
              <w:t>No.</w:t>
            </w:r>
          </w:p>
        </w:tc>
        <w:tc>
          <w:tcPr>
            <w:tcW w:w="12152" w:type="dxa"/>
            <w:tcBorders>
              <w:top w:val="single" w:sz="4" w:space="0" w:color="auto"/>
              <w:left w:val="nil"/>
              <w:bottom w:val="single" w:sz="4" w:space="0" w:color="auto"/>
              <w:right w:val="single" w:sz="4" w:space="0" w:color="auto"/>
            </w:tcBorders>
            <w:shd w:val="clear" w:color="000000" w:fill="9BC2E6"/>
            <w:noWrap/>
            <w:vAlign w:val="bottom"/>
            <w:hideMark/>
          </w:tcPr>
          <w:p w14:paraId="65969C22" w14:textId="77777777" w:rsidR="00F70791" w:rsidRPr="001050AB" w:rsidRDefault="00F70791" w:rsidP="00D505C5">
            <w:pPr>
              <w:spacing w:after="0"/>
              <w:rPr>
                <w:rFonts w:eastAsia="Times New Roman"/>
                <w:b/>
                <w:bCs/>
                <w:color w:val="000000"/>
                <w:szCs w:val="20"/>
                <w:lang w:val="en-GB" w:eastAsia="en-GB"/>
              </w:rPr>
            </w:pPr>
            <w:r w:rsidRPr="001050AB">
              <w:rPr>
                <w:rFonts w:eastAsia="Times New Roman"/>
                <w:b/>
                <w:bCs/>
                <w:color w:val="000000"/>
                <w:szCs w:val="20"/>
                <w:lang w:val="en-GB" w:eastAsia="en-GB"/>
              </w:rPr>
              <w:t>Description</w:t>
            </w:r>
          </w:p>
        </w:tc>
      </w:tr>
      <w:tr w:rsidR="00F70791" w:rsidRPr="001050AB" w14:paraId="26418F51"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16C247" w14:textId="77777777" w:rsidR="00F70791" w:rsidRPr="001050AB" w:rsidRDefault="00F70791" w:rsidP="00D505C5">
            <w:pPr>
              <w:spacing w:after="0"/>
              <w:jc w:val="center"/>
              <w:rPr>
                <w:rFonts w:eastAsia="Times New Roman"/>
                <w:color w:val="000000"/>
                <w:szCs w:val="20"/>
                <w:lang w:val="en-GB" w:eastAsia="en-GB"/>
              </w:rPr>
            </w:pPr>
            <w:r w:rsidRPr="001050AB">
              <w:rPr>
                <w:rFonts w:eastAsia="Times New Roman"/>
                <w:color w:val="000000"/>
                <w:szCs w:val="20"/>
                <w:lang w:val="en-GB" w:eastAsia="en-GB"/>
              </w:rPr>
              <w:t>1</w:t>
            </w:r>
          </w:p>
        </w:tc>
        <w:tc>
          <w:tcPr>
            <w:tcW w:w="12152" w:type="dxa"/>
            <w:tcBorders>
              <w:top w:val="single" w:sz="4" w:space="0" w:color="auto"/>
              <w:left w:val="nil"/>
              <w:bottom w:val="single" w:sz="4" w:space="0" w:color="auto"/>
              <w:right w:val="single" w:sz="4" w:space="0" w:color="auto"/>
            </w:tcBorders>
            <w:shd w:val="clear" w:color="auto" w:fill="auto"/>
            <w:vAlign w:val="bottom"/>
            <w:hideMark/>
          </w:tcPr>
          <w:p w14:paraId="28281F32" w14:textId="77777777" w:rsidR="00F70791" w:rsidRPr="001050AB" w:rsidRDefault="00F70791" w:rsidP="00D505C5">
            <w:pPr>
              <w:spacing w:after="0"/>
              <w:rPr>
                <w:rFonts w:eastAsia="Times New Roman"/>
                <w:color w:val="000000"/>
                <w:szCs w:val="20"/>
                <w:lang w:val="en-GB" w:eastAsia="en-GB"/>
              </w:rPr>
            </w:pPr>
            <w:r>
              <w:rPr>
                <w:rFonts w:eastAsia="Times New Roman"/>
                <w:color w:val="000000"/>
                <w:szCs w:val="20"/>
                <w:lang w:val="en-GB" w:eastAsia="en-GB"/>
              </w:rPr>
              <w:t xml:space="preserve">Data and Modelling Expert 6 weeks in Year 1 to support </w:t>
            </w:r>
            <w:r>
              <w:rPr>
                <w:color w:val="000000"/>
                <w:szCs w:val="20"/>
                <w:lang w:val="en-GB"/>
              </w:rPr>
              <w:t>t</w:t>
            </w:r>
            <w:r>
              <w:t>o determine quantifiable baselines and indicators leading to improved ecosystem health and services</w:t>
            </w:r>
          </w:p>
        </w:tc>
      </w:tr>
      <w:tr w:rsidR="00F70791" w14:paraId="21E02AFE"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3DB36"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w:t>
            </w:r>
          </w:p>
        </w:tc>
        <w:tc>
          <w:tcPr>
            <w:tcW w:w="12152" w:type="dxa"/>
            <w:tcBorders>
              <w:top w:val="single" w:sz="4" w:space="0" w:color="auto"/>
              <w:left w:val="nil"/>
              <w:bottom w:val="single" w:sz="4" w:space="0" w:color="auto"/>
              <w:right w:val="single" w:sz="4" w:space="0" w:color="auto"/>
            </w:tcBorders>
            <w:shd w:val="clear" w:color="auto" w:fill="auto"/>
            <w:vAlign w:val="bottom"/>
          </w:tcPr>
          <w:p w14:paraId="469D76B7" w14:textId="77777777" w:rsidR="00F70791" w:rsidRPr="00CB4CC2" w:rsidRDefault="00F70791" w:rsidP="00D505C5">
            <w:pPr>
              <w:spacing w:after="0"/>
              <w:rPr>
                <w:rFonts w:eastAsia="Times New Roman"/>
                <w:color w:val="000000"/>
                <w:szCs w:val="20"/>
                <w:highlight w:val="yellow"/>
                <w:lang w:val="en-GB" w:eastAsia="en-GB"/>
              </w:rPr>
            </w:pPr>
            <w:r w:rsidRPr="006F63AC">
              <w:rPr>
                <w:rFonts w:eastAsia="Times New Roman"/>
                <w:color w:val="000000"/>
                <w:szCs w:val="20"/>
                <w:lang w:val="en-GB" w:eastAsia="en-GB"/>
              </w:rPr>
              <w:t>Senior Technical Advisor 3 months/year@ 2,250 USD per month for 3.5 years to support outputs 1.1, 1.3 and 1.4 (=US$23,625); Training Needs Assessor for 6 months @750 USD per month, for Year 1 (=$4,500); Curriculum Developer 9 months @ 750 USD per month for Year 1 ($6,750); $5,625 USD for year 1 for additional short-term consultants to support Training Needs Assessment, Curriculum Development and Training Delivery. Total: US$40,500</w:t>
            </w:r>
          </w:p>
        </w:tc>
      </w:tr>
      <w:tr w:rsidR="00F70791" w14:paraId="090BE34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DE03F4"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3</w:t>
            </w:r>
          </w:p>
        </w:tc>
        <w:tc>
          <w:tcPr>
            <w:tcW w:w="12152" w:type="dxa"/>
            <w:tcBorders>
              <w:top w:val="single" w:sz="4" w:space="0" w:color="auto"/>
              <w:left w:val="nil"/>
              <w:bottom w:val="single" w:sz="4" w:space="0" w:color="auto"/>
              <w:right w:val="single" w:sz="4" w:space="0" w:color="auto"/>
            </w:tcBorders>
            <w:shd w:val="clear" w:color="auto" w:fill="auto"/>
            <w:vAlign w:val="bottom"/>
          </w:tcPr>
          <w:p w14:paraId="734A6B86" w14:textId="77777777"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Local Travel for outputs1.1 to 1.4 (14,000 USD for Year. 1- 6,000 USD for accommodation, 5 visits to all sites by project officials from Colombo and 5 visits to all project sites by government and other stakeholders and 10,200 km for travel within the project sites, 14,170 USD for Yr 2- 6,000 USD for accommodation, 5 visits to all sites by project officials from Colombo and 5 visits to all project sites by government and other stakeholders and 10,600 km for travel within the project sites , 8,500 USD each for Year 3 and Year 4- 4,500 USD for accommodation, 3 visits to all sites by project officials from Colombo and 3 visits to all project sites by government and other stakeholders and 5,100 km for travel within the project sites for each year)</w:t>
            </w:r>
          </w:p>
        </w:tc>
      </w:tr>
      <w:tr w:rsidR="00F70791" w14:paraId="07506BE5"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19D38F" w14:textId="77777777" w:rsidR="00F70791" w:rsidRPr="00CB4CC2" w:rsidRDefault="00F70791" w:rsidP="00D505C5">
            <w:pPr>
              <w:spacing w:after="0"/>
              <w:jc w:val="center"/>
              <w:rPr>
                <w:rFonts w:eastAsia="Times New Roman"/>
                <w:color w:val="000000"/>
                <w:szCs w:val="20"/>
                <w:lang w:val="en-GB" w:eastAsia="en-GB"/>
              </w:rPr>
            </w:pPr>
            <w:r w:rsidRPr="00CB4CC2">
              <w:rPr>
                <w:rFonts w:eastAsia="Times New Roman"/>
                <w:color w:val="000000"/>
                <w:szCs w:val="20"/>
                <w:lang w:val="en-GB" w:eastAsia="en-GB"/>
              </w:rPr>
              <w:t>4</w:t>
            </w:r>
          </w:p>
        </w:tc>
        <w:tc>
          <w:tcPr>
            <w:tcW w:w="12152" w:type="dxa"/>
            <w:tcBorders>
              <w:top w:val="single" w:sz="4" w:space="0" w:color="auto"/>
              <w:left w:val="nil"/>
              <w:bottom w:val="single" w:sz="4" w:space="0" w:color="auto"/>
              <w:right w:val="single" w:sz="4" w:space="0" w:color="auto"/>
            </w:tcBorders>
            <w:shd w:val="clear" w:color="auto" w:fill="auto"/>
            <w:vAlign w:val="bottom"/>
          </w:tcPr>
          <w:p w14:paraId="01D5EF77" w14:textId="77777777" w:rsidR="00F70791" w:rsidRPr="00CB4CC2" w:rsidRDefault="00F70791" w:rsidP="00D505C5">
            <w:pPr>
              <w:spacing w:after="0"/>
              <w:rPr>
                <w:rFonts w:eastAsia="Times New Roman"/>
                <w:color w:val="000000"/>
                <w:szCs w:val="20"/>
                <w:lang w:val="en-GB" w:eastAsia="en-GB"/>
              </w:rPr>
            </w:pPr>
            <w:r w:rsidRPr="00CB4CC2">
              <w:rPr>
                <w:rFonts w:eastAsia="Times New Roman"/>
                <w:color w:val="000000"/>
                <w:szCs w:val="20"/>
                <w:lang w:val="en-GB" w:eastAsia="en-GB"/>
              </w:rPr>
              <w:t>Project Manager responsible for overall management of the project (@2,250 USD for 4 months per year for 4 years) and a part time Project Officer (@750 USD for 4 months per year for 4 years) supporting the Project Manager and the Senior Technical Advisor in monitoring, safeguards, coordination with the government and gender particularly for outputs.</w:t>
            </w:r>
          </w:p>
        </w:tc>
      </w:tr>
      <w:tr w:rsidR="00F70791" w14:paraId="2069364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47E47F"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5</w:t>
            </w:r>
          </w:p>
        </w:tc>
        <w:tc>
          <w:tcPr>
            <w:tcW w:w="12152" w:type="dxa"/>
            <w:tcBorders>
              <w:top w:val="single" w:sz="4" w:space="0" w:color="auto"/>
              <w:left w:val="nil"/>
              <w:bottom w:val="single" w:sz="4" w:space="0" w:color="auto"/>
              <w:right w:val="single" w:sz="4" w:space="0" w:color="auto"/>
            </w:tcBorders>
            <w:shd w:val="clear" w:color="auto" w:fill="auto"/>
            <w:vAlign w:val="bottom"/>
          </w:tcPr>
          <w:p w14:paraId="68159E5D" w14:textId="77777777"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Training, workshops and conferences specially for outputs 1.2; 1.3; and 1.</w:t>
            </w:r>
            <w:r w:rsidRPr="006F63AC">
              <w:rPr>
                <w:rFonts w:eastAsia="Times New Roman"/>
                <w:color w:val="000000"/>
                <w:szCs w:val="20"/>
                <w:lang w:val="en-GB" w:eastAsia="en-GB"/>
              </w:rPr>
              <w:t>4 ($12,500 for Year. 1 / $17,350 for Year. 2/ $17,350 for Year. 3/  $6,250 for Year. 4). Cost estimates are based on following unit rate assumptions- Location Colombo- Team meeting half day for 10 Pax 20 USD; full day for 10 Pax 35 USD; workshops in hotels 25 USD per 1 Pax; training programme 20 USD per</w:t>
            </w:r>
            <w:r w:rsidRPr="004C4442">
              <w:rPr>
                <w:rFonts w:eastAsia="Times New Roman"/>
                <w:color w:val="000000"/>
                <w:szCs w:val="20"/>
                <w:lang w:val="en-GB" w:eastAsia="en-GB"/>
              </w:rPr>
              <w:t xml:space="preserve"> Pax per day. Location Anuradhapura 15, 35,20 and 20 USD respectively for above mentioned categories. In Mannar 15,30,15 and 10 USD respectively for above mentioned categories.</w:t>
            </w:r>
          </w:p>
        </w:tc>
      </w:tr>
      <w:tr w:rsidR="00F70791" w14:paraId="130EAECD"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53434F"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6</w:t>
            </w:r>
          </w:p>
        </w:tc>
        <w:tc>
          <w:tcPr>
            <w:tcW w:w="12152" w:type="dxa"/>
            <w:tcBorders>
              <w:top w:val="single" w:sz="4" w:space="0" w:color="auto"/>
              <w:left w:val="nil"/>
              <w:bottom w:val="single" w:sz="4" w:space="0" w:color="auto"/>
              <w:right w:val="single" w:sz="4" w:space="0" w:color="auto"/>
            </w:tcBorders>
            <w:shd w:val="clear" w:color="auto" w:fill="auto"/>
            <w:vAlign w:val="bottom"/>
          </w:tcPr>
          <w:p w14:paraId="384A3CE3" w14:textId="77777777" w:rsidR="00F70791" w:rsidRDefault="00F70791" w:rsidP="00D505C5">
            <w:pPr>
              <w:spacing w:after="0"/>
              <w:rPr>
                <w:rFonts w:eastAsia="Times New Roman"/>
                <w:color w:val="000000"/>
                <w:szCs w:val="20"/>
                <w:lang w:val="en-GB" w:eastAsia="en-GB"/>
              </w:rPr>
            </w:pPr>
            <w:r>
              <w:rPr>
                <w:rFonts w:eastAsia="Times New Roman"/>
                <w:color w:val="000000"/>
                <w:szCs w:val="20"/>
                <w:lang w:val="en-GB" w:eastAsia="en-GB"/>
              </w:rPr>
              <w:t>Audio visual and print production costs related to outputs 1.2; 1.3 and 1.4(8,000 USD for Year. 1/23,000 USD for Year. 2/ 28,900 USD for Year. 3/ 12,980 for USD Year. 4). This includes designing and printing project related information for different stakeholder groups; production of video clips in the second and third years of operation for wider circulation on the progress of the initiatives. Further participatory monitoring of the field level activities will be carried out through audio visual recording of important changes in their lives.</w:t>
            </w:r>
          </w:p>
        </w:tc>
      </w:tr>
      <w:tr w:rsidR="00F70791" w:rsidRPr="00C039AD" w14:paraId="76B04B49"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54BC40"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7</w:t>
            </w:r>
          </w:p>
        </w:tc>
        <w:tc>
          <w:tcPr>
            <w:tcW w:w="12152" w:type="dxa"/>
            <w:tcBorders>
              <w:top w:val="single" w:sz="4" w:space="0" w:color="auto"/>
              <w:left w:val="nil"/>
              <w:bottom w:val="single" w:sz="4" w:space="0" w:color="auto"/>
              <w:right w:val="single" w:sz="4" w:space="0" w:color="auto"/>
            </w:tcBorders>
            <w:shd w:val="clear" w:color="auto" w:fill="auto"/>
          </w:tcPr>
          <w:p w14:paraId="0EC6AB8F" w14:textId="77777777" w:rsidR="00F70791" w:rsidRPr="00C039AD" w:rsidRDefault="00F70791" w:rsidP="00D505C5">
            <w:pPr>
              <w:rPr>
                <w:highlight w:val="cyan"/>
              </w:rPr>
            </w:pPr>
            <w:r w:rsidRPr="00C039AD">
              <w:rPr>
                <w:rFonts w:eastAsia="Times New Roman"/>
                <w:szCs w:val="20"/>
                <w:lang w:val="en-GB" w:eastAsia="en-GB"/>
              </w:rPr>
              <w:t xml:space="preserve">International Landscape Conservation Expert for 2 months </w:t>
            </w:r>
            <w:r>
              <w:rPr>
                <w:rFonts w:eastAsia="Times New Roman"/>
                <w:szCs w:val="20"/>
                <w:lang w:val="en-GB" w:eastAsia="en-GB"/>
              </w:rPr>
              <w:t>@</w:t>
            </w:r>
            <w:r w:rsidRPr="00C039AD">
              <w:rPr>
                <w:rFonts w:eastAsia="Times New Roman"/>
                <w:szCs w:val="20"/>
                <w:lang w:val="en-GB" w:eastAsia="en-GB"/>
              </w:rPr>
              <w:t xml:space="preserve"> 10,000 USD month to support 2.2 and International Ecotourism &amp; Business Biodiversity Development Advisor 0.5 months @ 10,000 USD /month</w:t>
            </w:r>
          </w:p>
        </w:tc>
      </w:tr>
      <w:tr w:rsidR="00F70791" w:rsidRPr="00C039AD" w14:paraId="6E06F30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53484"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8</w:t>
            </w:r>
          </w:p>
        </w:tc>
        <w:tc>
          <w:tcPr>
            <w:tcW w:w="12152" w:type="dxa"/>
            <w:tcBorders>
              <w:top w:val="single" w:sz="4" w:space="0" w:color="auto"/>
              <w:left w:val="nil"/>
              <w:bottom w:val="single" w:sz="4" w:space="0" w:color="auto"/>
              <w:right w:val="single" w:sz="4" w:space="0" w:color="auto"/>
            </w:tcBorders>
            <w:shd w:val="clear" w:color="auto" w:fill="auto"/>
          </w:tcPr>
          <w:p w14:paraId="4DFC95AD" w14:textId="77777777" w:rsidR="00F70791" w:rsidRPr="00C039AD" w:rsidRDefault="00F70791" w:rsidP="00D505C5">
            <w:r>
              <w:rPr>
                <w:rFonts w:eastAsia="Times New Roman"/>
                <w:color w:val="000000"/>
                <w:szCs w:val="20"/>
                <w:lang w:val="en-GB" w:eastAsia="en-GB"/>
              </w:rPr>
              <w:t xml:space="preserve">Senior Technical Advisor 3 months/year@ 2,250 USD per month for four years </w:t>
            </w:r>
            <w:r w:rsidRPr="00C039AD">
              <w:t xml:space="preserve">to support </w:t>
            </w:r>
            <w:r>
              <w:t xml:space="preserve">outputs </w:t>
            </w:r>
            <w:r w:rsidRPr="00C039AD">
              <w:t xml:space="preserve">2.2 to 2.5;   Learning &amp; Communication Officer 12 months </w:t>
            </w:r>
            <w:r>
              <w:t>@</w:t>
            </w:r>
            <w:r w:rsidRPr="00C039AD">
              <w:t xml:space="preserve"> 900 USD to support </w:t>
            </w:r>
            <w:r>
              <w:t xml:space="preserve">outputs </w:t>
            </w:r>
            <w:r w:rsidRPr="00C039AD">
              <w:t>2.1, 2.4 and 2.5</w:t>
            </w:r>
            <w:r>
              <w:t xml:space="preserve"> (4 months in Year 1 and 3 months each in subsequent years)</w:t>
            </w:r>
            <w:r w:rsidRPr="00C039AD">
              <w:t xml:space="preserve">. Short term consultants on tourism, agriculture, fisheries, biodiversity, socio-economic, gender integration </w:t>
            </w:r>
            <w:r>
              <w:t>(</w:t>
            </w:r>
            <w:r w:rsidRPr="00C039AD">
              <w:t>4 months each throughout the project period @ 1,500 USD per month with majority occurs in the year 2</w:t>
            </w:r>
            <w:r>
              <w:t>)</w:t>
            </w:r>
            <w:r w:rsidRPr="00C039AD">
              <w:t xml:space="preserve">; </w:t>
            </w:r>
            <w:r w:rsidRPr="00C039AD">
              <w:rPr>
                <w:rFonts w:eastAsia="Times New Roman"/>
                <w:szCs w:val="20"/>
                <w:lang w:val="en-GB" w:eastAsia="en-GB"/>
              </w:rPr>
              <w:t>Short term consultancies on Sustainable Forest Management, Innovative finance mechanisms for conservation finance; Livelihoods development (</w:t>
            </w:r>
            <w:r>
              <w:rPr>
                <w:rFonts w:eastAsia="Times New Roman"/>
                <w:szCs w:val="20"/>
                <w:lang w:val="en-GB" w:eastAsia="en-GB"/>
              </w:rPr>
              <w:t xml:space="preserve">@ </w:t>
            </w:r>
            <w:r w:rsidRPr="00C039AD">
              <w:rPr>
                <w:rFonts w:eastAsia="Times New Roman"/>
                <w:szCs w:val="20"/>
                <w:lang w:val="en-GB" w:eastAsia="en-GB"/>
              </w:rPr>
              <w:t>1500 USD per Month for 6 months); 21,000 USD for other short term consultancies to be identified within the project period.</w:t>
            </w:r>
          </w:p>
        </w:tc>
      </w:tr>
      <w:tr w:rsidR="00F70791" w:rsidRPr="00C039AD" w14:paraId="0967708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A52915"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9</w:t>
            </w:r>
          </w:p>
        </w:tc>
        <w:tc>
          <w:tcPr>
            <w:tcW w:w="12152" w:type="dxa"/>
            <w:tcBorders>
              <w:top w:val="single" w:sz="4" w:space="0" w:color="auto"/>
              <w:left w:val="nil"/>
              <w:bottom w:val="single" w:sz="4" w:space="0" w:color="auto"/>
              <w:right w:val="single" w:sz="4" w:space="0" w:color="auto"/>
            </w:tcBorders>
            <w:shd w:val="clear" w:color="auto" w:fill="auto"/>
          </w:tcPr>
          <w:p w14:paraId="2A25DBA1" w14:textId="77777777" w:rsidR="00F70791" w:rsidRPr="00C039AD" w:rsidRDefault="00F70791" w:rsidP="00D505C5">
            <w:pPr>
              <w:rPr>
                <w:highlight w:val="cyan"/>
              </w:rPr>
            </w:pPr>
            <w:r w:rsidRPr="00C039AD">
              <w:rPr>
                <w:rFonts w:eastAsia="Times New Roman"/>
                <w:szCs w:val="20"/>
                <w:lang w:val="en-GB" w:eastAsia="en-GB"/>
              </w:rPr>
              <w:t xml:space="preserve">Conducting relevant awareness programmes for 2.1; </w:t>
            </w:r>
            <w:r w:rsidRPr="00C039AD">
              <w:t xml:space="preserve">Providing the necessary technical and material support needed for the </w:t>
            </w:r>
            <w:r>
              <w:t>landscape design and a negotiated land use plans for focal village clusters</w:t>
            </w:r>
            <w:r w:rsidRPr="00C039AD" w:rsidDel="00A9385A">
              <w:t xml:space="preserve"> </w:t>
            </w:r>
            <w:r w:rsidRPr="00C039AD">
              <w:t>for</w:t>
            </w:r>
            <w:r>
              <w:t xml:space="preserve"> output</w:t>
            </w:r>
            <w:r w:rsidRPr="00C039AD">
              <w:t xml:space="preserve"> 2.5</w:t>
            </w:r>
            <w:r w:rsidRPr="00C039AD">
              <w:rPr>
                <w:rFonts w:eastAsia="Times New Roman"/>
                <w:szCs w:val="20"/>
                <w:lang w:val="en-GB" w:eastAsia="en-GB"/>
              </w:rPr>
              <w:t xml:space="preserve">; Conduct estuarine erosion prevention interventions in areas such as Arippu, Achchankulam and Vankalai in Trial Landscape 3 for </w:t>
            </w:r>
            <w:r>
              <w:rPr>
                <w:rFonts w:eastAsia="Times New Roman"/>
                <w:szCs w:val="20"/>
                <w:lang w:val="en-GB" w:eastAsia="en-GB"/>
              </w:rPr>
              <w:t xml:space="preserve">output </w:t>
            </w:r>
            <w:r w:rsidRPr="00C039AD">
              <w:rPr>
                <w:rFonts w:eastAsia="Times New Roman"/>
                <w:szCs w:val="20"/>
                <w:lang w:val="en-GB" w:eastAsia="en-GB"/>
              </w:rPr>
              <w:t>2.5; Conduct Strategic Environment Assessment in the Trial Landscape</w:t>
            </w:r>
          </w:p>
        </w:tc>
      </w:tr>
      <w:tr w:rsidR="00F70791" w:rsidRPr="00C039AD" w14:paraId="450CD720"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54B7FE"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10</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D237A05"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Local Travel for </w:t>
            </w:r>
            <w:r>
              <w:rPr>
                <w:rFonts w:eastAsia="Times New Roman"/>
                <w:szCs w:val="20"/>
                <w:lang w:val="en-GB" w:eastAsia="en-GB"/>
              </w:rPr>
              <w:t xml:space="preserve">outputs </w:t>
            </w:r>
            <w:r w:rsidRPr="00C039AD">
              <w:rPr>
                <w:rFonts w:eastAsia="Times New Roman"/>
                <w:szCs w:val="20"/>
                <w:lang w:val="en-GB" w:eastAsia="en-GB"/>
              </w:rPr>
              <w:t>2.1 to 2.5 (15,350 USD</w:t>
            </w:r>
            <w:r>
              <w:rPr>
                <w:rFonts w:eastAsia="Times New Roman"/>
                <w:szCs w:val="20"/>
                <w:lang w:val="en-GB" w:eastAsia="en-GB"/>
              </w:rPr>
              <w:t xml:space="preserve"> for </w:t>
            </w:r>
            <w:r w:rsidRPr="00C039AD">
              <w:rPr>
                <w:rFonts w:eastAsia="Times New Roman"/>
                <w:szCs w:val="20"/>
                <w:lang w:val="en-GB" w:eastAsia="en-GB"/>
              </w:rPr>
              <w:t>Y</w:t>
            </w:r>
            <w:r>
              <w:rPr>
                <w:rFonts w:eastAsia="Times New Roman"/>
                <w:szCs w:val="20"/>
                <w:lang w:val="en-GB" w:eastAsia="en-GB"/>
              </w:rPr>
              <w:t>ea</w:t>
            </w:r>
            <w:r w:rsidRPr="00C039AD">
              <w:rPr>
                <w:rFonts w:eastAsia="Times New Roman"/>
                <w:szCs w:val="20"/>
                <w:lang w:val="en-GB" w:eastAsia="en-GB"/>
              </w:rPr>
              <w:t>r</w:t>
            </w:r>
            <w:r>
              <w:rPr>
                <w:rFonts w:eastAsia="Times New Roman"/>
                <w:szCs w:val="20"/>
                <w:lang w:val="en-GB" w:eastAsia="en-GB"/>
              </w:rPr>
              <w:t>.</w:t>
            </w:r>
            <w:r w:rsidRPr="00C039AD">
              <w:rPr>
                <w:rFonts w:eastAsia="Times New Roman"/>
                <w:szCs w:val="20"/>
                <w:lang w:val="en-GB" w:eastAsia="en-GB"/>
              </w:rPr>
              <w:t xml:space="preserve"> 1</w:t>
            </w:r>
            <w:r>
              <w:rPr>
                <w:rFonts w:eastAsia="Times New Roman"/>
                <w:szCs w:val="20"/>
                <w:lang w:val="en-GB" w:eastAsia="en-GB"/>
              </w:rPr>
              <w:t xml:space="preserve">- </w:t>
            </w:r>
            <w:r>
              <w:rPr>
                <w:rFonts w:eastAsia="Times New Roman"/>
                <w:color w:val="000000"/>
                <w:szCs w:val="20"/>
                <w:lang w:val="en-GB" w:eastAsia="en-GB"/>
              </w:rPr>
              <w:t>6,000 USD for accommodation, 3 visits to all sites by project officials from Colombo and 3 visits to all project sites by government and other stakeholders and 5,100 km for travel within the project sites</w:t>
            </w:r>
            <w:r w:rsidRPr="00C039AD">
              <w:rPr>
                <w:rFonts w:eastAsia="Times New Roman"/>
                <w:szCs w:val="20"/>
                <w:lang w:val="en-GB" w:eastAsia="en-GB"/>
              </w:rPr>
              <w:t xml:space="preserve">, 72,750 USD </w:t>
            </w:r>
            <w:r>
              <w:rPr>
                <w:rFonts w:eastAsia="Times New Roman"/>
                <w:szCs w:val="20"/>
                <w:lang w:val="en-GB" w:eastAsia="en-GB"/>
              </w:rPr>
              <w:t xml:space="preserve">for </w:t>
            </w:r>
            <w:r w:rsidRPr="00C039AD">
              <w:rPr>
                <w:rFonts w:eastAsia="Times New Roman"/>
                <w:szCs w:val="20"/>
                <w:lang w:val="en-GB" w:eastAsia="en-GB"/>
              </w:rPr>
              <w:t>Y</w:t>
            </w:r>
            <w:r>
              <w:rPr>
                <w:rFonts w:eastAsia="Times New Roman"/>
                <w:szCs w:val="20"/>
                <w:lang w:val="en-GB" w:eastAsia="en-GB"/>
              </w:rPr>
              <w:t>ea</w:t>
            </w:r>
            <w:r w:rsidRPr="00C039AD">
              <w:rPr>
                <w:rFonts w:eastAsia="Times New Roman"/>
                <w:szCs w:val="20"/>
                <w:lang w:val="en-GB" w:eastAsia="en-GB"/>
              </w:rPr>
              <w:t>r 2</w:t>
            </w:r>
            <w:r>
              <w:rPr>
                <w:rFonts w:eastAsia="Times New Roman"/>
                <w:szCs w:val="20"/>
                <w:lang w:val="en-GB" w:eastAsia="en-GB"/>
              </w:rPr>
              <w:t xml:space="preserve">- </w:t>
            </w:r>
            <w:r>
              <w:rPr>
                <w:rFonts w:eastAsia="Times New Roman"/>
                <w:color w:val="000000"/>
                <w:szCs w:val="20"/>
                <w:lang w:val="en-GB" w:eastAsia="en-GB"/>
              </w:rPr>
              <w:t>30,000 USD for accommodation, 15 visits to all sites by project officials from Colombo and 5 visits to all project sites by government and other stakeholders, 10 visits by project beneficiaries to other areas of the country as learning events and 12,600 km for travel within the project sites</w:t>
            </w:r>
            <w:r w:rsidRPr="00C039AD">
              <w:rPr>
                <w:rFonts w:eastAsia="Times New Roman"/>
                <w:szCs w:val="20"/>
                <w:lang w:val="en-GB" w:eastAsia="en-GB"/>
              </w:rPr>
              <w:t>, 5,750 USD each for Y</w:t>
            </w:r>
            <w:r>
              <w:rPr>
                <w:rFonts w:eastAsia="Times New Roman"/>
                <w:szCs w:val="20"/>
                <w:lang w:val="en-GB" w:eastAsia="en-GB"/>
              </w:rPr>
              <w:t>ea</w:t>
            </w:r>
            <w:r w:rsidRPr="00C039AD">
              <w:rPr>
                <w:rFonts w:eastAsia="Times New Roman"/>
                <w:szCs w:val="20"/>
                <w:lang w:val="en-GB" w:eastAsia="en-GB"/>
              </w:rPr>
              <w:t>r 3 and Y</w:t>
            </w:r>
            <w:r>
              <w:rPr>
                <w:rFonts w:eastAsia="Times New Roman"/>
                <w:szCs w:val="20"/>
                <w:lang w:val="en-GB" w:eastAsia="en-GB"/>
              </w:rPr>
              <w:t>ea</w:t>
            </w:r>
            <w:r w:rsidRPr="00C039AD">
              <w:rPr>
                <w:rFonts w:eastAsia="Times New Roman"/>
                <w:szCs w:val="20"/>
                <w:lang w:val="en-GB" w:eastAsia="en-GB"/>
              </w:rPr>
              <w:t>r 4</w:t>
            </w:r>
            <w:r>
              <w:rPr>
                <w:rFonts w:eastAsia="Times New Roman"/>
                <w:szCs w:val="20"/>
                <w:lang w:val="en-GB" w:eastAsia="en-GB"/>
              </w:rPr>
              <w:t>-</w:t>
            </w:r>
            <w:r>
              <w:rPr>
                <w:rFonts w:eastAsia="Times New Roman"/>
                <w:color w:val="000000"/>
                <w:szCs w:val="20"/>
                <w:lang w:val="en-GB" w:eastAsia="en-GB"/>
              </w:rPr>
              <w:t>1,500 USD for accommodation, 2 visits to all sites by project officials from Colombo and 2 visits to all project sites by government and other stakeholders and 6,200 km for travel within the project sites for each year</w:t>
            </w:r>
            <w:r w:rsidRPr="00C039AD">
              <w:rPr>
                <w:rFonts w:eastAsia="Times New Roman"/>
                <w:szCs w:val="20"/>
                <w:lang w:val="en-GB" w:eastAsia="en-GB"/>
              </w:rPr>
              <w:t>)</w:t>
            </w:r>
          </w:p>
        </w:tc>
      </w:tr>
      <w:tr w:rsidR="00F70791" w:rsidRPr="00C039AD" w14:paraId="5B533E5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A5C124"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11</w:t>
            </w:r>
          </w:p>
        </w:tc>
        <w:tc>
          <w:tcPr>
            <w:tcW w:w="12152" w:type="dxa"/>
            <w:tcBorders>
              <w:top w:val="single" w:sz="4" w:space="0" w:color="auto"/>
              <w:left w:val="nil"/>
              <w:bottom w:val="single" w:sz="4" w:space="0" w:color="auto"/>
              <w:right w:val="single" w:sz="4" w:space="0" w:color="auto"/>
            </w:tcBorders>
            <w:shd w:val="clear" w:color="auto" w:fill="auto"/>
            <w:vAlign w:val="bottom"/>
          </w:tcPr>
          <w:p w14:paraId="29EF45BD" w14:textId="77777777" w:rsidR="00F70791" w:rsidRPr="00C039AD" w:rsidRDefault="00F70791" w:rsidP="00D505C5">
            <w:pPr>
              <w:spacing w:after="0"/>
              <w:rPr>
                <w:rFonts w:eastAsia="Times New Roman"/>
                <w:szCs w:val="20"/>
                <w:highlight w:val="cyan"/>
                <w:lang w:val="en-GB" w:eastAsia="en-GB"/>
              </w:rPr>
            </w:pPr>
            <w:r w:rsidRPr="00C039AD">
              <w:rPr>
                <w:rFonts w:eastAsia="Times New Roman"/>
                <w:szCs w:val="20"/>
                <w:lang w:val="en-GB" w:eastAsia="en-GB"/>
              </w:rPr>
              <w:t xml:space="preserve">Training Workshops and Conferences related to </w:t>
            </w:r>
            <w:r>
              <w:rPr>
                <w:rFonts w:eastAsia="Times New Roman"/>
                <w:szCs w:val="20"/>
                <w:lang w:val="en-GB" w:eastAsia="en-GB"/>
              </w:rPr>
              <w:t xml:space="preserve">outputs </w:t>
            </w:r>
            <w:r w:rsidRPr="00C039AD">
              <w:rPr>
                <w:rFonts w:eastAsia="Times New Roman"/>
                <w:szCs w:val="20"/>
                <w:lang w:val="en-GB" w:eastAsia="en-GB"/>
              </w:rPr>
              <w:t>2.1, 2.2, 2.3, 2.4 and 2.5</w:t>
            </w:r>
            <w:r>
              <w:rPr>
                <w:rFonts w:eastAsia="Times New Roman"/>
                <w:szCs w:val="20"/>
                <w:lang w:val="en-GB" w:eastAsia="en-GB"/>
              </w:rPr>
              <w:t xml:space="preserve">. </w:t>
            </w:r>
            <w:r w:rsidRPr="004C4442">
              <w:rPr>
                <w:rFonts w:eastAsia="Times New Roman"/>
                <w:szCs w:val="20"/>
                <w:lang w:val="en-GB" w:eastAsia="en-GB"/>
              </w:rPr>
              <w:t>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Mannar 15,30,15 and 10 USD respectively for above mentioned categories.</w:t>
            </w:r>
          </w:p>
        </w:tc>
      </w:tr>
      <w:tr w:rsidR="00F70791" w:rsidRPr="00C039AD" w14:paraId="7BA0E154"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8AC7C0"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12</w:t>
            </w:r>
          </w:p>
        </w:tc>
        <w:tc>
          <w:tcPr>
            <w:tcW w:w="12152" w:type="dxa"/>
            <w:tcBorders>
              <w:top w:val="single" w:sz="4" w:space="0" w:color="auto"/>
              <w:left w:val="nil"/>
              <w:bottom w:val="single" w:sz="4" w:space="0" w:color="auto"/>
              <w:right w:val="single" w:sz="4" w:space="0" w:color="auto"/>
            </w:tcBorders>
            <w:shd w:val="clear" w:color="auto" w:fill="auto"/>
          </w:tcPr>
          <w:p w14:paraId="1E1DE32C" w14:textId="77777777" w:rsidR="00F70791" w:rsidRPr="00C039AD" w:rsidRDefault="00F70791" w:rsidP="00D505C5">
            <w:pPr>
              <w:rPr>
                <w:highlight w:val="cyan"/>
              </w:rPr>
            </w:pPr>
            <w:r w:rsidRPr="00C039AD">
              <w:rPr>
                <w:rFonts w:eastAsia="Times New Roman"/>
                <w:szCs w:val="20"/>
                <w:lang w:val="en-GB" w:eastAsia="en-GB"/>
              </w:rPr>
              <w:t xml:space="preserve">Audio visual and print production costs related to </w:t>
            </w:r>
            <w:r>
              <w:rPr>
                <w:rFonts w:eastAsia="Times New Roman"/>
                <w:szCs w:val="20"/>
                <w:lang w:val="en-GB" w:eastAsia="en-GB"/>
              </w:rPr>
              <w:t>outputs</w:t>
            </w:r>
            <w:r w:rsidRPr="00C039AD">
              <w:rPr>
                <w:rFonts w:eastAsia="Times New Roman"/>
                <w:szCs w:val="20"/>
                <w:lang w:val="en-GB" w:eastAsia="en-GB"/>
              </w:rPr>
              <w:t>2.1, 2.2, 2.3, 2.4 and 2.5</w:t>
            </w:r>
            <w:r>
              <w:rPr>
                <w:rFonts w:eastAsia="Times New Roman"/>
                <w:szCs w:val="20"/>
                <w:lang w:val="en-GB" w:eastAsia="en-GB"/>
              </w:rPr>
              <w:t>. Year 1 and 2- Landscape level planning process related documentaries (3 documentaries @ 5,000 USD per documentary) and involving mass media in the country to promote the concepts and approaches amongst policy makers. Facilitation of mass media journalists representing print and electronic media of all local languages to visit the area (3 visits of 10 journalists in year 1 and 5 visits of 20 journalists in year 2); 10 leaflets and 3 brochures targeting the communities living in and around the trial landscapes and key decision makers of the area including politicians explaining approach of the project.</w:t>
            </w:r>
          </w:p>
        </w:tc>
      </w:tr>
      <w:tr w:rsidR="00F70791" w:rsidRPr="00C039AD" w14:paraId="76560B2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14541"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13</w:t>
            </w:r>
          </w:p>
        </w:tc>
        <w:tc>
          <w:tcPr>
            <w:tcW w:w="12152" w:type="dxa"/>
            <w:tcBorders>
              <w:top w:val="single" w:sz="4" w:space="0" w:color="auto"/>
              <w:left w:val="nil"/>
              <w:bottom w:val="single" w:sz="4" w:space="0" w:color="auto"/>
              <w:right w:val="single" w:sz="4" w:space="0" w:color="auto"/>
            </w:tcBorders>
            <w:shd w:val="clear" w:color="auto" w:fill="auto"/>
          </w:tcPr>
          <w:p w14:paraId="73FAC49F" w14:textId="77777777" w:rsidR="00F70791" w:rsidRPr="00C039AD" w:rsidRDefault="00F70791" w:rsidP="00D505C5">
            <w:pPr>
              <w:rPr>
                <w:highlight w:val="cyan"/>
              </w:rPr>
            </w:pPr>
            <w:r w:rsidRPr="00C039AD">
              <w:rPr>
                <w:rFonts w:eastAsia="Times New Roman"/>
                <w:szCs w:val="20"/>
                <w:lang w:val="en-GB" w:eastAsia="en-GB"/>
              </w:rPr>
              <w:t xml:space="preserve">International Ecotourism &amp; Business Biodiversity Development Advisor 1.5 months @  10,000 USD /month for </w:t>
            </w:r>
            <w:r>
              <w:rPr>
                <w:rFonts w:eastAsia="Times New Roman"/>
                <w:szCs w:val="20"/>
                <w:lang w:val="en-GB" w:eastAsia="en-GB"/>
              </w:rPr>
              <w:t>outputs</w:t>
            </w:r>
            <w:r w:rsidRPr="00C039AD">
              <w:rPr>
                <w:rFonts w:eastAsia="Times New Roman"/>
                <w:szCs w:val="20"/>
                <w:lang w:val="en-GB" w:eastAsia="en-GB"/>
              </w:rPr>
              <w:t>3.2 and 3.5</w:t>
            </w:r>
          </w:p>
        </w:tc>
      </w:tr>
      <w:tr w:rsidR="00F70791" w:rsidRPr="00C039AD" w14:paraId="6B0A87CB"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7FAFD"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14</w:t>
            </w:r>
          </w:p>
        </w:tc>
        <w:tc>
          <w:tcPr>
            <w:tcW w:w="12152" w:type="dxa"/>
            <w:tcBorders>
              <w:top w:val="single" w:sz="4" w:space="0" w:color="auto"/>
              <w:left w:val="nil"/>
              <w:bottom w:val="single" w:sz="4" w:space="0" w:color="auto"/>
              <w:right w:val="single" w:sz="4" w:space="0" w:color="auto"/>
            </w:tcBorders>
            <w:shd w:val="clear" w:color="auto" w:fill="auto"/>
          </w:tcPr>
          <w:p w14:paraId="0D64B1ED" w14:textId="77777777" w:rsidR="00F70791" w:rsidRPr="00941B19" w:rsidRDefault="00F70791" w:rsidP="00D505C5">
            <w:r w:rsidRPr="00941B19">
              <w:rPr>
                <w:rFonts w:eastAsia="Times New Roman"/>
                <w:color w:val="000000"/>
                <w:szCs w:val="20"/>
                <w:lang w:val="en-GB" w:eastAsia="en-GB"/>
              </w:rPr>
              <w:t xml:space="preserve">Senior Technical Advisor 3 months/year* 2,250 USD per month for four years </w:t>
            </w:r>
            <w:r w:rsidRPr="00941B19">
              <w:t xml:space="preserve">to support outputs 3.2, 3.4 and 3.5, Learning &amp; Communication Officer 12 months* 900 USD to support 3.5 mostly. Three Community based Conservation Experts for 48 months each @ 1,400 USD to cover the entirety of field implementation (only 900 USD per month for 48 month charged to this outcome); </w:t>
            </w:r>
            <w:r w:rsidRPr="00941B19">
              <w:rPr>
                <w:rFonts w:eastAsia="Times New Roman"/>
                <w:szCs w:val="20"/>
                <w:lang w:val="en-GB" w:eastAsia="en-GB"/>
              </w:rPr>
              <w:t>Land use mapping including bio-cultural, heritage sites and spatial features, Ecosystem carrying capacity assessment, Value and market chain identification and development 10 months per consultant @ 2,000 USD per month (60,000 USD); Consultancies for baseline information to be identified after the project inception 14,400 USD.</w:t>
            </w:r>
          </w:p>
        </w:tc>
      </w:tr>
      <w:tr w:rsidR="00F70791" w:rsidRPr="00C039AD" w14:paraId="5BF2030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086784"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15</w:t>
            </w:r>
          </w:p>
        </w:tc>
        <w:tc>
          <w:tcPr>
            <w:tcW w:w="12152" w:type="dxa"/>
            <w:tcBorders>
              <w:top w:val="single" w:sz="4" w:space="0" w:color="auto"/>
              <w:left w:val="nil"/>
              <w:bottom w:val="single" w:sz="4" w:space="0" w:color="auto"/>
              <w:right w:val="single" w:sz="4" w:space="0" w:color="auto"/>
            </w:tcBorders>
            <w:shd w:val="clear" w:color="auto" w:fill="auto"/>
          </w:tcPr>
          <w:p w14:paraId="7377F4AA" w14:textId="77777777" w:rsidR="00F70791" w:rsidRPr="00C039AD" w:rsidRDefault="00F70791" w:rsidP="00D505C5">
            <w:pPr>
              <w:rPr>
                <w:highlight w:val="cyan"/>
              </w:rPr>
            </w:pPr>
            <w:r w:rsidRPr="00C039AD">
              <w:rPr>
                <w:rFonts w:eastAsia="Times New Roman"/>
                <w:szCs w:val="20"/>
                <w:lang w:val="en-GB" w:eastAsia="en-GB"/>
              </w:rPr>
              <w:t xml:space="preserve">Conducting activities related to the introduction of the necessary livelihood modifications and capacity building focused on the target sectors for </w:t>
            </w:r>
            <w:r>
              <w:rPr>
                <w:rFonts w:eastAsia="Times New Roman"/>
                <w:szCs w:val="20"/>
                <w:lang w:val="en-GB" w:eastAsia="en-GB"/>
              </w:rPr>
              <w:t xml:space="preserve"> output </w:t>
            </w:r>
            <w:r w:rsidRPr="00C039AD">
              <w:rPr>
                <w:rFonts w:eastAsia="Times New Roman"/>
                <w:szCs w:val="20"/>
                <w:lang w:val="en-GB" w:eastAsia="en-GB"/>
              </w:rPr>
              <w:t xml:space="preserve">3.4;  </w:t>
            </w:r>
            <w:r>
              <w:rPr>
                <w:rFonts w:eastAsia="Times New Roman"/>
                <w:szCs w:val="20"/>
                <w:lang w:val="en-GB" w:eastAsia="en-GB"/>
              </w:rPr>
              <w:t>provisioning</w:t>
            </w:r>
            <w:r w:rsidRPr="00C039AD">
              <w:t xml:space="preserve"> of technical and material support for livelihood modifications required as per land use plans in the fields of agriculture, fisheries, tourism, forestry and wildlife conservation for</w:t>
            </w:r>
            <w:r>
              <w:t xml:space="preserve"> output</w:t>
            </w:r>
            <w:r w:rsidRPr="00C039AD">
              <w:t xml:space="preserve"> 3.5</w:t>
            </w:r>
          </w:p>
        </w:tc>
      </w:tr>
      <w:tr w:rsidR="00F70791" w:rsidRPr="00C039AD" w14:paraId="630D88C2"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6C4677"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16</w:t>
            </w:r>
          </w:p>
        </w:tc>
        <w:tc>
          <w:tcPr>
            <w:tcW w:w="12152" w:type="dxa"/>
            <w:tcBorders>
              <w:top w:val="single" w:sz="4" w:space="0" w:color="auto"/>
              <w:left w:val="nil"/>
              <w:bottom w:val="single" w:sz="4" w:space="0" w:color="auto"/>
              <w:right w:val="single" w:sz="4" w:space="0" w:color="auto"/>
            </w:tcBorders>
            <w:shd w:val="clear" w:color="auto" w:fill="auto"/>
            <w:vAlign w:val="bottom"/>
          </w:tcPr>
          <w:p w14:paraId="4AD83246"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Local Travel for</w:t>
            </w:r>
            <w:r>
              <w:rPr>
                <w:rFonts w:eastAsia="Times New Roman"/>
                <w:szCs w:val="20"/>
                <w:lang w:val="en-GB" w:eastAsia="en-GB"/>
              </w:rPr>
              <w:t xml:space="preserve"> outputs</w:t>
            </w:r>
            <w:r w:rsidRPr="00C039AD">
              <w:rPr>
                <w:rFonts w:eastAsia="Times New Roman"/>
                <w:szCs w:val="20"/>
                <w:lang w:val="en-GB" w:eastAsia="en-GB"/>
              </w:rPr>
              <w:t>3.1 to 3.5 (48,200 USD-Y</w:t>
            </w:r>
            <w:r>
              <w:rPr>
                <w:rFonts w:eastAsia="Times New Roman"/>
                <w:szCs w:val="20"/>
                <w:lang w:val="en-GB" w:eastAsia="en-GB"/>
              </w:rPr>
              <w:t>ea</w:t>
            </w:r>
            <w:r w:rsidRPr="00C039AD">
              <w:rPr>
                <w:rFonts w:eastAsia="Times New Roman"/>
                <w:szCs w:val="20"/>
                <w:lang w:val="en-GB" w:eastAsia="en-GB"/>
              </w:rPr>
              <w:t xml:space="preserve">r </w:t>
            </w:r>
            <w:r>
              <w:rPr>
                <w:rFonts w:eastAsia="Times New Roman"/>
                <w:szCs w:val="20"/>
                <w:lang w:val="en-GB" w:eastAsia="en-GB"/>
              </w:rPr>
              <w:t xml:space="preserve">2- </w:t>
            </w:r>
            <w:r>
              <w:rPr>
                <w:rFonts w:eastAsia="Times New Roman"/>
                <w:color w:val="000000"/>
                <w:szCs w:val="20"/>
                <w:lang w:val="en-GB" w:eastAsia="en-GB"/>
              </w:rPr>
              <w:t>27,000 USD for accommodation (Prevailing Daily Subsistence Allowance for Mannar is 68 USD / day; Anuradhapura 108 USD / day and Colombo 223 USD /day ), 5 visits to all sites by project officials from Colombo and 5 visits to all project sites by government and other stakeholders and 40,000 km for travel within the project sites</w:t>
            </w:r>
            <w:r w:rsidRPr="00C039AD">
              <w:rPr>
                <w:rFonts w:eastAsia="Times New Roman"/>
                <w:szCs w:val="20"/>
                <w:lang w:val="en-GB" w:eastAsia="en-GB"/>
              </w:rPr>
              <w:t>, 56,000 USD Y</w:t>
            </w:r>
            <w:r>
              <w:rPr>
                <w:rFonts w:eastAsia="Times New Roman"/>
                <w:szCs w:val="20"/>
                <w:lang w:val="en-GB" w:eastAsia="en-GB"/>
              </w:rPr>
              <w:t>ea</w:t>
            </w:r>
            <w:r w:rsidRPr="00C039AD">
              <w:rPr>
                <w:rFonts w:eastAsia="Times New Roman"/>
                <w:szCs w:val="20"/>
                <w:lang w:val="en-GB" w:eastAsia="en-GB"/>
              </w:rPr>
              <w:t xml:space="preserve">r </w:t>
            </w:r>
            <w:r>
              <w:rPr>
                <w:rFonts w:eastAsia="Times New Roman"/>
                <w:szCs w:val="20"/>
                <w:lang w:val="en-GB" w:eastAsia="en-GB"/>
              </w:rPr>
              <w:t xml:space="preserve">3- </w:t>
            </w:r>
            <w:r>
              <w:rPr>
                <w:rFonts w:eastAsia="Times New Roman"/>
                <w:color w:val="000000"/>
                <w:szCs w:val="20"/>
                <w:lang w:val="en-GB" w:eastAsia="en-GB"/>
              </w:rPr>
              <w:t>27,000 USD for accommodation, 5 visits to all sites by project officials from Colombo and 5 visits to all project sites by government and other stakeholders and 60,000 km for travel within the project sites</w:t>
            </w:r>
            <w:r w:rsidRPr="00C039AD">
              <w:rPr>
                <w:rFonts w:eastAsia="Times New Roman"/>
                <w:szCs w:val="20"/>
                <w:lang w:val="en-GB" w:eastAsia="en-GB"/>
              </w:rPr>
              <w:t>, 20,000 USD for Y</w:t>
            </w:r>
            <w:r>
              <w:rPr>
                <w:rFonts w:eastAsia="Times New Roman"/>
                <w:szCs w:val="20"/>
                <w:lang w:val="en-GB" w:eastAsia="en-GB"/>
              </w:rPr>
              <w:t>ea</w:t>
            </w:r>
            <w:r w:rsidRPr="00C039AD">
              <w:rPr>
                <w:rFonts w:eastAsia="Times New Roman"/>
                <w:szCs w:val="20"/>
                <w:lang w:val="en-GB" w:eastAsia="en-GB"/>
              </w:rPr>
              <w:t>r</w:t>
            </w:r>
            <w:r>
              <w:rPr>
                <w:rFonts w:eastAsia="Times New Roman"/>
                <w:szCs w:val="20"/>
                <w:lang w:val="en-GB" w:eastAsia="en-GB"/>
              </w:rPr>
              <w:t xml:space="preserve"> 4- </w:t>
            </w:r>
            <w:r w:rsidRPr="00C039AD">
              <w:rPr>
                <w:rFonts w:eastAsia="Times New Roman"/>
                <w:szCs w:val="20"/>
                <w:lang w:val="en-GB" w:eastAsia="en-GB"/>
              </w:rPr>
              <w:t xml:space="preserve"> </w:t>
            </w:r>
            <w:r>
              <w:rPr>
                <w:rFonts w:eastAsia="Times New Roman"/>
                <w:color w:val="000000"/>
                <w:szCs w:val="20"/>
                <w:lang w:val="en-GB" w:eastAsia="en-GB"/>
              </w:rPr>
              <w:t>12,000 USD for accommodation, 2 visits to all sites by project officials from Colombo and 2 visits to all project sites by government and other stakeholders and 15,600 km for travel within the project sites</w:t>
            </w:r>
            <w:r w:rsidRPr="00C039AD" w:rsidDel="009D4750">
              <w:rPr>
                <w:rFonts w:eastAsia="Times New Roman"/>
                <w:szCs w:val="20"/>
                <w:lang w:val="en-GB" w:eastAsia="en-GB"/>
              </w:rPr>
              <w:t xml:space="preserve"> </w:t>
            </w:r>
            <w:r>
              <w:rPr>
                <w:rFonts w:eastAsia="Times New Roman"/>
                <w:szCs w:val="20"/>
                <w:lang w:val="en-GB" w:eastAsia="en-GB"/>
              </w:rPr>
              <w:t>4</w:t>
            </w:r>
            <w:r w:rsidRPr="00C039AD">
              <w:rPr>
                <w:rFonts w:eastAsia="Times New Roman"/>
                <w:szCs w:val="20"/>
                <w:lang w:val="en-GB" w:eastAsia="en-GB"/>
              </w:rPr>
              <w:t>)</w:t>
            </w:r>
          </w:p>
        </w:tc>
      </w:tr>
      <w:tr w:rsidR="00F70791" w:rsidRPr="00C039AD" w14:paraId="641CFE39"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478CF"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17</w:t>
            </w:r>
          </w:p>
        </w:tc>
        <w:tc>
          <w:tcPr>
            <w:tcW w:w="12152" w:type="dxa"/>
            <w:tcBorders>
              <w:top w:val="single" w:sz="4" w:space="0" w:color="auto"/>
              <w:left w:val="nil"/>
              <w:bottom w:val="single" w:sz="4" w:space="0" w:color="auto"/>
              <w:right w:val="single" w:sz="4" w:space="0" w:color="auto"/>
            </w:tcBorders>
            <w:shd w:val="clear" w:color="auto" w:fill="auto"/>
            <w:vAlign w:val="bottom"/>
          </w:tcPr>
          <w:p w14:paraId="72DB5A1D" w14:textId="77777777" w:rsidR="00F70791" w:rsidRPr="00C039AD" w:rsidRDefault="00F70791" w:rsidP="00D505C5">
            <w:pPr>
              <w:rPr>
                <w:highlight w:val="cyan"/>
              </w:rPr>
            </w:pPr>
            <w:r w:rsidRPr="00C039AD">
              <w:rPr>
                <w:rFonts w:eastAsia="Times New Roman"/>
                <w:szCs w:val="20"/>
                <w:lang w:val="en-GB" w:eastAsia="en-GB"/>
              </w:rPr>
              <w:t>Training Workshops and Conferences related to</w:t>
            </w:r>
            <w:r>
              <w:rPr>
                <w:rFonts w:eastAsia="Times New Roman"/>
                <w:szCs w:val="20"/>
                <w:lang w:val="en-GB" w:eastAsia="en-GB"/>
              </w:rPr>
              <w:t xml:space="preserve"> outputs</w:t>
            </w:r>
            <w:r w:rsidRPr="00C039AD">
              <w:rPr>
                <w:rFonts w:eastAsia="Times New Roman"/>
                <w:szCs w:val="20"/>
                <w:lang w:val="en-GB" w:eastAsia="en-GB"/>
              </w:rPr>
              <w:t xml:space="preserve"> 3.1, 3.2, 3.3, 3.4 and 3.5</w:t>
            </w:r>
            <w:r>
              <w:t>.</w:t>
            </w:r>
            <w:r w:rsidRPr="004C4442">
              <w:t>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Mannar 15,30,15 and 10 USD respectively for above mentioned categories.</w:t>
            </w:r>
          </w:p>
        </w:tc>
      </w:tr>
      <w:tr w:rsidR="00F70791" w:rsidRPr="00C039AD" w14:paraId="0A20C76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51BBEE" w14:textId="77777777" w:rsidR="00F70791" w:rsidRPr="001050AB"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18</w:t>
            </w:r>
          </w:p>
        </w:tc>
        <w:tc>
          <w:tcPr>
            <w:tcW w:w="12152" w:type="dxa"/>
            <w:tcBorders>
              <w:top w:val="single" w:sz="4" w:space="0" w:color="auto"/>
              <w:left w:val="nil"/>
              <w:bottom w:val="single" w:sz="4" w:space="0" w:color="auto"/>
              <w:right w:val="single" w:sz="4" w:space="0" w:color="auto"/>
            </w:tcBorders>
            <w:shd w:val="clear" w:color="auto" w:fill="auto"/>
          </w:tcPr>
          <w:p w14:paraId="25A37088" w14:textId="77777777" w:rsidR="00F70791" w:rsidRPr="00C039AD" w:rsidRDefault="00F70791" w:rsidP="00D505C5">
            <w:pPr>
              <w:rPr>
                <w:highlight w:val="cyan"/>
              </w:rPr>
            </w:pPr>
            <w:r w:rsidRPr="00C039AD">
              <w:rPr>
                <w:rFonts w:eastAsia="Times New Roman"/>
                <w:szCs w:val="20"/>
                <w:lang w:val="en-GB" w:eastAsia="en-GB"/>
              </w:rPr>
              <w:t>Audio visual and print production costs related to</w:t>
            </w:r>
            <w:r>
              <w:rPr>
                <w:rFonts w:eastAsia="Times New Roman"/>
                <w:szCs w:val="20"/>
                <w:lang w:val="en-GB" w:eastAsia="en-GB"/>
              </w:rPr>
              <w:t xml:space="preserve"> outputs</w:t>
            </w:r>
            <w:r w:rsidRPr="00C039AD">
              <w:rPr>
                <w:rFonts w:eastAsia="Times New Roman"/>
                <w:szCs w:val="20"/>
                <w:lang w:val="en-GB" w:eastAsia="en-GB"/>
              </w:rPr>
              <w:t xml:space="preserve"> 3.1, 3.2,</w:t>
            </w:r>
            <w:r>
              <w:rPr>
                <w:rFonts w:eastAsia="Times New Roman"/>
                <w:szCs w:val="20"/>
                <w:lang w:val="en-GB" w:eastAsia="en-GB"/>
              </w:rPr>
              <w:t xml:space="preserve"> </w:t>
            </w:r>
            <w:r w:rsidRPr="00C039AD">
              <w:rPr>
                <w:rFonts w:eastAsia="Times New Roman"/>
                <w:szCs w:val="20"/>
                <w:lang w:val="en-GB" w:eastAsia="en-GB"/>
              </w:rPr>
              <w:t>3.3, 3.4 and 3.5</w:t>
            </w:r>
            <w:r>
              <w:rPr>
                <w:rFonts w:eastAsia="Times New Roman"/>
                <w:szCs w:val="20"/>
                <w:lang w:val="en-GB" w:eastAsia="en-GB"/>
              </w:rPr>
              <w:t xml:space="preserve">. in Year 2 and 3 - Producing awareness and education materials targeting the government officials on different innovative techniques used in the project especially video clips (4 clips @ 3,000 USD), technical guides (5 guides @ 3,000 USD) and multi media presentations in local languages (Translation costs 5,000). There will be two different sets of materials targeting the policy makers / senior decision makers of the relevant institutions and technical level users. These materials will be used outside the trial landscapes as well as advocacy materials. Year 4- </w:t>
            </w:r>
          </w:p>
        </w:tc>
      </w:tr>
      <w:tr w:rsidR="00F70791" w:rsidRPr="00C039AD" w14:paraId="710A4AE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8F9F61" w14:textId="77777777"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19</w:t>
            </w:r>
          </w:p>
        </w:tc>
        <w:tc>
          <w:tcPr>
            <w:tcW w:w="12152" w:type="dxa"/>
            <w:tcBorders>
              <w:top w:val="single" w:sz="4" w:space="0" w:color="auto"/>
              <w:left w:val="nil"/>
              <w:bottom w:val="single" w:sz="4" w:space="0" w:color="auto"/>
              <w:right w:val="single" w:sz="4" w:space="0" w:color="auto"/>
            </w:tcBorders>
            <w:shd w:val="clear" w:color="auto" w:fill="auto"/>
            <w:vAlign w:val="bottom"/>
          </w:tcPr>
          <w:p w14:paraId="6EE20C99"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Mid-term evaluator for</w:t>
            </w:r>
            <w:r>
              <w:rPr>
                <w:rFonts w:eastAsia="Times New Roman"/>
                <w:szCs w:val="20"/>
                <w:lang w:val="en-GB" w:eastAsia="en-GB"/>
              </w:rPr>
              <w:t xml:space="preserve"> @</w:t>
            </w:r>
            <w:r w:rsidRPr="00C039AD">
              <w:rPr>
                <w:rFonts w:eastAsia="Times New Roman"/>
                <w:szCs w:val="20"/>
                <w:lang w:val="en-GB" w:eastAsia="en-GB"/>
              </w:rPr>
              <w:t xml:space="preserve"> </w:t>
            </w:r>
            <w:r>
              <w:rPr>
                <w:rFonts w:eastAsia="Times New Roman"/>
                <w:szCs w:val="20"/>
                <w:lang w:val="en-GB" w:eastAsia="en-GB"/>
              </w:rPr>
              <w:t>1</w:t>
            </w:r>
            <w:r w:rsidRPr="00C039AD">
              <w:rPr>
                <w:rFonts w:eastAsia="Times New Roman"/>
                <w:szCs w:val="20"/>
                <w:lang w:val="en-GB" w:eastAsia="en-GB"/>
              </w:rPr>
              <w:t xml:space="preserve">0,000 USD in Yr. 2; </w:t>
            </w:r>
            <w:r>
              <w:rPr>
                <w:rFonts w:eastAsia="Times New Roman"/>
                <w:szCs w:val="20"/>
                <w:lang w:val="en-GB" w:eastAsia="en-GB"/>
              </w:rPr>
              <w:t>Data</w:t>
            </w:r>
            <w:r w:rsidRPr="00C039AD">
              <w:rPr>
                <w:rFonts w:eastAsia="Times New Roman"/>
                <w:szCs w:val="20"/>
                <w:lang w:val="en-GB" w:eastAsia="en-GB"/>
              </w:rPr>
              <w:t xml:space="preserve"> and Modelling Expert 6 weeks in year 4 to support landscape level planning @ 10,000 USD per month and Terminal Evaluator</w:t>
            </w:r>
            <w:r>
              <w:rPr>
                <w:rFonts w:eastAsia="Times New Roman"/>
                <w:szCs w:val="20"/>
                <w:lang w:val="en-GB" w:eastAsia="en-GB"/>
              </w:rPr>
              <w:t xml:space="preserve"> @</w:t>
            </w:r>
            <w:r w:rsidRPr="00C039AD">
              <w:rPr>
                <w:rFonts w:eastAsia="Times New Roman"/>
                <w:szCs w:val="20"/>
                <w:lang w:val="en-GB" w:eastAsia="en-GB"/>
              </w:rPr>
              <w:t xml:space="preserve"> </w:t>
            </w:r>
            <w:r>
              <w:rPr>
                <w:rFonts w:eastAsia="Times New Roman"/>
                <w:szCs w:val="20"/>
                <w:lang w:val="en-GB" w:eastAsia="en-GB"/>
              </w:rPr>
              <w:t>20</w:t>
            </w:r>
            <w:r w:rsidRPr="00C039AD">
              <w:rPr>
                <w:rFonts w:eastAsia="Times New Roman"/>
                <w:szCs w:val="20"/>
                <w:lang w:val="en-GB" w:eastAsia="en-GB"/>
              </w:rPr>
              <w:t>,000 USD</w:t>
            </w:r>
          </w:p>
        </w:tc>
      </w:tr>
      <w:tr w:rsidR="00F70791" w:rsidRPr="00C039AD" w14:paraId="5FB91B3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E893E7" w14:textId="77777777"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20</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F7ED4DE" w14:textId="01342043" w:rsidR="00F70791" w:rsidRPr="00C039AD" w:rsidRDefault="00F70791" w:rsidP="00D505C5">
            <w:pPr>
              <w:rPr>
                <w:sz w:val="18"/>
                <w:szCs w:val="18"/>
                <w:lang w:val="en-GB" w:eastAsia="ja-JP"/>
              </w:rPr>
            </w:pPr>
            <w:r w:rsidRPr="006F63AC">
              <w:rPr>
                <w:rFonts w:eastAsia="Times New Roman"/>
                <w:color w:val="000000"/>
                <w:szCs w:val="20"/>
                <w:lang w:val="en-GB" w:eastAsia="en-GB"/>
              </w:rPr>
              <w:t>Senior Technical Advisor 4 months/year @ 2,250 USD per month for four years ($36,000)</w:t>
            </w:r>
            <w:r w:rsidR="005A0DC5">
              <w:rPr>
                <w:rFonts w:eastAsia="Times New Roman"/>
                <w:color w:val="000000"/>
                <w:szCs w:val="20"/>
                <w:lang w:val="en-GB" w:eastAsia="en-GB"/>
              </w:rPr>
              <w:t xml:space="preserve"> and necessary travel costs</w:t>
            </w:r>
            <w:r w:rsidRPr="006F63AC">
              <w:rPr>
                <w:rFonts w:eastAsia="Times New Roman"/>
                <w:szCs w:val="20"/>
                <w:lang w:val="en-GB" w:eastAsia="en-GB"/>
              </w:rPr>
              <w:t>; Learning and Communication Officer 28 months spread over 4 years @ 900 USD per month ($25,200) to contribute to the work under outputs 4.3, 4.4 and 4.5</w:t>
            </w:r>
            <w:r w:rsidR="005A0DC5">
              <w:rPr>
                <w:rFonts w:eastAsia="Times New Roman"/>
                <w:szCs w:val="20"/>
                <w:lang w:val="en-GB" w:eastAsia="en-GB"/>
              </w:rPr>
              <w:t xml:space="preserve"> and necessary travel costs</w:t>
            </w:r>
            <w:r w:rsidRPr="006F63AC">
              <w:rPr>
                <w:rFonts w:eastAsia="Times New Roman"/>
                <w:szCs w:val="20"/>
                <w:lang w:val="en-GB" w:eastAsia="en-GB"/>
              </w:rPr>
              <w:t>; Impact monitoring specialist- 18 months spread over 4 years @ 1,000 USD per month ($18,000) to support work under 4.1; Communications Strategy and product development – 16 months spread over 4 years @ 1,500 USD per month ($24,000);10,400 USD for year 1 for the mid term evaluation- local consultant and 15,000 USD for year 4- Final evaluation- Local consultant</w:t>
            </w:r>
          </w:p>
        </w:tc>
      </w:tr>
      <w:tr w:rsidR="00F70791" w:rsidRPr="00C039AD" w14:paraId="60D92C5F"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5613A0" w14:textId="77777777"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21</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03BCAA1"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Local Travel for </w:t>
            </w:r>
            <w:r>
              <w:rPr>
                <w:rFonts w:eastAsia="Times New Roman"/>
                <w:szCs w:val="20"/>
                <w:lang w:val="en-GB" w:eastAsia="en-GB"/>
              </w:rPr>
              <w:t xml:space="preserve"> outputs </w:t>
            </w:r>
            <w:r w:rsidRPr="00C039AD">
              <w:rPr>
                <w:rFonts w:eastAsia="Times New Roman"/>
                <w:szCs w:val="20"/>
                <w:lang w:val="en-GB" w:eastAsia="en-GB"/>
              </w:rPr>
              <w:t>4.1 to 4.5 (8,500 USD</w:t>
            </w:r>
            <w:r>
              <w:rPr>
                <w:rFonts w:eastAsia="Times New Roman"/>
                <w:szCs w:val="20"/>
                <w:lang w:val="en-GB" w:eastAsia="en-GB"/>
              </w:rPr>
              <w:t xml:space="preserve"> for</w:t>
            </w:r>
            <w:r w:rsidRPr="00C039AD">
              <w:rPr>
                <w:rFonts w:eastAsia="Times New Roman"/>
                <w:szCs w:val="20"/>
                <w:lang w:val="en-GB" w:eastAsia="en-GB"/>
              </w:rPr>
              <w:t xml:space="preserve"> </w:t>
            </w:r>
            <w:r>
              <w:rPr>
                <w:rFonts w:eastAsia="Times New Roman"/>
                <w:szCs w:val="20"/>
                <w:lang w:val="en-GB" w:eastAsia="en-GB"/>
              </w:rPr>
              <w:t>Ye</w:t>
            </w:r>
            <w:r w:rsidRPr="00C039AD">
              <w:rPr>
                <w:rFonts w:eastAsia="Times New Roman"/>
                <w:szCs w:val="20"/>
                <w:lang w:val="en-GB" w:eastAsia="en-GB"/>
              </w:rPr>
              <w:t>ar 1</w:t>
            </w:r>
            <w:r>
              <w:rPr>
                <w:rFonts w:eastAsia="Times New Roman"/>
                <w:szCs w:val="20"/>
                <w:lang w:val="en-GB" w:eastAsia="en-GB"/>
              </w:rPr>
              <w:t xml:space="preserve">- </w:t>
            </w:r>
            <w:r>
              <w:rPr>
                <w:rFonts w:eastAsia="Times New Roman"/>
                <w:color w:val="000000"/>
                <w:szCs w:val="20"/>
                <w:lang w:val="en-GB" w:eastAsia="en-GB"/>
              </w:rPr>
              <w:t>1,500 USD for accommodation, 3 visits to all sites by project officials from Colombo and 2 visits to all project sites by government and other stakeholders and 12,600 km for travel within the project sites</w:t>
            </w:r>
            <w:r w:rsidRPr="00C039AD">
              <w:rPr>
                <w:rFonts w:eastAsia="Times New Roman"/>
                <w:szCs w:val="20"/>
                <w:lang w:val="en-GB" w:eastAsia="en-GB"/>
              </w:rPr>
              <w:t>, 17,000 USD each for Y</w:t>
            </w:r>
            <w:r>
              <w:rPr>
                <w:rFonts w:eastAsia="Times New Roman"/>
                <w:szCs w:val="20"/>
                <w:lang w:val="en-GB" w:eastAsia="en-GB"/>
              </w:rPr>
              <w:t>ea</w:t>
            </w:r>
            <w:r w:rsidRPr="00C039AD">
              <w:rPr>
                <w:rFonts w:eastAsia="Times New Roman"/>
                <w:szCs w:val="20"/>
                <w:lang w:val="en-GB" w:eastAsia="en-GB"/>
              </w:rPr>
              <w:t>r 2, Y</w:t>
            </w:r>
            <w:r>
              <w:rPr>
                <w:rFonts w:eastAsia="Times New Roman"/>
                <w:szCs w:val="20"/>
                <w:lang w:val="en-GB" w:eastAsia="en-GB"/>
              </w:rPr>
              <w:t>ea</w:t>
            </w:r>
            <w:r w:rsidRPr="00C039AD">
              <w:rPr>
                <w:rFonts w:eastAsia="Times New Roman"/>
                <w:szCs w:val="20"/>
                <w:lang w:val="en-GB" w:eastAsia="en-GB"/>
              </w:rPr>
              <w:t>r3 and Y</w:t>
            </w:r>
            <w:r>
              <w:rPr>
                <w:rFonts w:eastAsia="Times New Roman"/>
                <w:szCs w:val="20"/>
                <w:lang w:val="en-GB" w:eastAsia="en-GB"/>
              </w:rPr>
              <w:t>ea</w:t>
            </w:r>
            <w:r w:rsidRPr="00C039AD">
              <w:rPr>
                <w:rFonts w:eastAsia="Times New Roman"/>
                <w:szCs w:val="20"/>
                <w:lang w:val="en-GB" w:eastAsia="en-GB"/>
              </w:rPr>
              <w:t>r 4</w:t>
            </w:r>
            <w:r>
              <w:rPr>
                <w:rFonts w:eastAsia="Times New Roman"/>
                <w:szCs w:val="20"/>
                <w:lang w:val="en-GB" w:eastAsia="en-GB"/>
              </w:rPr>
              <w:t xml:space="preserve"> </w:t>
            </w:r>
            <w:r>
              <w:rPr>
                <w:rFonts w:eastAsia="Times New Roman"/>
                <w:color w:val="000000"/>
                <w:szCs w:val="20"/>
                <w:lang w:val="en-GB" w:eastAsia="en-GB"/>
              </w:rPr>
              <w:t>6,000 USD for accommodation, 5 visits to all sites by project officials from Colombo and 2 visits to all project sites by government and other stakeholders and 17,000 km for travel within the project sites for each year including the mid-term evaluation and final evaluation related travel and accommodation</w:t>
            </w:r>
            <w:r w:rsidRPr="00C039AD">
              <w:rPr>
                <w:rFonts w:eastAsia="Times New Roman"/>
                <w:szCs w:val="20"/>
                <w:lang w:val="en-GB" w:eastAsia="en-GB"/>
              </w:rPr>
              <w:t>)</w:t>
            </w:r>
          </w:p>
        </w:tc>
      </w:tr>
      <w:tr w:rsidR="00F70791" w:rsidRPr="00C039AD" w14:paraId="5501277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8826F6" w14:textId="77777777"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22</w:t>
            </w:r>
          </w:p>
        </w:tc>
        <w:tc>
          <w:tcPr>
            <w:tcW w:w="12152" w:type="dxa"/>
            <w:tcBorders>
              <w:top w:val="single" w:sz="4" w:space="0" w:color="auto"/>
              <w:left w:val="nil"/>
              <w:bottom w:val="single" w:sz="4" w:space="0" w:color="auto"/>
              <w:right w:val="single" w:sz="4" w:space="0" w:color="auto"/>
            </w:tcBorders>
            <w:shd w:val="clear" w:color="auto" w:fill="auto"/>
            <w:vAlign w:val="bottom"/>
          </w:tcPr>
          <w:p w14:paraId="304B54CE"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 </w:t>
            </w:r>
            <w:r w:rsidRPr="002F3BB5">
              <w:rPr>
                <w:rFonts w:eastAsia="Times New Roman"/>
                <w:szCs w:val="20"/>
                <w:lang w:val="en-GB" w:eastAsia="en-GB"/>
              </w:rPr>
              <w:t>Project Manager responsible</w:t>
            </w:r>
            <w:r w:rsidRPr="0017243C">
              <w:rPr>
                <w:rFonts w:eastAsia="Times New Roman"/>
                <w:szCs w:val="20"/>
                <w:lang w:val="en-GB" w:eastAsia="en-GB"/>
              </w:rPr>
              <w:t xml:space="preserve"> for overall management of the project (2,250 USD*</w:t>
            </w:r>
            <w:r>
              <w:rPr>
                <w:rFonts w:eastAsia="Times New Roman"/>
                <w:szCs w:val="20"/>
                <w:lang w:val="en-GB" w:eastAsia="en-GB"/>
              </w:rPr>
              <w:t>8</w:t>
            </w:r>
            <w:r w:rsidRPr="0017243C">
              <w:rPr>
                <w:rFonts w:eastAsia="Times New Roman"/>
                <w:szCs w:val="20"/>
                <w:lang w:val="en-GB" w:eastAsia="en-GB"/>
              </w:rPr>
              <w:t xml:space="preserve"> months per year for 4 years) and a part time </w:t>
            </w:r>
            <w:r>
              <w:rPr>
                <w:rFonts w:eastAsia="Times New Roman"/>
                <w:szCs w:val="20"/>
                <w:lang w:val="en-GB" w:eastAsia="en-GB"/>
              </w:rPr>
              <w:t>Technical Specialist in Safeguards and Monitoring</w:t>
            </w:r>
            <w:r w:rsidRPr="0017243C">
              <w:rPr>
                <w:rFonts w:eastAsia="Times New Roman"/>
                <w:szCs w:val="20"/>
                <w:lang w:val="en-GB" w:eastAsia="en-GB"/>
              </w:rPr>
              <w:t xml:space="preserve"> (750 USD*</w:t>
            </w:r>
            <w:r>
              <w:rPr>
                <w:rFonts w:eastAsia="Times New Roman"/>
                <w:szCs w:val="20"/>
                <w:lang w:val="en-GB" w:eastAsia="en-GB"/>
              </w:rPr>
              <w:t>8</w:t>
            </w:r>
            <w:r w:rsidRPr="0017243C">
              <w:rPr>
                <w:rFonts w:eastAsia="Times New Roman"/>
                <w:szCs w:val="20"/>
                <w:lang w:val="en-GB" w:eastAsia="en-GB"/>
              </w:rPr>
              <w:t xml:space="preserve"> months per year for 4 years) supporting the Project Manager and the Senior Technical Advisor in monitoring, safeguards, coordination with the government and gender particularly for activities under </w:t>
            </w:r>
            <w:r>
              <w:rPr>
                <w:rFonts w:eastAsia="Times New Roman"/>
                <w:szCs w:val="20"/>
                <w:lang w:val="en-GB" w:eastAsia="en-GB"/>
              </w:rPr>
              <w:t>outputs</w:t>
            </w:r>
            <w:r w:rsidRPr="00C039AD">
              <w:rPr>
                <w:rFonts w:eastAsia="Times New Roman"/>
                <w:szCs w:val="20"/>
                <w:lang w:val="en-GB" w:eastAsia="en-GB"/>
              </w:rPr>
              <w:t xml:space="preserve"> 4.1;</w:t>
            </w:r>
            <w:r>
              <w:rPr>
                <w:rFonts w:eastAsia="Times New Roman"/>
                <w:szCs w:val="20"/>
                <w:lang w:val="en-GB" w:eastAsia="en-GB"/>
              </w:rPr>
              <w:t xml:space="preserve"> </w:t>
            </w:r>
            <w:r w:rsidRPr="00C039AD">
              <w:rPr>
                <w:rFonts w:eastAsia="Times New Roman"/>
                <w:szCs w:val="20"/>
                <w:lang w:val="en-GB" w:eastAsia="en-GB"/>
              </w:rPr>
              <w:t xml:space="preserve">4.3.  </w:t>
            </w:r>
          </w:p>
        </w:tc>
      </w:tr>
      <w:tr w:rsidR="00F70791" w:rsidRPr="00C039AD" w14:paraId="6FD4E998"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40F1F" w14:textId="77777777"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23</w:t>
            </w:r>
          </w:p>
        </w:tc>
        <w:tc>
          <w:tcPr>
            <w:tcW w:w="12152" w:type="dxa"/>
            <w:tcBorders>
              <w:top w:val="single" w:sz="4" w:space="0" w:color="auto"/>
              <w:left w:val="nil"/>
              <w:bottom w:val="single" w:sz="4" w:space="0" w:color="auto"/>
              <w:right w:val="single" w:sz="4" w:space="0" w:color="auto"/>
            </w:tcBorders>
            <w:shd w:val="clear" w:color="auto" w:fill="auto"/>
            <w:vAlign w:val="bottom"/>
          </w:tcPr>
          <w:p w14:paraId="3BD4DAA6"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Training, workshops and seminars related to activities coming under</w:t>
            </w:r>
            <w:r>
              <w:rPr>
                <w:rFonts w:eastAsia="Times New Roman"/>
                <w:szCs w:val="20"/>
                <w:lang w:val="en-GB" w:eastAsia="en-GB"/>
              </w:rPr>
              <w:t xml:space="preserve"> outputs</w:t>
            </w:r>
            <w:r w:rsidRPr="00C039AD">
              <w:rPr>
                <w:rFonts w:eastAsia="Times New Roman"/>
                <w:szCs w:val="20"/>
                <w:lang w:val="en-GB" w:eastAsia="en-GB"/>
              </w:rPr>
              <w:t xml:space="preserve"> 4.3 and 4.4</w:t>
            </w:r>
            <w:r>
              <w:rPr>
                <w:rFonts w:eastAsia="Times New Roman"/>
                <w:szCs w:val="20"/>
                <w:lang w:val="en-GB" w:eastAsia="en-GB"/>
              </w:rPr>
              <w:t xml:space="preserve">. </w:t>
            </w:r>
            <w:r w:rsidRPr="00C039AD">
              <w:rPr>
                <w:rFonts w:eastAsia="Times New Roman"/>
                <w:szCs w:val="20"/>
                <w:lang w:val="en-GB" w:eastAsia="en-GB"/>
              </w:rPr>
              <w:t xml:space="preserve"> </w:t>
            </w:r>
            <w:r w:rsidRPr="004C4442">
              <w:rPr>
                <w:rFonts w:eastAsia="Times New Roman"/>
                <w:szCs w:val="20"/>
                <w:lang w:val="en-GB" w:eastAsia="en-GB"/>
              </w:rPr>
              <w:t>Cost estimates are based on following unit rate assumptions- Location Colombo- Team meeting half day for 10 Pax 20 USD; full day for 10 Pax 35 USD; workshops in hotels 25 USD per 1 Pax; training programme 20 USD per Pax per day. Location Anuradhapura 15, 35,20 and 20 USD respectively for above mentioned categories. In Mannar 15,30,15 and 10 USD respectively for above mentioned categories.</w:t>
            </w:r>
          </w:p>
        </w:tc>
      </w:tr>
      <w:tr w:rsidR="00F70791" w:rsidRPr="00C039AD" w14:paraId="4C2F196E"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125D82" w14:textId="77777777" w:rsidR="00F70791" w:rsidRDefault="00F70791" w:rsidP="00D505C5">
            <w:pPr>
              <w:spacing w:after="0"/>
              <w:jc w:val="center"/>
              <w:rPr>
                <w:rFonts w:eastAsia="Times New Roman"/>
                <w:color w:val="000000"/>
                <w:szCs w:val="20"/>
                <w:lang w:val="en-GB" w:eastAsia="en-GB"/>
              </w:rPr>
            </w:pPr>
            <w:r>
              <w:rPr>
                <w:rFonts w:eastAsia="Times New Roman"/>
                <w:color w:val="000000"/>
                <w:szCs w:val="20"/>
                <w:lang w:val="en-GB" w:eastAsia="en-GB"/>
              </w:rPr>
              <w:t>24</w:t>
            </w:r>
          </w:p>
        </w:tc>
        <w:tc>
          <w:tcPr>
            <w:tcW w:w="12152" w:type="dxa"/>
            <w:tcBorders>
              <w:top w:val="single" w:sz="4" w:space="0" w:color="auto"/>
              <w:left w:val="nil"/>
              <w:bottom w:val="single" w:sz="4" w:space="0" w:color="auto"/>
              <w:right w:val="single" w:sz="4" w:space="0" w:color="auto"/>
            </w:tcBorders>
            <w:shd w:val="clear" w:color="auto" w:fill="auto"/>
            <w:vAlign w:val="bottom"/>
          </w:tcPr>
          <w:p w14:paraId="199A36A5"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Audio visual and print production costs related to </w:t>
            </w:r>
            <w:r>
              <w:rPr>
                <w:rFonts w:eastAsia="Times New Roman"/>
                <w:szCs w:val="20"/>
                <w:lang w:val="en-GB" w:eastAsia="en-GB"/>
              </w:rPr>
              <w:t xml:space="preserve">outputs </w:t>
            </w:r>
            <w:r w:rsidRPr="00C039AD">
              <w:rPr>
                <w:rFonts w:eastAsia="Times New Roman"/>
                <w:szCs w:val="20"/>
                <w:lang w:val="en-GB" w:eastAsia="en-GB"/>
              </w:rPr>
              <w:t>4.2 ; 4.3 and especially 4.5</w:t>
            </w:r>
            <w:r>
              <w:rPr>
                <w:rFonts w:eastAsia="Times New Roman"/>
                <w:szCs w:val="20"/>
                <w:lang w:val="en-GB" w:eastAsia="en-GB"/>
              </w:rPr>
              <w:t>. Year 1- production of 6 video clips on baseline situation of the area and relevant approaches of the project; translating the video clips into local languages; Developing 1 leaflet and 3 brochures on the project approach as introductory materials to the stakeholders in local languages and in English. Producing video clips with the Year 2, 3 and 4 - Producing video clips (5 clips of each site for three sites @2,500 USD; 10,000 USD for translating / sub titling the clips to other local languages and English to share the lessons learnt, Developing 5 brochures in local languages and 3 booklets in English capturing the progress of the project approach targeting wider sharing of the results among stakeholders and general public; facilitating 5 media crews representing mass media. Video clips and media productions will be used as promotional materials in the mobile awareness unit.</w:t>
            </w:r>
          </w:p>
        </w:tc>
      </w:tr>
      <w:tr w:rsidR="00F70791" w:rsidRPr="00C039AD" w14:paraId="70717293"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B2000E" w14:textId="0370A344" w:rsidR="00F70791" w:rsidRDefault="00C1207A" w:rsidP="00D505C5">
            <w:pPr>
              <w:spacing w:after="0"/>
              <w:jc w:val="center"/>
              <w:rPr>
                <w:rFonts w:eastAsia="Times New Roman"/>
                <w:color w:val="000000"/>
                <w:szCs w:val="20"/>
                <w:lang w:val="en-GB" w:eastAsia="en-GB"/>
              </w:rPr>
            </w:pPr>
            <w:r>
              <w:rPr>
                <w:rFonts w:eastAsia="Times New Roman"/>
                <w:color w:val="000000"/>
                <w:szCs w:val="20"/>
                <w:lang w:val="en-GB" w:eastAsia="en-GB"/>
              </w:rPr>
              <w:t>25</w:t>
            </w:r>
          </w:p>
        </w:tc>
        <w:tc>
          <w:tcPr>
            <w:tcW w:w="12152" w:type="dxa"/>
            <w:tcBorders>
              <w:top w:val="single" w:sz="4" w:space="0" w:color="auto"/>
              <w:left w:val="nil"/>
              <w:bottom w:val="single" w:sz="4" w:space="0" w:color="auto"/>
              <w:right w:val="single" w:sz="4" w:space="0" w:color="auto"/>
            </w:tcBorders>
            <w:shd w:val="clear" w:color="auto" w:fill="auto"/>
            <w:vAlign w:val="bottom"/>
          </w:tcPr>
          <w:p w14:paraId="41B8FA91"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Local Travel for Project Management purposes (</w:t>
            </w:r>
            <w:r>
              <w:rPr>
                <w:rFonts w:eastAsia="Times New Roman"/>
                <w:szCs w:val="20"/>
                <w:lang w:val="en-GB" w:eastAsia="en-GB"/>
              </w:rPr>
              <w:t xml:space="preserve">@ </w:t>
            </w:r>
            <w:r w:rsidRPr="00C039AD">
              <w:rPr>
                <w:rFonts w:eastAsia="Times New Roman"/>
                <w:szCs w:val="20"/>
                <w:lang w:val="en-GB" w:eastAsia="en-GB"/>
              </w:rPr>
              <w:t>4,000 USD- for each year)</w:t>
            </w:r>
          </w:p>
        </w:tc>
      </w:tr>
      <w:tr w:rsidR="00F70791" w:rsidRPr="00C039AD" w14:paraId="6248ACB1"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4572CE" w14:textId="133426F2" w:rsidR="00F70791" w:rsidRDefault="00C1207A" w:rsidP="00D505C5">
            <w:pPr>
              <w:spacing w:after="0"/>
              <w:jc w:val="center"/>
              <w:rPr>
                <w:rFonts w:eastAsia="Times New Roman"/>
                <w:color w:val="000000"/>
                <w:szCs w:val="20"/>
                <w:lang w:val="en-GB" w:eastAsia="en-GB"/>
              </w:rPr>
            </w:pPr>
            <w:r>
              <w:rPr>
                <w:rFonts w:eastAsia="Times New Roman"/>
                <w:color w:val="000000"/>
                <w:szCs w:val="20"/>
                <w:lang w:val="en-GB" w:eastAsia="en-GB"/>
              </w:rPr>
              <w:t>26</w:t>
            </w:r>
          </w:p>
        </w:tc>
        <w:tc>
          <w:tcPr>
            <w:tcW w:w="12152" w:type="dxa"/>
            <w:tcBorders>
              <w:top w:val="single" w:sz="4" w:space="0" w:color="auto"/>
              <w:left w:val="nil"/>
              <w:bottom w:val="single" w:sz="4" w:space="0" w:color="auto"/>
              <w:right w:val="single" w:sz="4" w:space="0" w:color="auto"/>
            </w:tcBorders>
            <w:shd w:val="clear" w:color="auto" w:fill="auto"/>
            <w:vAlign w:val="bottom"/>
          </w:tcPr>
          <w:p w14:paraId="425216FD" w14:textId="77777777" w:rsidR="00F70791" w:rsidRPr="00C039AD" w:rsidRDefault="00F70791" w:rsidP="00D505C5">
            <w:pPr>
              <w:spacing w:after="0"/>
              <w:rPr>
                <w:rFonts w:eastAsia="Times New Roman"/>
                <w:szCs w:val="20"/>
                <w:lang w:val="en-GB" w:eastAsia="en-GB"/>
              </w:rPr>
            </w:pPr>
            <w:r w:rsidRPr="00C039AD">
              <w:rPr>
                <w:rFonts w:eastAsia="Times New Roman"/>
                <w:szCs w:val="20"/>
                <w:lang w:val="en-GB" w:eastAsia="en-GB"/>
              </w:rPr>
              <w:t xml:space="preserve">Workshops for </w:t>
            </w:r>
            <w:r>
              <w:rPr>
                <w:rFonts w:eastAsia="Times New Roman"/>
                <w:szCs w:val="20"/>
                <w:lang w:val="en-GB" w:eastAsia="en-GB"/>
              </w:rPr>
              <w:t xml:space="preserve">required for overall project management </w:t>
            </w:r>
            <w:r w:rsidRPr="00C039AD">
              <w:rPr>
                <w:rFonts w:eastAsia="Times New Roman"/>
                <w:szCs w:val="20"/>
                <w:lang w:val="en-GB" w:eastAsia="en-GB"/>
              </w:rPr>
              <w:t xml:space="preserve">purposes </w:t>
            </w:r>
            <w:r>
              <w:rPr>
                <w:rFonts w:eastAsia="Times New Roman"/>
                <w:szCs w:val="20"/>
                <w:lang w:val="en-GB" w:eastAsia="en-GB"/>
              </w:rPr>
              <w:t>1,000 USD for the year 1 and 2</w:t>
            </w:r>
            <w:r w:rsidRPr="00C039AD">
              <w:rPr>
                <w:rFonts w:eastAsia="Times New Roman"/>
                <w:szCs w:val="20"/>
                <w:lang w:val="en-GB" w:eastAsia="en-GB"/>
              </w:rPr>
              <w:t xml:space="preserve">,000 USD each for Yr. </w:t>
            </w:r>
            <w:r>
              <w:rPr>
                <w:rFonts w:eastAsia="Times New Roman"/>
                <w:szCs w:val="20"/>
                <w:lang w:val="en-GB" w:eastAsia="en-GB"/>
              </w:rPr>
              <w:t>2</w:t>
            </w:r>
            <w:r w:rsidRPr="00C039AD">
              <w:rPr>
                <w:rFonts w:eastAsia="Times New Roman"/>
                <w:szCs w:val="20"/>
                <w:lang w:val="en-GB" w:eastAsia="en-GB"/>
              </w:rPr>
              <w:t>-4</w:t>
            </w:r>
          </w:p>
        </w:tc>
      </w:tr>
      <w:tr w:rsidR="00F70791" w:rsidRPr="00C039AD" w14:paraId="752255D5" w14:textId="77777777" w:rsidTr="00D505C5">
        <w:trPr>
          <w:trHeight w:val="287"/>
        </w:trPr>
        <w:tc>
          <w:tcPr>
            <w:tcW w:w="10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15F8C4" w14:textId="52C6D114" w:rsidR="00F70791" w:rsidRDefault="00C1207A" w:rsidP="00D505C5">
            <w:pPr>
              <w:spacing w:after="0"/>
              <w:jc w:val="center"/>
              <w:rPr>
                <w:rFonts w:eastAsia="Times New Roman"/>
                <w:color w:val="000000"/>
                <w:szCs w:val="20"/>
                <w:lang w:val="en-GB" w:eastAsia="en-GB"/>
              </w:rPr>
            </w:pPr>
            <w:r>
              <w:rPr>
                <w:rFonts w:eastAsia="Times New Roman"/>
                <w:color w:val="000000"/>
                <w:szCs w:val="20"/>
                <w:lang w:val="en-GB" w:eastAsia="en-GB"/>
              </w:rPr>
              <w:t>27</w:t>
            </w:r>
          </w:p>
        </w:tc>
        <w:tc>
          <w:tcPr>
            <w:tcW w:w="12152" w:type="dxa"/>
            <w:tcBorders>
              <w:top w:val="single" w:sz="4" w:space="0" w:color="auto"/>
              <w:left w:val="nil"/>
              <w:bottom w:val="single" w:sz="4" w:space="0" w:color="auto"/>
              <w:right w:val="single" w:sz="4" w:space="0" w:color="auto"/>
            </w:tcBorders>
            <w:shd w:val="clear" w:color="auto" w:fill="auto"/>
            <w:vAlign w:val="bottom"/>
          </w:tcPr>
          <w:p w14:paraId="7AF53158" w14:textId="77777777" w:rsidR="00F70791" w:rsidRPr="006854B8" w:rsidRDefault="00F70791" w:rsidP="00D505C5">
            <w:pPr>
              <w:pStyle w:val="CommentText"/>
              <w:rPr>
                <w:rFonts w:ascii="Calibri" w:hAnsi="Calibri"/>
                <w:szCs w:val="24"/>
              </w:rPr>
            </w:pPr>
            <w:r w:rsidRPr="006854B8">
              <w:rPr>
                <w:rFonts w:ascii="Calibri" w:hAnsi="Calibri"/>
                <w:szCs w:val="24"/>
              </w:rPr>
              <w:t>Three Community based Conservation Experts for 48 months each @ 1,400 USD to support project implementation in Trial Landscapes</w:t>
            </w:r>
          </w:p>
          <w:p w14:paraId="2B72FB60" w14:textId="4DD110A3" w:rsidR="00F70791" w:rsidRPr="00C039AD" w:rsidRDefault="00F70791" w:rsidP="00D505C5">
            <w:pPr>
              <w:spacing w:after="0"/>
              <w:rPr>
                <w:rFonts w:eastAsia="Times New Roman"/>
                <w:szCs w:val="20"/>
                <w:lang w:val="en-GB" w:eastAsia="en-GB"/>
              </w:rPr>
            </w:pPr>
            <w:r w:rsidRPr="00C039AD">
              <w:t xml:space="preserve"> </w:t>
            </w:r>
            <w:r>
              <w:t>(only 500 USD per month for 48 month charged under this line)</w:t>
            </w:r>
            <w:r w:rsidRPr="00C039AD">
              <w:rPr>
                <w:rFonts w:eastAsia="Times New Roman"/>
                <w:szCs w:val="20"/>
                <w:lang w:val="en-GB" w:eastAsia="en-GB"/>
              </w:rPr>
              <w:t xml:space="preserve">; Full time Project Assistant @ 500 USD / month for 48 months (24,000 USD); Part-time Finance and Procurement Officer for </w:t>
            </w:r>
            <w:r>
              <w:rPr>
                <w:rFonts w:eastAsia="Times New Roman"/>
                <w:szCs w:val="20"/>
                <w:lang w:val="en-GB" w:eastAsia="en-GB"/>
              </w:rPr>
              <w:t>48</w:t>
            </w:r>
            <w:r w:rsidRPr="00C039AD">
              <w:rPr>
                <w:rFonts w:eastAsia="Times New Roman"/>
                <w:szCs w:val="20"/>
                <w:lang w:val="en-GB" w:eastAsia="en-GB"/>
              </w:rPr>
              <w:t xml:space="preserve"> months @ 50% time and cost to the project (1500*</w:t>
            </w:r>
            <w:r>
              <w:rPr>
                <w:rFonts w:eastAsia="Times New Roman"/>
                <w:szCs w:val="20"/>
                <w:lang w:val="en-GB" w:eastAsia="en-GB"/>
              </w:rPr>
              <w:t>48</w:t>
            </w:r>
            <w:r w:rsidRPr="00C039AD">
              <w:rPr>
                <w:rFonts w:eastAsia="Times New Roman"/>
                <w:szCs w:val="20"/>
                <w:lang w:val="en-GB" w:eastAsia="en-GB"/>
              </w:rPr>
              <w:t xml:space="preserve">*0.5 = </w:t>
            </w:r>
            <w:r>
              <w:rPr>
                <w:rFonts w:eastAsia="Times New Roman"/>
                <w:szCs w:val="20"/>
                <w:lang w:val="en-GB" w:eastAsia="en-GB"/>
              </w:rPr>
              <w:t>36</w:t>
            </w:r>
            <w:r w:rsidRPr="00C039AD">
              <w:rPr>
                <w:rFonts w:eastAsia="Times New Roman"/>
                <w:szCs w:val="20"/>
                <w:lang w:val="en-GB" w:eastAsia="en-GB"/>
              </w:rPr>
              <w:t>,000);</w:t>
            </w:r>
            <w:r w:rsidR="00C1207A">
              <w:rPr>
                <w:rFonts w:eastAsia="Times New Roman"/>
                <w:szCs w:val="20"/>
                <w:lang w:val="en-GB" w:eastAsia="en-GB"/>
              </w:rPr>
              <w:t xml:space="preserve"> </w:t>
            </w:r>
            <w:r w:rsidR="00C1207A" w:rsidRPr="00E1161E">
              <w:rPr>
                <w:rFonts w:eastAsia="Times New Roman"/>
                <w:szCs w:val="20"/>
                <w:highlight w:val="green"/>
                <w:lang w:val="en-GB" w:eastAsia="en-GB"/>
              </w:rPr>
              <w:t xml:space="preserve">Additional consultants required to facilitate the project management </w:t>
            </w:r>
            <w:r w:rsidR="00DC4D98" w:rsidRPr="00E1161E">
              <w:rPr>
                <w:rFonts w:eastAsia="Times New Roman"/>
                <w:szCs w:val="20"/>
                <w:highlight w:val="green"/>
                <w:lang w:val="en-GB" w:eastAsia="en-GB"/>
              </w:rPr>
              <w:t xml:space="preserve">related </w:t>
            </w:r>
            <w:r w:rsidR="002D7125" w:rsidRPr="00E1161E">
              <w:rPr>
                <w:rFonts w:eastAsia="Times New Roman"/>
                <w:szCs w:val="20"/>
                <w:highlight w:val="green"/>
                <w:lang w:val="en-GB" w:eastAsia="en-GB"/>
              </w:rPr>
              <w:t>services and to absorb any incremental</w:t>
            </w:r>
            <w:r w:rsidR="003B7B19" w:rsidRPr="00E1161E">
              <w:rPr>
                <w:rFonts w:eastAsia="Times New Roman"/>
                <w:szCs w:val="20"/>
                <w:highlight w:val="green"/>
                <w:lang w:val="en-GB" w:eastAsia="en-GB"/>
              </w:rPr>
              <w:t xml:space="preserve"> costs</w:t>
            </w:r>
            <w:r w:rsidR="002D7125" w:rsidRPr="00E1161E">
              <w:rPr>
                <w:rFonts w:eastAsia="Times New Roman"/>
                <w:szCs w:val="20"/>
                <w:highlight w:val="green"/>
                <w:lang w:val="en-GB" w:eastAsia="en-GB"/>
              </w:rPr>
              <w:t xml:space="preserve"> in the above consultancies</w:t>
            </w:r>
            <w:r w:rsidR="00BD0FAE" w:rsidRPr="00E1161E">
              <w:rPr>
                <w:rFonts w:eastAsia="Times New Roman"/>
                <w:szCs w:val="20"/>
                <w:highlight w:val="green"/>
                <w:lang w:val="en-GB" w:eastAsia="en-GB"/>
              </w:rPr>
              <w:t xml:space="preserve"> (USD 4,367)</w:t>
            </w:r>
          </w:p>
        </w:tc>
      </w:tr>
    </w:tbl>
    <w:p w14:paraId="4143C2EA" w14:textId="77777777" w:rsidR="00010043" w:rsidRDefault="00010043" w:rsidP="00B559E4">
      <w:pPr>
        <w:rPr>
          <w:rFonts w:ascii="Arial" w:hAnsi="Arial" w:cs="Arial"/>
          <w:b/>
          <w:sz w:val="18"/>
          <w:szCs w:val="18"/>
        </w:rPr>
      </w:pPr>
    </w:p>
    <w:p w14:paraId="5F9972A2" w14:textId="77777777" w:rsidR="00F70791" w:rsidRDefault="00F70791" w:rsidP="00B559E4">
      <w:pPr>
        <w:rPr>
          <w:rFonts w:ascii="Arial" w:hAnsi="Arial" w:cs="Arial"/>
          <w:b/>
          <w:sz w:val="18"/>
          <w:szCs w:val="18"/>
        </w:rPr>
      </w:pPr>
    </w:p>
    <w:p w14:paraId="1CCF92B6" w14:textId="77777777" w:rsidR="00F70791" w:rsidRDefault="00F70791" w:rsidP="00B559E4">
      <w:pPr>
        <w:rPr>
          <w:rFonts w:asciiTheme="minorHAnsi" w:eastAsiaTheme="minorEastAsia" w:hAnsiTheme="minorHAnsi" w:cstheme="minorBidi"/>
          <w:sz w:val="24"/>
          <w:lang w:eastAsia="ja-JP"/>
        </w:rPr>
        <w:sectPr w:rsidR="00F70791" w:rsidSect="00D0684D">
          <w:pgSz w:w="16840" w:h="11900" w:orient="landscape"/>
          <w:pgMar w:top="1440" w:right="1440" w:bottom="1440" w:left="1440" w:header="708" w:footer="708" w:gutter="0"/>
          <w:cols w:space="708"/>
          <w:docGrid w:linePitch="360"/>
        </w:sectPr>
      </w:pPr>
    </w:p>
    <w:p w14:paraId="623C0C22" w14:textId="77777777" w:rsidR="00D6273A" w:rsidRPr="0003763F" w:rsidRDefault="005B73FC" w:rsidP="00D6273A">
      <w:pPr>
        <w:pStyle w:val="Heading1"/>
        <w:keepLines w:val="0"/>
        <w:pBdr>
          <w:top w:val="single" w:sz="4" w:space="1" w:color="auto"/>
        </w:pBdr>
        <w:suppressAutoHyphens/>
        <w:spacing w:before="0"/>
        <w:rPr>
          <w:rFonts w:ascii="Calibri" w:hAnsi="Calibri"/>
          <w:szCs w:val="28"/>
        </w:rPr>
      </w:pPr>
      <w:bookmarkStart w:id="51" w:name="_Toc3129150"/>
      <w:r>
        <w:rPr>
          <w:rFonts w:ascii="Calibri" w:hAnsi="Calibri"/>
          <w:szCs w:val="28"/>
        </w:rPr>
        <w:t>XI</w:t>
      </w:r>
      <w:r w:rsidR="00D6273A">
        <w:rPr>
          <w:rFonts w:ascii="Calibri" w:hAnsi="Calibri"/>
          <w:szCs w:val="28"/>
        </w:rPr>
        <w:t xml:space="preserve"> </w:t>
      </w:r>
      <w:r w:rsidR="00D6273A" w:rsidRPr="0003763F">
        <w:rPr>
          <w:rFonts w:ascii="Calibri" w:hAnsi="Calibri"/>
          <w:szCs w:val="28"/>
        </w:rPr>
        <w:t>Legal Context</w:t>
      </w:r>
      <w:bookmarkEnd w:id="49"/>
      <w:bookmarkEnd w:id="51"/>
    </w:p>
    <w:p w14:paraId="34AA6126" w14:textId="193C69AB" w:rsidR="00D505C5" w:rsidRPr="001D4FE4" w:rsidRDefault="002A2684" w:rsidP="00B140D0">
      <w:pPr>
        <w:rPr>
          <w:rFonts w:ascii="Arial" w:hAnsi="Arial" w:cs="Arial"/>
        </w:rPr>
      </w:pPr>
      <w:r>
        <w:rPr>
          <w:rFonts w:ascii="Arial" w:hAnsi="Arial" w:cs="Arial"/>
        </w:rPr>
        <w:t>18</w:t>
      </w:r>
      <w:r w:rsidR="004B02F9">
        <w:rPr>
          <w:rFonts w:ascii="Arial" w:hAnsi="Arial" w:cs="Arial"/>
        </w:rPr>
        <w:t>1</w:t>
      </w:r>
      <w:r>
        <w:rPr>
          <w:rFonts w:ascii="Arial" w:hAnsi="Arial" w:cs="Arial"/>
        </w:rPr>
        <w:t xml:space="preserve">. </w:t>
      </w:r>
      <w:r w:rsidR="00D6273A" w:rsidRPr="001D4FE4">
        <w:rPr>
          <w:rFonts w:ascii="Arial" w:hAnsi="Arial" w:cs="Arial"/>
        </w:rPr>
        <w:t xml:space="preserve">This project document shall be the instrument referred to as such in Article 1 of the Standard Basic Assistance Agreement between the Government of </w:t>
      </w:r>
      <w:r w:rsidR="0080183C">
        <w:rPr>
          <w:rFonts w:ascii="Arial" w:hAnsi="Arial" w:cs="Arial"/>
        </w:rPr>
        <w:t xml:space="preserve">Sri Lanka </w:t>
      </w:r>
      <w:r w:rsidR="00D6273A" w:rsidRPr="001D4FE4">
        <w:rPr>
          <w:rFonts w:ascii="Arial" w:hAnsi="Arial" w:cs="Arial"/>
        </w:rPr>
        <w:t xml:space="preserve">and UNDP, signed on </w:t>
      </w:r>
      <w:r w:rsidR="0080183C">
        <w:rPr>
          <w:rFonts w:ascii="Arial" w:hAnsi="Arial" w:cs="Arial"/>
        </w:rPr>
        <w:t>20</w:t>
      </w:r>
      <w:r w:rsidR="0080183C" w:rsidRPr="00145919">
        <w:rPr>
          <w:rFonts w:ascii="Arial" w:hAnsi="Arial" w:cs="Arial"/>
          <w:vertAlign w:val="superscript"/>
        </w:rPr>
        <w:t>th</w:t>
      </w:r>
      <w:r w:rsidR="0080183C">
        <w:rPr>
          <w:rFonts w:ascii="Arial" w:hAnsi="Arial" w:cs="Arial"/>
        </w:rPr>
        <w:t xml:space="preserve"> March 199</w:t>
      </w:r>
      <w:r w:rsidR="00FC3CF4">
        <w:rPr>
          <w:rFonts w:ascii="Arial" w:hAnsi="Arial" w:cs="Arial"/>
        </w:rPr>
        <w:t>0</w:t>
      </w:r>
      <w:r w:rsidR="00D6273A" w:rsidRPr="001D4FE4">
        <w:rPr>
          <w:rFonts w:ascii="Arial" w:hAnsi="Arial" w:cs="Arial"/>
        </w:rPr>
        <w:t> All references in the SBAA to “Executing Agency” shall be deemed to refer to “Implementing Partner.”</w:t>
      </w:r>
    </w:p>
    <w:p w14:paraId="075DBEC2" w14:textId="77777777" w:rsidR="00401D25" w:rsidRDefault="00401D25" w:rsidP="00B140D0">
      <w:pPr>
        <w:rPr>
          <w:rFonts w:ascii="Arial" w:hAnsi="Arial" w:cs="Arial"/>
          <w:szCs w:val="20"/>
        </w:rPr>
      </w:pPr>
    </w:p>
    <w:p w14:paraId="326BC4AF" w14:textId="3DAE8E40" w:rsidR="00D6273A" w:rsidRDefault="002A2684" w:rsidP="00B140D0">
      <w:pPr>
        <w:rPr>
          <w:rFonts w:ascii="Arial" w:hAnsi="Arial" w:cs="Arial"/>
          <w:szCs w:val="20"/>
        </w:rPr>
      </w:pPr>
      <w:r>
        <w:rPr>
          <w:rFonts w:ascii="Arial" w:hAnsi="Arial" w:cs="Arial"/>
          <w:szCs w:val="20"/>
        </w:rPr>
        <w:t>18</w:t>
      </w:r>
      <w:r w:rsidR="004B02F9">
        <w:rPr>
          <w:rFonts w:ascii="Arial" w:hAnsi="Arial" w:cs="Arial"/>
          <w:szCs w:val="20"/>
        </w:rPr>
        <w:t>2</w:t>
      </w:r>
      <w:r>
        <w:rPr>
          <w:rFonts w:ascii="Arial" w:hAnsi="Arial" w:cs="Arial"/>
          <w:szCs w:val="20"/>
        </w:rPr>
        <w:t xml:space="preserve">. </w:t>
      </w:r>
      <w:r w:rsidR="00D6273A" w:rsidRPr="001D4FE4">
        <w:rPr>
          <w:rFonts w:ascii="Arial" w:hAnsi="Arial" w:cs="Arial"/>
          <w:szCs w:val="20"/>
        </w:rPr>
        <w:t xml:space="preserve">This project will be implemented by </w:t>
      </w:r>
      <w:r w:rsidR="00497031">
        <w:rPr>
          <w:rFonts w:ascii="Arial" w:hAnsi="Arial" w:cs="Arial"/>
          <w:szCs w:val="20"/>
        </w:rPr>
        <w:t xml:space="preserve">the Ministry of Mahaweli Development and Environment </w:t>
      </w:r>
      <w:r w:rsidR="00D6273A" w:rsidRPr="001D4FE4">
        <w:rPr>
          <w:rFonts w:ascii="Arial" w:hAnsi="Arial" w:cs="Arial"/>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6B654DDB" w14:textId="77777777" w:rsidR="009B6177" w:rsidRDefault="009B6177" w:rsidP="00B140D0">
      <w:pPr>
        <w:rPr>
          <w:rFonts w:ascii="Arial" w:hAnsi="Arial" w:cs="Arial"/>
          <w:szCs w:val="20"/>
        </w:rPr>
      </w:pPr>
    </w:p>
    <w:p w14:paraId="2868B40F" w14:textId="77777777" w:rsidR="009B6177" w:rsidRPr="009B6177" w:rsidRDefault="009B6177" w:rsidP="009B6177">
      <w:pPr>
        <w:jc w:val="left"/>
        <w:rPr>
          <w:rFonts w:ascii="Arial" w:hAnsi="Arial" w:cs="Arial"/>
          <w:szCs w:val="20"/>
        </w:rPr>
      </w:pPr>
      <w:r w:rsidRPr="009B6177">
        <w:rPr>
          <w:rFonts w:ascii="Arial" w:hAnsi="Arial" w:cs="Arial"/>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3D073B2" w14:textId="77777777" w:rsidR="009B6177" w:rsidRPr="001D4FE4" w:rsidRDefault="009B6177" w:rsidP="00B140D0">
      <w:pPr>
        <w:rPr>
          <w:rFonts w:ascii="Arial" w:hAnsi="Arial" w:cs="Arial"/>
          <w:szCs w:val="20"/>
        </w:rPr>
      </w:pPr>
    </w:p>
    <w:p w14:paraId="7EF3621B" w14:textId="77777777" w:rsidR="00D6273A" w:rsidRDefault="00D6273A" w:rsidP="004C7FC3">
      <w:pPr>
        <w:jc w:val="left"/>
        <w:rPr>
          <w:szCs w:val="20"/>
        </w:rPr>
      </w:pPr>
    </w:p>
    <w:p w14:paraId="5A079BF8" w14:textId="77777777" w:rsidR="00D6273A" w:rsidRPr="0003763F" w:rsidRDefault="005B73FC" w:rsidP="00D6273A">
      <w:pPr>
        <w:pStyle w:val="Heading1"/>
        <w:keepLines w:val="0"/>
        <w:pBdr>
          <w:top w:val="single" w:sz="4" w:space="1" w:color="auto"/>
        </w:pBdr>
        <w:suppressAutoHyphens/>
        <w:spacing w:before="0"/>
        <w:jc w:val="left"/>
        <w:rPr>
          <w:rFonts w:ascii="Calibri" w:hAnsi="Calibri"/>
          <w:szCs w:val="28"/>
        </w:rPr>
      </w:pPr>
      <w:bookmarkStart w:id="52" w:name="_Toc487556786"/>
      <w:bookmarkStart w:id="53" w:name="_Toc3129151"/>
      <w:r>
        <w:rPr>
          <w:rFonts w:ascii="Calibri" w:hAnsi="Calibri"/>
          <w:szCs w:val="28"/>
        </w:rPr>
        <w:t>XII</w:t>
      </w:r>
      <w:r w:rsidR="00D6273A">
        <w:rPr>
          <w:rFonts w:ascii="Calibri" w:hAnsi="Calibri"/>
          <w:szCs w:val="28"/>
        </w:rPr>
        <w:t xml:space="preserve"> Risk Management</w:t>
      </w:r>
      <w:bookmarkEnd w:id="52"/>
      <w:bookmarkEnd w:id="53"/>
    </w:p>
    <w:p w14:paraId="70F7642A" w14:textId="77777777" w:rsidR="00D6273A" w:rsidRDefault="00D6273A" w:rsidP="00D6273A">
      <w:pPr>
        <w:jc w:val="left"/>
        <w:rPr>
          <w:szCs w:val="20"/>
        </w:rPr>
      </w:pPr>
    </w:p>
    <w:p w14:paraId="5DCA8EC0" w14:textId="6C9411E0"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3</w:t>
      </w:r>
      <w:r>
        <w:rPr>
          <w:rFonts w:ascii="Arial" w:hAnsi="Arial" w:cs="Arial"/>
          <w:szCs w:val="20"/>
        </w:rPr>
        <w:t xml:space="preserve">. </w:t>
      </w:r>
      <w:r w:rsidR="00D6273A" w:rsidRPr="001D4FE4">
        <w:rPr>
          <w:rFonts w:ascii="Arial" w:hAnsi="Arial" w:cs="Arial"/>
          <w:szCs w:val="20"/>
        </w:rPr>
        <w:t xml:space="preserve">Consistent with the Article III of the SBAA </w:t>
      </w:r>
      <w:r w:rsidR="00D6273A" w:rsidRPr="001D4FE4">
        <w:rPr>
          <w:rFonts w:ascii="Arial" w:hAnsi="Arial" w:cs="Arial"/>
          <w:i/>
          <w:szCs w:val="20"/>
        </w:rPr>
        <w:t>[or the Supplemental Provisions to the Project Document]</w:t>
      </w:r>
      <w:r w:rsidR="00D6273A" w:rsidRPr="001D4FE4">
        <w:rPr>
          <w:rFonts w:ascii="Arial" w:hAnsi="Arial" w:cs="Arial"/>
          <w:szCs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3ED34061" w14:textId="77777777" w:rsidR="00D6273A" w:rsidRPr="001D4FE4" w:rsidRDefault="00D6273A" w:rsidP="00B140D0">
      <w:pPr>
        <w:numPr>
          <w:ilvl w:val="0"/>
          <w:numId w:val="20"/>
        </w:numPr>
        <w:spacing w:after="0"/>
        <w:rPr>
          <w:rFonts w:ascii="Arial" w:hAnsi="Arial" w:cs="Arial"/>
          <w:szCs w:val="20"/>
        </w:rPr>
      </w:pPr>
      <w:r w:rsidRPr="001D4FE4">
        <w:rPr>
          <w:rFonts w:ascii="Arial" w:hAnsi="Arial" w:cs="Arial"/>
          <w:szCs w:val="20"/>
        </w:rPr>
        <w:t>put in place an appropriate security plan and maintain the security plan, taking into account the security situation in the country where the project is being carried;</w:t>
      </w:r>
    </w:p>
    <w:p w14:paraId="4959A0E7" w14:textId="77777777" w:rsidR="00D6273A" w:rsidRPr="001D4FE4" w:rsidRDefault="00D6273A" w:rsidP="00B140D0">
      <w:pPr>
        <w:numPr>
          <w:ilvl w:val="0"/>
          <w:numId w:val="20"/>
        </w:numPr>
        <w:spacing w:after="0"/>
        <w:rPr>
          <w:rFonts w:ascii="Arial" w:hAnsi="Arial" w:cs="Arial"/>
          <w:szCs w:val="20"/>
        </w:rPr>
      </w:pPr>
      <w:r w:rsidRPr="001D4FE4">
        <w:rPr>
          <w:rFonts w:ascii="Arial" w:hAnsi="Arial" w:cs="Arial"/>
          <w:szCs w:val="20"/>
        </w:rPr>
        <w:t>assume all risks and liabilities related to the Implementing Partner’s security, and the full implementation of the security plan.</w:t>
      </w:r>
    </w:p>
    <w:p w14:paraId="0E7EABB1" w14:textId="77777777" w:rsidR="00D6273A" w:rsidRPr="001D4FE4" w:rsidRDefault="00D6273A" w:rsidP="00B140D0">
      <w:pPr>
        <w:spacing w:after="0"/>
        <w:rPr>
          <w:rFonts w:ascii="Arial" w:hAnsi="Arial" w:cs="Arial"/>
          <w:szCs w:val="20"/>
        </w:rPr>
      </w:pPr>
    </w:p>
    <w:p w14:paraId="2C8D5CC0" w14:textId="077EBC68" w:rsidR="00D6273A" w:rsidRPr="001D4FE4" w:rsidRDefault="002A2684" w:rsidP="00B140D0">
      <w:pPr>
        <w:spacing w:after="0"/>
        <w:rPr>
          <w:rFonts w:ascii="Arial" w:hAnsi="Arial" w:cs="Arial"/>
          <w:szCs w:val="20"/>
        </w:rPr>
      </w:pPr>
      <w:r>
        <w:rPr>
          <w:rFonts w:ascii="Arial" w:hAnsi="Arial" w:cs="Arial"/>
          <w:szCs w:val="20"/>
        </w:rPr>
        <w:t>18</w:t>
      </w:r>
      <w:r w:rsidR="004B02F9">
        <w:rPr>
          <w:rFonts w:ascii="Arial" w:hAnsi="Arial" w:cs="Arial"/>
          <w:szCs w:val="20"/>
        </w:rPr>
        <w:t>4</w:t>
      </w:r>
      <w:r>
        <w:rPr>
          <w:rFonts w:ascii="Arial" w:hAnsi="Arial" w:cs="Arial"/>
          <w:szCs w:val="20"/>
        </w:rPr>
        <w:t xml:space="preserve">. </w:t>
      </w:r>
      <w:r w:rsidR="00D6273A" w:rsidRPr="001D4FE4">
        <w:rPr>
          <w:rFonts w:ascii="Arial" w:hAnsi="Arial"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462BF51C" w14:textId="77777777" w:rsidR="00D6273A" w:rsidRPr="001D4FE4" w:rsidRDefault="00D6273A" w:rsidP="00B140D0">
      <w:pPr>
        <w:spacing w:after="0"/>
        <w:rPr>
          <w:rFonts w:ascii="Arial" w:hAnsi="Arial" w:cs="Arial"/>
          <w:szCs w:val="20"/>
        </w:rPr>
      </w:pPr>
    </w:p>
    <w:p w14:paraId="1F671854" w14:textId="240EA957" w:rsidR="00D6273A" w:rsidRPr="001D4FE4" w:rsidRDefault="002A2684" w:rsidP="00782A86">
      <w:pPr>
        <w:spacing w:after="0"/>
        <w:jc w:val="left"/>
        <w:rPr>
          <w:rFonts w:ascii="Arial" w:hAnsi="Arial" w:cs="Arial"/>
          <w:szCs w:val="20"/>
        </w:rPr>
      </w:pPr>
      <w:r>
        <w:rPr>
          <w:rFonts w:ascii="Arial" w:hAnsi="Arial" w:cs="Arial"/>
          <w:szCs w:val="20"/>
        </w:rPr>
        <w:t>18</w:t>
      </w:r>
      <w:r w:rsidR="004B02F9">
        <w:rPr>
          <w:rFonts w:ascii="Arial" w:hAnsi="Arial" w:cs="Arial"/>
          <w:szCs w:val="20"/>
        </w:rPr>
        <w:t>5</w:t>
      </w:r>
      <w:r>
        <w:rPr>
          <w:rFonts w:ascii="Arial" w:hAnsi="Arial" w:cs="Arial"/>
          <w:szCs w:val="20"/>
        </w:rPr>
        <w:t xml:space="preserve">. </w:t>
      </w:r>
      <w:r w:rsidR="00D6273A" w:rsidRPr="001D4FE4">
        <w:rPr>
          <w:rFonts w:ascii="Arial" w:hAnsi="Arial"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3" w:history="1">
        <w:r w:rsidR="00D6273A" w:rsidRPr="001D4FE4">
          <w:rPr>
            <w:rStyle w:val="Hyperlink"/>
            <w:rFonts w:ascii="Arial" w:hAnsi="Arial" w:cs="Arial"/>
            <w:szCs w:val="20"/>
          </w:rPr>
          <w:t>http://www.un.org/sc/committees/1267/aq_sanctions_list.shtml</w:t>
        </w:r>
      </w:hyperlink>
      <w:r w:rsidR="00D6273A" w:rsidRPr="001D4FE4">
        <w:rPr>
          <w:rFonts w:ascii="Arial" w:hAnsi="Arial" w:cs="Arial"/>
          <w:color w:val="000080"/>
          <w:szCs w:val="20"/>
        </w:rPr>
        <w:t>.</w:t>
      </w:r>
      <w:r w:rsidR="00D6273A" w:rsidRPr="001D4FE4">
        <w:rPr>
          <w:rFonts w:ascii="Arial" w:hAnsi="Arial" w:cs="Arial"/>
          <w:szCs w:val="20"/>
        </w:rPr>
        <w:t xml:space="preserve">  </w:t>
      </w:r>
    </w:p>
    <w:p w14:paraId="511D0A3C" w14:textId="77777777" w:rsidR="00D6273A" w:rsidRPr="001D4FE4" w:rsidRDefault="00D6273A" w:rsidP="00B140D0">
      <w:pPr>
        <w:spacing w:after="0"/>
        <w:rPr>
          <w:rFonts w:ascii="Arial" w:hAnsi="Arial" w:cs="Arial"/>
          <w:szCs w:val="20"/>
        </w:rPr>
      </w:pPr>
    </w:p>
    <w:p w14:paraId="621E70B8" w14:textId="618333FD" w:rsidR="00D6273A" w:rsidRPr="001D4FE4" w:rsidRDefault="002A2684" w:rsidP="00B140D0">
      <w:pPr>
        <w:spacing w:after="0"/>
        <w:rPr>
          <w:rFonts w:ascii="Arial" w:hAnsi="Arial" w:cs="Arial"/>
          <w:color w:val="000000"/>
          <w:szCs w:val="20"/>
        </w:rPr>
      </w:pPr>
      <w:r>
        <w:rPr>
          <w:rFonts w:ascii="Arial" w:hAnsi="Arial" w:cs="Arial"/>
          <w:szCs w:val="20"/>
        </w:rPr>
        <w:t>18</w:t>
      </w:r>
      <w:r w:rsidR="004B02F9">
        <w:rPr>
          <w:rFonts w:ascii="Arial" w:hAnsi="Arial" w:cs="Arial"/>
          <w:szCs w:val="20"/>
        </w:rPr>
        <w:t>6</w:t>
      </w:r>
      <w:r>
        <w:rPr>
          <w:rFonts w:ascii="Arial" w:hAnsi="Arial" w:cs="Arial"/>
          <w:szCs w:val="20"/>
        </w:rPr>
        <w:t xml:space="preserve">. </w:t>
      </w:r>
      <w:r w:rsidR="00D6273A" w:rsidRPr="001D4FE4">
        <w:rPr>
          <w:rFonts w:ascii="Arial" w:hAnsi="Arial" w:cs="Arial"/>
          <w:szCs w:val="20"/>
        </w:rPr>
        <w:t xml:space="preserve">Social and environmental sustainability will be enhanced through application of the UNDP Social and Environmental Standards (http://www.undp.org/ses) and related Accountability Mechanism (http://www.undp.org/secu-srm).  </w:t>
      </w:r>
      <w:r w:rsidR="00D6273A" w:rsidRPr="001D4FE4">
        <w:rPr>
          <w:rFonts w:ascii="Arial" w:hAnsi="Arial" w:cs="Arial"/>
          <w:color w:val="000000"/>
          <w:szCs w:val="20"/>
        </w:rPr>
        <w:t> </w:t>
      </w:r>
    </w:p>
    <w:p w14:paraId="44D72347" w14:textId="77777777" w:rsidR="00D6273A" w:rsidRPr="001D4FE4" w:rsidRDefault="00D6273A" w:rsidP="00B140D0">
      <w:pPr>
        <w:spacing w:after="0"/>
        <w:rPr>
          <w:rFonts w:ascii="Arial" w:hAnsi="Arial" w:cs="Arial"/>
          <w:color w:val="000000"/>
          <w:szCs w:val="20"/>
        </w:rPr>
      </w:pPr>
    </w:p>
    <w:p w14:paraId="0C712BDE" w14:textId="016E5265" w:rsidR="00D6273A" w:rsidRPr="001D4FE4" w:rsidRDefault="002A2684" w:rsidP="00B140D0">
      <w:pPr>
        <w:spacing w:after="0"/>
        <w:rPr>
          <w:rFonts w:ascii="Arial" w:hAnsi="Arial" w:cs="Arial"/>
          <w:szCs w:val="20"/>
        </w:rPr>
      </w:pPr>
      <w:r>
        <w:rPr>
          <w:rFonts w:ascii="Arial" w:hAnsi="Arial" w:cs="Arial"/>
          <w:color w:val="101010"/>
          <w:spacing w:val="-6"/>
          <w:kern w:val="1"/>
          <w:szCs w:val="20"/>
        </w:rPr>
        <w:t>18</w:t>
      </w:r>
      <w:r w:rsidR="004B02F9">
        <w:rPr>
          <w:rFonts w:ascii="Arial" w:hAnsi="Arial" w:cs="Arial"/>
          <w:color w:val="101010"/>
          <w:spacing w:val="-6"/>
          <w:kern w:val="1"/>
          <w:szCs w:val="20"/>
        </w:rPr>
        <w:t>7</w:t>
      </w:r>
      <w:r>
        <w:rPr>
          <w:rFonts w:ascii="Arial" w:hAnsi="Arial" w:cs="Arial"/>
          <w:color w:val="101010"/>
          <w:spacing w:val="-6"/>
          <w:kern w:val="1"/>
          <w:szCs w:val="20"/>
        </w:rPr>
        <w:t xml:space="preserve">. </w:t>
      </w:r>
      <w:r w:rsidR="00D6273A" w:rsidRPr="001D4FE4">
        <w:rPr>
          <w:rFonts w:ascii="Arial" w:hAnsi="Arial" w:cs="Arial"/>
          <w:color w:val="101010"/>
          <w:spacing w:val="-6"/>
          <w:kern w:val="1"/>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00D6273A" w:rsidRPr="001D4FE4">
        <w:rPr>
          <w:rFonts w:ascii="Arial" w:hAnsi="Arial" w:cs="Arial"/>
          <w:color w:val="141414"/>
          <w:spacing w:val="-4"/>
          <w:szCs w:val="20"/>
          <w:lang w:val="en-GB"/>
        </w:rPr>
        <w:t>UNDP</w:t>
      </w:r>
      <w:r w:rsidR="00D6273A" w:rsidRPr="001D4FE4">
        <w:rPr>
          <w:rFonts w:ascii="Arial" w:hAnsi="Arial" w:cs="Arial"/>
          <w:szCs w:val="20"/>
          <w:lang w:val="en-GB"/>
        </w:rPr>
        <w:t xml:space="preserve"> will seek to ensure that communities and other project stakeholders are informed of and have access to the Accountability Mechanism. </w:t>
      </w:r>
    </w:p>
    <w:p w14:paraId="6CACABA7" w14:textId="77777777" w:rsidR="00D6273A" w:rsidRPr="001D4FE4" w:rsidRDefault="00D6273A" w:rsidP="00B140D0">
      <w:pPr>
        <w:spacing w:after="0"/>
        <w:rPr>
          <w:rFonts w:ascii="Arial" w:hAnsi="Arial" w:cs="Arial"/>
          <w:szCs w:val="20"/>
        </w:rPr>
      </w:pPr>
    </w:p>
    <w:p w14:paraId="374214DD" w14:textId="005BAC3C" w:rsidR="00D6273A" w:rsidRPr="001D4FE4" w:rsidRDefault="002A2684" w:rsidP="00B140D0">
      <w:pPr>
        <w:spacing w:after="0"/>
        <w:rPr>
          <w:rFonts w:ascii="Arial" w:hAnsi="Arial" w:cs="Arial"/>
          <w:szCs w:val="20"/>
        </w:rPr>
      </w:pPr>
      <w:r>
        <w:rPr>
          <w:rFonts w:ascii="Arial" w:hAnsi="Arial" w:cs="Arial"/>
          <w:spacing w:val="-4"/>
          <w:szCs w:val="20"/>
        </w:rPr>
        <w:t>18</w:t>
      </w:r>
      <w:r w:rsidR="004B02F9">
        <w:rPr>
          <w:rFonts w:ascii="Arial" w:hAnsi="Arial" w:cs="Arial"/>
          <w:spacing w:val="-4"/>
          <w:szCs w:val="20"/>
        </w:rPr>
        <w:t>8</w:t>
      </w:r>
      <w:r>
        <w:rPr>
          <w:rFonts w:ascii="Arial" w:hAnsi="Arial" w:cs="Arial"/>
          <w:spacing w:val="-4"/>
          <w:szCs w:val="20"/>
        </w:rPr>
        <w:t xml:space="preserve">. </w:t>
      </w:r>
      <w:r w:rsidR="00D6273A" w:rsidRPr="001D4FE4">
        <w:rPr>
          <w:rFonts w:ascii="Arial" w:hAnsi="Arial" w:cs="Arial"/>
          <w:spacing w:val="-4"/>
          <w:szCs w:val="20"/>
        </w:rPr>
        <w:t>All signatories to the Project Document shall cooperate in good faith with any exercise to evaluate any programme or project-related commitments or compliance with the UNDP Social and Environmental Standards.</w:t>
      </w:r>
      <w:r w:rsidR="0080183C">
        <w:rPr>
          <w:rFonts w:ascii="Arial" w:hAnsi="Arial" w:cs="Arial"/>
          <w:spacing w:val="-4"/>
          <w:szCs w:val="20"/>
        </w:rPr>
        <w:t xml:space="preserve"> </w:t>
      </w:r>
      <w:r w:rsidR="00D6273A" w:rsidRPr="001D4FE4">
        <w:rPr>
          <w:rFonts w:ascii="Arial" w:hAnsi="Arial" w:cs="Arial"/>
          <w:spacing w:val="-4"/>
          <w:szCs w:val="20"/>
        </w:rPr>
        <w:t>This includes providing access to project sites, relevant personnel, information, and documentation.</w:t>
      </w:r>
    </w:p>
    <w:p w14:paraId="7D272B0A" w14:textId="77777777" w:rsidR="00D6273A" w:rsidRPr="001D4FE4" w:rsidRDefault="00D6273A" w:rsidP="00B140D0">
      <w:pPr>
        <w:spacing w:after="0"/>
        <w:rPr>
          <w:rFonts w:ascii="Arial" w:hAnsi="Arial" w:cs="Arial"/>
          <w:szCs w:val="20"/>
        </w:rPr>
      </w:pPr>
    </w:p>
    <w:p w14:paraId="62AB06C8" w14:textId="57EB2E79" w:rsidR="00D6273A" w:rsidRPr="001D4FE4" w:rsidRDefault="002A2684" w:rsidP="00B140D0">
      <w:pPr>
        <w:spacing w:after="0"/>
        <w:rPr>
          <w:rFonts w:ascii="Arial" w:hAnsi="Arial" w:cs="Arial"/>
          <w:szCs w:val="20"/>
        </w:rPr>
      </w:pPr>
      <w:r>
        <w:rPr>
          <w:rFonts w:ascii="Arial" w:eastAsia="Calibri" w:hAnsi="Arial" w:cs="Arial"/>
          <w:color w:val="000000"/>
          <w:szCs w:val="20"/>
        </w:rPr>
        <w:t>1</w:t>
      </w:r>
      <w:r w:rsidR="004B02F9">
        <w:rPr>
          <w:rFonts w:ascii="Arial" w:eastAsia="Calibri" w:hAnsi="Arial" w:cs="Arial"/>
          <w:color w:val="000000"/>
          <w:szCs w:val="20"/>
        </w:rPr>
        <w:t>89</w:t>
      </w:r>
      <w:r>
        <w:rPr>
          <w:rFonts w:ascii="Arial" w:eastAsia="Calibri" w:hAnsi="Arial" w:cs="Arial"/>
          <w:color w:val="000000"/>
          <w:szCs w:val="20"/>
        </w:rPr>
        <w:t xml:space="preserve">. </w:t>
      </w:r>
      <w:r w:rsidR="00D6273A" w:rsidRPr="001D4FE4">
        <w:rPr>
          <w:rFonts w:ascii="Arial" w:eastAsia="Calibri" w:hAnsi="Arial" w:cs="Arial"/>
          <w:color w:val="00000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6301314" w14:textId="77777777" w:rsidR="00D6273A" w:rsidRPr="001D4FE4" w:rsidRDefault="00D6273A" w:rsidP="00B140D0">
      <w:pPr>
        <w:spacing w:after="0"/>
        <w:rPr>
          <w:rFonts w:ascii="Arial" w:hAnsi="Arial" w:cs="Arial"/>
          <w:szCs w:val="20"/>
        </w:rPr>
      </w:pPr>
    </w:p>
    <w:p w14:paraId="0D58B9BD" w14:textId="7462B187" w:rsidR="00D6273A" w:rsidRPr="001D4FE4" w:rsidRDefault="002A2684" w:rsidP="00B140D0">
      <w:pPr>
        <w:spacing w:after="0"/>
        <w:rPr>
          <w:rFonts w:ascii="Arial" w:hAnsi="Arial" w:cs="Arial"/>
          <w:szCs w:val="20"/>
        </w:rPr>
      </w:pPr>
      <w:r>
        <w:rPr>
          <w:rFonts w:ascii="Arial" w:eastAsia="Calibri" w:hAnsi="Arial" w:cs="Arial"/>
          <w:color w:val="000000"/>
          <w:szCs w:val="20"/>
        </w:rPr>
        <w:t>19</w:t>
      </w:r>
      <w:r w:rsidR="004B02F9">
        <w:rPr>
          <w:rFonts w:ascii="Arial" w:eastAsia="Calibri" w:hAnsi="Arial" w:cs="Arial"/>
          <w:color w:val="000000"/>
          <w:szCs w:val="20"/>
        </w:rPr>
        <w:t>0</w:t>
      </w:r>
      <w:r>
        <w:rPr>
          <w:rFonts w:ascii="Arial" w:eastAsia="Calibri" w:hAnsi="Arial" w:cs="Arial"/>
          <w:color w:val="000000"/>
          <w:szCs w:val="20"/>
        </w:rPr>
        <w:t xml:space="preserve">. </w:t>
      </w:r>
      <w:r w:rsidR="00D6273A" w:rsidRPr="001D4FE4">
        <w:rPr>
          <w:rFonts w:ascii="Arial" w:eastAsia="Calibri" w:hAnsi="Arial" w:cs="Arial"/>
          <w:color w:val="000000"/>
          <w:szCs w:val="20"/>
        </w:rPr>
        <w:t xml:space="preserve">The requirements of the following documents, then in force at the time of signature of the Project Document, apply to the Implementing Partner: </w:t>
      </w:r>
      <w:r w:rsidR="00D6273A" w:rsidRPr="001D4FE4">
        <w:rPr>
          <w:rFonts w:ascii="Arial" w:eastAsia="Calibri" w:hAnsi="Arial" w:cs="Arial"/>
          <w:bCs/>
          <w:color w:val="000000"/>
          <w:szCs w:val="20"/>
        </w:rPr>
        <w:t>(a)</w:t>
      </w:r>
      <w:r w:rsidR="00D6273A" w:rsidRPr="001D4FE4">
        <w:rPr>
          <w:rFonts w:ascii="Arial" w:eastAsia="Calibri" w:hAnsi="Arial" w:cs="Arial"/>
          <w:b/>
          <w:bCs/>
          <w:color w:val="000000"/>
          <w:szCs w:val="20"/>
        </w:rPr>
        <w:t xml:space="preserve"> </w:t>
      </w:r>
      <w:r w:rsidR="00D6273A" w:rsidRPr="001D4FE4">
        <w:rPr>
          <w:rFonts w:ascii="Arial" w:eastAsia="Calibri" w:hAnsi="Arial" w:cs="Arial"/>
          <w:color w:val="000000"/>
          <w:szCs w:val="20"/>
        </w:rPr>
        <w:t xml:space="preserve">UNDP Policy on Fraud and other Corrupt Practices and </w:t>
      </w:r>
      <w:r w:rsidR="00D6273A" w:rsidRPr="001D4FE4">
        <w:rPr>
          <w:rFonts w:ascii="Arial" w:eastAsia="Calibri" w:hAnsi="Arial" w:cs="Arial"/>
          <w:bCs/>
          <w:color w:val="000000"/>
          <w:szCs w:val="20"/>
        </w:rPr>
        <w:t>(b)</w:t>
      </w:r>
      <w:r w:rsidR="00D6273A" w:rsidRPr="001D4FE4">
        <w:rPr>
          <w:rFonts w:ascii="Arial" w:eastAsia="Calibri" w:hAnsi="Arial" w:cs="Arial"/>
          <w:b/>
          <w:bCs/>
          <w:color w:val="000000"/>
          <w:szCs w:val="20"/>
        </w:rPr>
        <w:t xml:space="preserve"> </w:t>
      </w:r>
      <w:r w:rsidR="00D6273A" w:rsidRPr="001D4FE4">
        <w:rPr>
          <w:rFonts w:ascii="Arial" w:eastAsia="Calibri" w:hAnsi="Arial" w:cs="Arial"/>
          <w:color w:val="000000"/>
          <w:szCs w:val="20"/>
        </w:rPr>
        <w:t xml:space="preserve">UNDP Office of Audit and Investigations Investigation Guidelines. </w:t>
      </w:r>
      <w:r w:rsidR="00D6273A" w:rsidRPr="001D4FE4">
        <w:rPr>
          <w:rFonts w:ascii="Arial" w:eastAsia="Calibri" w:hAnsi="Arial" w:cs="Arial"/>
          <w:szCs w:val="20"/>
        </w:rPr>
        <w:t xml:space="preserve">The Implementing Partner agrees to the requirements of the above documents, which are an integral part of this Project Document and are available online at www.undp.org. </w:t>
      </w:r>
    </w:p>
    <w:p w14:paraId="1FDA487A" w14:textId="77777777" w:rsidR="00D6273A" w:rsidRPr="001D4FE4" w:rsidRDefault="00D6273A" w:rsidP="00B140D0">
      <w:pPr>
        <w:spacing w:after="0"/>
        <w:rPr>
          <w:rFonts w:ascii="Arial" w:hAnsi="Arial" w:cs="Arial"/>
          <w:szCs w:val="20"/>
        </w:rPr>
      </w:pPr>
    </w:p>
    <w:p w14:paraId="141B285F" w14:textId="09418D1F" w:rsidR="00D6273A" w:rsidRPr="001D4FE4" w:rsidRDefault="002A2684" w:rsidP="00B140D0">
      <w:pPr>
        <w:spacing w:after="0"/>
        <w:rPr>
          <w:rFonts w:ascii="Arial" w:hAnsi="Arial" w:cs="Arial"/>
          <w:szCs w:val="20"/>
        </w:rPr>
      </w:pPr>
      <w:r>
        <w:rPr>
          <w:rFonts w:ascii="Arial" w:hAnsi="Arial" w:cs="Arial"/>
          <w:color w:val="000000"/>
          <w:szCs w:val="20"/>
        </w:rPr>
        <w:t>19</w:t>
      </w:r>
      <w:r w:rsidR="004B02F9">
        <w:rPr>
          <w:rFonts w:ascii="Arial" w:hAnsi="Arial" w:cs="Arial"/>
          <w:color w:val="000000"/>
          <w:szCs w:val="20"/>
        </w:rPr>
        <w:t>1</w:t>
      </w:r>
      <w:r>
        <w:rPr>
          <w:rFonts w:ascii="Arial" w:hAnsi="Arial" w:cs="Arial"/>
          <w:color w:val="000000"/>
          <w:szCs w:val="20"/>
        </w:rPr>
        <w:t xml:space="preserve">. </w:t>
      </w:r>
      <w:r w:rsidR="00D6273A" w:rsidRPr="001D4FE4">
        <w:rPr>
          <w:rFonts w:ascii="Arial" w:hAnsi="Arial" w:cs="Arial"/>
          <w:color w:val="00000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00D6273A" w:rsidRPr="001D4FE4">
        <w:rPr>
          <w:rFonts w:ascii="Arial" w:eastAsia="Calibri" w:hAnsi="Arial" w:cs="Arial"/>
          <w:color w:val="000000"/>
          <w:szCs w:val="20"/>
        </w:rPr>
        <w:t xml:space="preserve"> </w:t>
      </w:r>
      <w:r w:rsidR="00D6273A" w:rsidRPr="001D4FE4">
        <w:rPr>
          <w:rFonts w:ascii="Arial" w:hAnsi="Arial"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70E872E4" w14:textId="77777777" w:rsidR="00D6273A" w:rsidRPr="001D4FE4" w:rsidRDefault="00D6273A" w:rsidP="00B140D0">
      <w:pPr>
        <w:spacing w:after="0"/>
        <w:ind w:left="360"/>
        <w:rPr>
          <w:rFonts w:ascii="Arial" w:eastAsia="Calibri" w:hAnsi="Arial" w:cs="Arial"/>
          <w:color w:val="000000"/>
          <w:szCs w:val="20"/>
        </w:rPr>
      </w:pPr>
    </w:p>
    <w:p w14:paraId="208C7F61" w14:textId="32CF8227"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2</w:t>
      </w:r>
      <w:r>
        <w:rPr>
          <w:rFonts w:ascii="Arial" w:hAnsi="Arial" w:cs="Arial"/>
          <w:szCs w:val="20"/>
        </w:rPr>
        <w:t xml:space="preserve">. </w:t>
      </w:r>
      <w:r w:rsidR="00D6273A" w:rsidRPr="001D4FE4">
        <w:rPr>
          <w:rFonts w:ascii="Arial" w:hAnsi="Arial" w:cs="Arial"/>
          <w:szCs w:val="20"/>
        </w:rPr>
        <w:t>The signatories to this Project Document will promptly inform one another in case of any incidence of inappropriate use of funds, or credible allegation of fraud or corruption with due confidentiality.</w:t>
      </w:r>
    </w:p>
    <w:p w14:paraId="48FF6B1A" w14:textId="77777777" w:rsidR="00D6273A" w:rsidRPr="001D4FE4" w:rsidRDefault="00D6273A" w:rsidP="00B140D0">
      <w:pPr>
        <w:spacing w:after="0"/>
        <w:ind w:left="360"/>
        <w:rPr>
          <w:rFonts w:ascii="Arial" w:hAnsi="Arial" w:cs="Arial"/>
          <w:szCs w:val="20"/>
        </w:rPr>
      </w:pPr>
    </w:p>
    <w:p w14:paraId="09BCAD80" w14:textId="5DC0EC3B" w:rsidR="00D6273A" w:rsidRPr="001D4FE4" w:rsidRDefault="002A2684" w:rsidP="00B140D0">
      <w:pPr>
        <w:spacing w:after="0"/>
        <w:rPr>
          <w:rFonts w:ascii="Arial" w:eastAsia="Calibri" w:hAnsi="Arial" w:cs="Arial"/>
          <w:color w:val="000000"/>
          <w:szCs w:val="20"/>
        </w:rPr>
      </w:pPr>
      <w:r>
        <w:rPr>
          <w:rFonts w:ascii="Arial" w:hAnsi="Arial" w:cs="Arial"/>
          <w:szCs w:val="20"/>
        </w:rPr>
        <w:t>19</w:t>
      </w:r>
      <w:r w:rsidR="004B02F9">
        <w:rPr>
          <w:rFonts w:ascii="Arial" w:hAnsi="Arial" w:cs="Arial"/>
          <w:szCs w:val="20"/>
        </w:rPr>
        <w:t>3</w:t>
      </w:r>
      <w:r>
        <w:rPr>
          <w:rFonts w:ascii="Arial" w:hAnsi="Arial" w:cs="Arial"/>
          <w:szCs w:val="20"/>
        </w:rPr>
        <w:t xml:space="preserve">. </w:t>
      </w:r>
      <w:r w:rsidR="00D6273A" w:rsidRPr="001D4FE4">
        <w:rPr>
          <w:rFonts w:ascii="Arial" w:hAnsi="Arial"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2658ADF1" w14:textId="77777777" w:rsidR="00D6273A" w:rsidRPr="00872F38" w:rsidRDefault="00D6273A" w:rsidP="00B140D0">
      <w:pPr>
        <w:rPr>
          <w:rFonts w:eastAsia="Calibri" w:cs="Arial"/>
          <w:color w:val="000000"/>
          <w:szCs w:val="20"/>
        </w:rPr>
      </w:pPr>
    </w:p>
    <w:p w14:paraId="3315B0FF" w14:textId="4D337A03" w:rsidR="00D6273A" w:rsidRPr="001D4FE4" w:rsidRDefault="002A2684" w:rsidP="00B140D0">
      <w:pPr>
        <w:rPr>
          <w:rFonts w:ascii="Arial" w:eastAsia="Calibri" w:hAnsi="Arial" w:cs="Arial"/>
          <w:color w:val="000000"/>
          <w:szCs w:val="20"/>
        </w:rPr>
      </w:pPr>
      <w:r>
        <w:rPr>
          <w:rFonts w:ascii="Arial" w:hAnsi="Arial" w:cs="Arial"/>
          <w:szCs w:val="20"/>
        </w:rPr>
        <w:t>19</w:t>
      </w:r>
      <w:r w:rsidR="004B02F9">
        <w:rPr>
          <w:rFonts w:ascii="Arial" w:hAnsi="Arial" w:cs="Arial"/>
          <w:szCs w:val="20"/>
        </w:rPr>
        <w:t>4</w:t>
      </w:r>
      <w:r>
        <w:rPr>
          <w:rFonts w:ascii="Arial" w:hAnsi="Arial" w:cs="Arial"/>
          <w:szCs w:val="20"/>
        </w:rPr>
        <w:t xml:space="preserve">. </w:t>
      </w:r>
      <w:r w:rsidR="00D6273A" w:rsidRPr="001D4FE4">
        <w:rPr>
          <w:rFonts w:ascii="Arial" w:hAnsi="Arial"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6233F430" w14:textId="77777777" w:rsidR="00D6273A" w:rsidRPr="001D4FE4" w:rsidRDefault="00D6273A" w:rsidP="00B140D0">
      <w:pPr>
        <w:spacing w:after="0"/>
        <w:ind w:left="360"/>
        <w:rPr>
          <w:rFonts w:ascii="Arial" w:hAnsi="Arial" w:cs="Arial"/>
          <w:szCs w:val="20"/>
        </w:rPr>
      </w:pPr>
    </w:p>
    <w:p w14:paraId="7E2BAF33" w14:textId="4ADC921E"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5</w:t>
      </w:r>
      <w:r>
        <w:rPr>
          <w:rFonts w:ascii="Arial" w:hAnsi="Arial" w:cs="Arial"/>
          <w:szCs w:val="20"/>
        </w:rPr>
        <w:t xml:space="preserve">. </w:t>
      </w:r>
      <w:r w:rsidR="00D6273A" w:rsidRPr="001D4FE4">
        <w:rPr>
          <w:rFonts w:ascii="Arial" w:hAnsi="Arial"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CED2897" w14:textId="77777777" w:rsidR="00D6273A" w:rsidRPr="001D4FE4" w:rsidRDefault="00D6273A" w:rsidP="00B140D0">
      <w:pPr>
        <w:spacing w:after="0"/>
        <w:ind w:left="360"/>
        <w:rPr>
          <w:rFonts w:ascii="Arial" w:hAnsi="Arial" w:cs="Arial"/>
          <w:szCs w:val="20"/>
        </w:rPr>
      </w:pPr>
    </w:p>
    <w:p w14:paraId="613B2CCD" w14:textId="0ADE5840" w:rsidR="00D6273A" w:rsidRPr="001D4FE4" w:rsidRDefault="002A2684" w:rsidP="00B140D0">
      <w:pPr>
        <w:spacing w:after="0"/>
        <w:rPr>
          <w:rFonts w:ascii="Arial" w:eastAsia="Calibri" w:hAnsi="Arial" w:cs="Arial"/>
          <w:color w:val="000000"/>
          <w:szCs w:val="20"/>
        </w:rPr>
      </w:pPr>
      <w:r>
        <w:rPr>
          <w:rFonts w:ascii="Arial" w:hAnsi="Arial" w:cs="Arial"/>
          <w:szCs w:val="20"/>
        </w:rPr>
        <w:t>19</w:t>
      </w:r>
      <w:r w:rsidR="004B02F9">
        <w:rPr>
          <w:rFonts w:ascii="Arial" w:hAnsi="Arial" w:cs="Arial"/>
          <w:szCs w:val="20"/>
        </w:rPr>
        <w:t>6</w:t>
      </w:r>
      <w:r>
        <w:rPr>
          <w:rFonts w:ascii="Arial" w:hAnsi="Arial" w:cs="Arial"/>
          <w:szCs w:val="20"/>
        </w:rPr>
        <w:t xml:space="preserve">. </w:t>
      </w:r>
      <w:r w:rsidR="00D6273A" w:rsidRPr="001D4FE4">
        <w:rPr>
          <w:rFonts w:ascii="Arial" w:hAnsi="Arial" w:cs="Arial"/>
          <w:i/>
          <w:szCs w:val="20"/>
          <w:u w:val="single"/>
        </w:rPr>
        <w:t>Note</w:t>
      </w:r>
      <w:r w:rsidR="00D6273A" w:rsidRPr="001D4FE4">
        <w:rPr>
          <w:rFonts w:ascii="Arial" w:hAnsi="Arial" w:cs="Arial"/>
          <w:i/>
          <w:szCs w:val="20"/>
        </w:rPr>
        <w:t>:</w:t>
      </w:r>
      <w:r w:rsidR="00D6273A" w:rsidRPr="001D4FE4">
        <w:rPr>
          <w:rFonts w:ascii="Arial" w:hAnsi="Arial" w:cs="Arial"/>
          <w:szCs w:val="20"/>
        </w:rPr>
        <w:t xml:space="preserve">  The term “Project Document” as used in this clause shall be deemed to include any relevant subsidiary agreement further to the Project Document, including those with responsible parties, subcontractors and sub-recipients.</w:t>
      </w:r>
    </w:p>
    <w:p w14:paraId="3632AFBB" w14:textId="77777777" w:rsidR="00D6273A" w:rsidRPr="001D4FE4" w:rsidRDefault="00D6273A" w:rsidP="00B140D0">
      <w:pPr>
        <w:spacing w:after="0"/>
        <w:ind w:left="360"/>
        <w:rPr>
          <w:rFonts w:ascii="Arial" w:hAnsi="Arial" w:cs="Arial"/>
          <w:szCs w:val="20"/>
        </w:rPr>
      </w:pPr>
    </w:p>
    <w:p w14:paraId="518C6B0E" w14:textId="0EEC5071" w:rsidR="00D6273A" w:rsidRPr="001D4FE4"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7</w:t>
      </w:r>
      <w:r>
        <w:rPr>
          <w:rFonts w:ascii="Arial" w:hAnsi="Arial" w:cs="Arial"/>
          <w:szCs w:val="20"/>
        </w:rPr>
        <w:t xml:space="preserve">. </w:t>
      </w:r>
      <w:r w:rsidR="00D6273A" w:rsidRPr="001D4FE4">
        <w:rPr>
          <w:rFonts w:ascii="Arial" w:hAnsi="Arial"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2F3D4ED" w14:textId="77777777" w:rsidR="00D6273A" w:rsidRPr="001D4FE4" w:rsidRDefault="00D6273A" w:rsidP="00B140D0">
      <w:pPr>
        <w:spacing w:after="0"/>
        <w:ind w:left="360"/>
        <w:rPr>
          <w:rFonts w:ascii="Arial" w:hAnsi="Arial" w:cs="Arial"/>
          <w:szCs w:val="20"/>
        </w:rPr>
      </w:pPr>
    </w:p>
    <w:p w14:paraId="2F3C3D99" w14:textId="1AD6B394" w:rsidR="00D6273A" w:rsidRDefault="002A2684" w:rsidP="00B140D0">
      <w:pPr>
        <w:spacing w:after="0"/>
        <w:rPr>
          <w:rFonts w:ascii="Arial" w:hAnsi="Arial" w:cs="Arial"/>
          <w:szCs w:val="20"/>
        </w:rPr>
      </w:pPr>
      <w:r>
        <w:rPr>
          <w:rFonts w:ascii="Arial" w:hAnsi="Arial" w:cs="Arial"/>
          <w:szCs w:val="20"/>
        </w:rPr>
        <w:t>19</w:t>
      </w:r>
      <w:r w:rsidR="004B02F9">
        <w:rPr>
          <w:rFonts w:ascii="Arial" w:hAnsi="Arial" w:cs="Arial"/>
          <w:szCs w:val="20"/>
        </w:rPr>
        <w:t>8</w:t>
      </w:r>
      <w:r>
        <w:rPr>
          <w:rFonts w:ascii="Arial" w:hAnsi="Arial" w:cs="Arial"/>
          <w:szCs w:val="20"/>
        </w:rPr>
        <w:t xml:space="preserve">. </w:t>
      </w:r>
      <w:r w:rsidR="00D6273A" w:rsidRPr="001D4FE4">
        <w:rPr>
          <w:rFonts w:ascii="Arial" w:hAnsi="Arial"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513E495" w14:textId="77777777" w:rsidR="009B6177" w:rsidRDefault="009B6177" w:rsidP="00B140D0">
      <w:pPr>
        <w:spacing w:after="0"/>
        <w:rPr>
          <w:rFonts w:ascii="Arial" w:hAnsi="Arial" w:cs="Arial"/>
          <w:szCs w:val="20"/>
        </w:rPr>
      </w:pPr>
    </w:p>
    <w:p w14:paraId="57350557" w14:textId="77777777" w:rsidR="009B6177" w:rsidRPr="001D4FE4" w:rsidRDefault="009B6177" w:rsidP="00B140D0">
      <w:pPr>
        <w:spacing w:after="0"/>
        <w:rPr>
          <w:rFonts w:ascii="Arial" w:hAnsi="Arial" w:cs="Arial"/>
          <w:szCs w:val="20"/>
        </w:rPr>
      </w:pPr>
      <w:r w:rsidRPr="009B6177">
        <w:rPr>
          <w:rFonts w:ascii="Arial" w:hAnsi="Arial" w:cs="Arial"/>
          <w:szCs w:val="20"/>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281AB2F3" w14:textId="77777777" w:rsidR="00D6273A" w:rsidRPr="00872F38" w:rsidRDefault="00D6273A" w:rsidP="00B140D0">
      <w:pPr>
        <w:spacing w:after="0"/>
        <w:ind w:left="360"/>
        <w:rPr>
          <w:rFonts w:cs="Arial"/>
          <w:szCs w:val="20"/>
        </w:rPr>
      </w:pPr>
    </w:p>
    <w:p w14:paraId="234FCDAD" w14:textId="77777777" w:rsidR="003B0C4D" w:rsidRDefault="003B0C4D" w:rsidP="003402EE">
      <w:pPr>
        <w:pStyle w:val="Heading1"/>
        <w:keepLines w:val="0"/>
        <w:pBdr>
          <w:top w:val="single" w:sz="4" w:space="1" w:color="auto"/>
        </w:pBdr>
        <w:suppressAutoHyphens/>
        <w:spacing w:before="0"/>
        <w:rPr>
          <w:rFonts w:ascii="Calibri" w:hAnsi="Calibri"/>
          <w:szCs w:val="28"/>
        </w:rPr>
      </w:pPr>
      <w:bookmarkStart w:id="54" w:name="_Toc3129152"/>
    </w:p>
    <w:p w14:paraId="47921E91" w14:textId="77777777" w:rsidR="003402EE" w:rsidRPr="0003763F" w:rsidRDefault="003402EE" w:rsidP="003402EE">
      <w:pPr>
        <w:pStyle w:val="Heading1"/>
        <w:keepLines w:val="0"/>
        <w:pBdr>
          <w:top w:val="single" w:sz="4" w:space="1" w:color="auto"/>
        </w:pBdr>
        <w:suppressAutoHyphens/>
        <w:spacing w:before="0"/>
        <w:rPr>
          <w:rFonts w:ascii="Calibri" w:hAnsi="Calibri"/>
          <w:szCs w:val="28"/>
        </w:rPr>
      </w:pPr>
      <w:r>
        <w:rPr>
          <w:rFonts w:ascii="Calibri" w:hAnsi="Calibri"/>
          <w:szCs w:val="28"/>
        </w:rPr>
        <w:t>XI</w:t>
      </w:r>
      <w:r>
        <w:rPr>
          <w:rFonts w:ascii="Calibri" w:hAnsi="Calibri"/>
          <w:szCs w:val="28"/>
          <w:lang w:val="en-GB"/>
        </w:rPr>
        <w:t>II</w:t>
      </w:r>
      <w:r>
        <w:rPr>
          <w:rFonts w:ascii="Calibri" w:hAnsi="Calibri"/>
          <w:szCs w:val="28"/>
        </w:rPr>
        <w:t xml:space="preserve"> Annexes</w:t>
      </w:r>
      <w:bookmarkEnd w:id="54"/>
    </w:p>
    <w:p w14:paraId="4BAB8DC5" w14:textId="77777777" w:rsidR="003402EE" w:rsidRPr="003B0C4D" w:rsidRDefault="003402EE" w:rsidP="003B0C4D">
      <w:pPr>
        <w:rPr>
          <w:rFonts w:asciiTheme="minorHAnsi" w:hAnsiTheme="minorHAnsi" w:cstheme="minorHAnsi"/>
          <w:sz w:val="24"/>
        </w:rPr>
      </w:pPr>
      <w:bookmarkStart w:id="55" w:name="_Toc3129153"/>
      <w:r w:rsidRPr="003B0C4D">
        <w:rPr>
          <w:rFonts w:asciiTheme="minorHAnsi" w:hAnsiTheme="minorHAnsi" w:cstheme="minorHAnsi"/>
          <w:sz w:val="24"/>
        </w:rPr>
        <w:t xml:space="preserve">A.  </w:t>
      </w:r>
      <w:r w:rsidRPr="003B0C4D">
        <w:rPr>
          <w:rFonts w:asciiTheme="minorHAnsi" w:hAnsiTheme="minorHAnsi" w:cstheme="minorHAnsi"/>
          <w:sz w:val="24"/>
        </w:rPr>
        <w:tab/>
        <w:t xml:space="preserve">Multi </w:t>
      </w:r>
      <w:r w:rsidR="00A15594" w:rsidRPr="003B0C4D">
        <w:rPr>
          <w:rFonts w:asciiTheme="minorHAnsi" w:hAnsiTheme="minorHAnsi" w:cstheme="minorHAnsi"/>
          <w:sz w:val="24"/>
        </w:rPr>
        <w:t>Y</w:t>
      </w:r>
      <w:r w:rsidRPr="003B0C4D">
        <w:rPr>
          <w:rFonts w:asciiTheme="minorHAnsi" w:hAnsiTheme="minorHAnsi" w:cstheme="minorHAnsi"/>
          <w:sz w:val="24"/>
        </w:rPr>
        <w:t>ear Workplan</w:t>
      </w:r>
      <w:bookmarkEnd w:id="55"/>
      <w:r w:rsidRPr="003B0C4D">
        <w:rPr>
          <w:rFonts w:asciiTheme="minorHAnsi" w:hAnsiTheme="minorHAnsi" w:cstheme="minorHAnsi"/>
          <w:sz w:val="24"/>
        </w:rPr>
        <w:t xml:space="preserve"> </w:t>
      </w:r>
    </w:p>
    <w:p w14:paraId="0F6AAA64" w14:textId="77777777" w:rsidR="003402EE" w:rsidRPr="003B0C4D" w:rsidRDefault="003402EE" w:rsidP="003B0C4D">
      <w:pPr>
        <w:rPr>
          <w:rFonts w:asciiTheme="minorHAnsi" w:hAnsiTheme="minorHAnsi" w:cstheme="minorHAnsi"/>
          <w:sz w:val="24"/>
        </w:rPr>
      </w:pPr>
      <w:bookmarkStart w:id="56" w:name="_Toc3129154"/>
      <w:r w:rsidRPr="003B0C4D">
        <w:rPr>
          <w:rFonts w:asciiTheme="minorHAnsi" w:hAnsiTheme="minorHAnsi" w:cstheme="minorHAnsi"/>
          <w:sz w:val="24"/>
        </w:rPr>
        <w:t xml:space="preserve">B.  </w:t>
      </w:r>
      <w:r w:rsidRPr="003B0C4D">
        <w:rPr>
          <w:rFonts w:asciiTheme="minorHAnsi" w:hAnsiTheme="minorHAnsi" w:cstheme="minorHAnsi"/>
          <w:sz w:val="24"/>
        </w:rPr>
        <w:tab/>
        <w:t>Core Indicators</w:t>
      </w:r>
      <w:bookmarkEnd w:id="56"/>
    </w:p>
    <w:p w14:paraId="0A17806B" w14:textId="77777777" w:rsidR="003402EE" w:rsidRPr="003B0C4D" w:rsidRDefault="003402EE" w:rsidP="003B0C4D">
      <w:pPr>
        <w:rPr>
          <w:rFonts w:asciiTheme="minorHAnsi" w:hAnsiTheme="minorHAnsi" w:cstheme="minorHAnsi"/>
          <w:sz w:val="24"/>
        </w:rPr>
      </w:pPr>
      <w:bookmarkStart w:id="57" w:name="_Toc3129155"/>
      <w:r w:rsidRPr="003B0C4D">
        <w:rPr>
          <w:rFonts w:asciiTheme="minorHAnsi" w:hAnsiTheme="minorHAnsi" w:cstheme="minorHAnsi"/>
          <w:sz w:val="24"/>
        </w:rPr>
        <w:t xml:space="preserve">C.   </w:t>
      </w:r>
      <w:r w:rsidRPr="003B0C4D">
        <w:rPr>
          <w:rFonts w:asciiTheme="minorHAnsi" w:hAnsiTheme="minorHAnsi" w:cstheme="minorHAnsi"/>
          <w:sz w:val="24"/>
        </w:rPr>
        <w:tab/>
        <w:t xml:space="preserve">Overview of </w:t>
      </w:r>
      <w:r w:rsidR="00A15594" w:rsidRPr="003B0C4D">
        <w:rPr>
          <w:rFonts w:asciiTheme="minorHAnsi" w:hAnsiTheme="minorHAnsi" w:cstheme="minorHAnsi"/>
          <w:sz w:val="24"/>
        </w:rPr>
        <w:t>T</w:t>
      </w:r>
      <w:r w:rsidRPr="003B0C4D">
        <w:rPr>
          <w:rFonts w:asciiTheme="minorHAnsi" w:hAnsiTheme="minorHAnsi" w:cstheme="minorHAnsi"/>
          <w:sz w:val="24"/>
        </w:rPr>
        <w:t xml:space="preserve">echnical </w:t>
      </w:r>
      <w:r w:rsidR="00A15594" w:rsidRPr="003B0C4D">
        <w:rPr>
          <w:rFonts w:asciiTheme="minorHAnsi" w:hAnsiTheme="minorHAnsi" w:cstheme="minorHAnsi"/>
          <w:sz w:val="24"/>
        </w:rPr>
        <w:t>C</w:t>
      </w:r>
      <w:r w:rsidRPr="003B0C4D">
        <w:rPr>
          <w:rFonts w:asciiTheme="minorHAnsi" w:hAnsiTheme="minorHAnsi" w:cstheme="minorHAnsi"/>
          <w:sz w:val="24"/>
        </w:rPr>
        <w:t xml:space="preserve">onsultancies and </w:t>
      </w:r>
      <w:r w:rsidR="00A15594" w:rsidRPr="003B0C4D">
        <w:rPr>
          <w:rFonts w:asciiTheme="minorHAnsi" w:hAnsiTheme="minorHAnsi" w:cstheme="minorHAnsi"/>
          <w:sz w:val="24"/>
        </w:rPr>
        <w:t>S</w:t>
      </w:r>
      <w:r w:rsidRPr="003B0C4D">
        <w:rPr>
          <w:rFonts w:asciiTheme="minorHAnsi" w:hAnsiTheme="minorHAnsi" w:cstheme="minorHAnsi"/>
          <w:sz w:val="24"/>
        </w:rPr>
        <w:t>ubcontracts</w:t>
      </w:r>
      <w:bookmarkEnd w:id="57"/>
      <w:r w:rsidRPr="003B0C4D">
        <w:rPr>
          <w:rFonts w:asciiTheme="minorHAnsi" w:hAnsiTheme="minorHAnsi" w:cstheme="minorHAnsi"/>
          <w:sz w:val="24"/>
        </w:rPr>
        <w:t xml:space="preserve"> </w:t>
      </w:r>
    </w:p>
    <w:p w14:paraId="42A6444A" w14:textId="77777777" w:rsidR="003402EE" w:rsidRPr="003B0C4D" w:rsidRDefault="003402EE" w:rsidP="003B0C4D">
      <w:pPr>
        <w:rPr>
          <w:rFonts w:asciiTheme="minorHAnsi" w:hAnsiTheme="minorHAnsi" w:cstheme="minorHAnsi"/>
          <w:sz w:val="24"/>
        </w:rPr>
      </w:pPr>
      <w:bookmarkStart w:id="58" w:name="_Toc3129156"/>
      <w:r w:rsidRPr="003B0C4D">
        <w:rPr>
          <w:rFonts w:asciiTheme="minorHAnsi" w:hAnsiTheme="minorHAnsi" w:cstheme="minorHAnsi"/>
          <w:sz w:val="24"/>
        </w:rPr>
        <w:t xml:space="preserve">D.  </w:t>
      </w:r>
      <w:r w:rsidRPr="003B0C4D">
        <w:rPr>
          <w:rFonts w:asciiTheme="minorHAnsi" w:hAnsiTheme="minorHAnsi" w:cstheme="minorHAnsi"/>
          <w:sz w:val="24"/>
        </w:rPr>
        <w:tab/>
        <w:t>Terms of Reference</w:t>
      </w:r>
      <w:bookmarkEnd w:id="58"/>
      <w:r w:rsidRPr="003B0C4D">
        <w:rPr>
          <w:rFonts w:asciiTheme="minorHAnsi" w:hAnsiTheme="minorHAnsi" w:cstheme="minorHAnsi"/>
          <w:sz w:val="24"/>
        </w:rPr>
        <w:t xml:space="preserve"> </w:t>
      </w:r>
    </w:p>
    <w:p w14:paraId="7F96A64B" w14:textId="77777777" w:rsidR="003402EE" w:rsidRPr="003B0C4D" w:rsidRDefault="003402EE" w:rsidP="003B0C4D">
      <w:pPr>
        <w:rPr>
          <w:rFonts w:asciiTheme="minorHAnsi" w:hAnsiTheme="minorHAnsi" w:cstheme="minorHAnsi"/>
          <w:sz w:val="24"/>
        </w:rPr>
      </w:pPr>
      <w:bookmarkStart w:id="59" w:name="_Toc3129157"/>
      <w:r w:rsidRPr="003B0C4D">
        <w:rPr>
          <w:rFonts w:asciiTheme="minorHAnsi" w:hAnsiTheme="minorHAnsi" w:cstheme="minorHAnsi"/>
          <w:sz w:val="24"/>
        </w:rPr>
        <w:t xml:space="preserve">E.   </w:t>
      </w:r>
      <w:r w:rsidRPr="003B0C4D">
        <w:rPr>
          <w:rFonts w:asciiTheme="minorHAnsi" w:hAnsiTheme="minorHAnsi" w:cstheme="minorHAnsi"/>
          <w:sz w:val="24"/>
        </w:rPr>
        <w:tab/>
        <w:t xml:space="preserve">UNDP Social and Environmental Screening </w:t>
      </w:r>
      <w:r w:rsidR="00F07F8D" w:rsidRPr="003B0C4D">
        <w:rPr>
          <w:rFonts w:asciiTheme="minorHAnsi" w:hAnsiTheme="minorHAnsi" w:cstheme="minorHAnsi"/>
          <w:sz w:val="24"/>
        </w:rPr>
        <w:t>Procedure and Action Plan</w:t>
      </w:r>
      <w:bookmarkEnd w:id="59"/>
    </w:p>
    <w:p w14:paraId="51767C2A" w14:textId="77777777" w:rsidR="003402EE" w:rsidRPr="003B0C4D" w:rsidRDefault="003402EE" w:rsidP="003B0C4D">
      <w:pPr>
        <w:rPr>
          <w:rFonts w:asciiTheme="minorHAnsi" w:hAnsiTheme="minorHAnsi" w:cstheme="minorHAnsi"/>
          <w:sz w:val="24"/>
        </w:rPr>
      </w:pPr>
      <w:bookmarkStart w:id="60" w:name="_Toc3129158"/>
      <w:r w:rsidRPr="003B0C4D">
        <w:rPr>
          <w:rFonts w:asciiTheme="minorHAnsi" w:hAnsiTheme="minorHAnsi" w:cstheme="minorHAnsi"/>
          <w:sz w:val="24"/>
        </w:rPr>
        <w:t>F.</w:t>
      </w:r>
      <w:r w:rsidRPr="003B0C4D">
        <w:rPr>
          <w:rFonts w:asciiTheme="minorHAnsi" w:hAnsiTheme="minorHAnsi" w:cstheme="minorHAnsi"/>
          <w:sz w:val="24"/>
        </w:rPr>
        <w:tab/>
        <w:t>Stakeholder Engagement Plan</w:t>
      </w:r>
      <w:bookmarkEnd w:id="60"/>
      <w:r w:rsidRPr="003B0C4D">
        <w:rPr>
          <w:rFonts w:asciiTheme="minorHAnsi" w:hAnsiTheme="minorHAnsi" w:cstheme="minorHAnsi"/>
          <w:sz w:val="24"/>
        </w:rPr>
        <w:t xml:space="preserve">  </w:t>
      </w:r>
    </w:p>
    <w:p w14:paraId="498626E8" w14:textId="77777777" w:rsidR="003402EE" w:rsidRPr="003B0C4D" w:rsidRDefault="003402EE" w:rsidP="003B0C4D">
      <w:pPr>
        <w:rPr>
          <w:rFonts w:asciiTheme="minorHAnsi" w:hAnsiTheme="minorHAnsi" w:cstheme="minorHAnsi"/>
          <w:sz w:val="24"/>
        </w:rPr>
      </w:pPr>
      <w:bookmarkStart w:id="61" w:name="_Toc3129159"/>
      <w:r w:rsidRPr="003B0C4D">
        <w:rPr>
          <w:rFonts w:asciiTheme="minorHAnsi" w:hAnsiTheme="minorHAnsi" w:cstheme="minorHAnsi"/>
          <w:sz w:val="24"/>
        </w:rPr>
        <w:t>F1 Stakeholders</w:t>
      </w:r>
      <w:bookmarkEnd w:id="61"/>
      <w:r w:rsidRPr="003B0C4D">
        <w:rPr>
          <w:rFonts w:asciiTheme="minorHAnsi" w:hAnsiTheme="minorHAnsi" w:cstheme="minorHAnsi"/>
          <w:sz w:val="24"/>
        </w:rPr>
        <w:t xml:space="preserve">      </w:t>
      </w:r>
    </w:p>
    <w:p w14:paraId="3A8F6F58" w14:textId="77777777" w:rsidR="003402EE" w:rsidRPr="003B0C4D" w:rsidRDefault="003402EE" w:rsidP="003B0C4D">
      <w:pPr>
        <w:rPr>
          <w:rFonts w:asciiTheme="minorHAnsi" w:hAnsiTheme="minorHAnsi" w:cstheme="minorHAnsi"/>
          <w:sz w:val="24"/>
        </w:rPr>
      </w:pPr>
      <w:bookmarkStart w:id="62" w:name="_Toc3129160"/>
      <w:r w:rsidRPr="003B0C4D">
        <w:rPr>
          <w:rFonts w:asciiTheme="minorHAnsi" w:hAnsiTheme="minorHAnsi" w:cstheme="minorHAnsi"/>
          <w:sz w:val="24"/>
        </w:rPr>
        <w:t>F2 Stakeholders specifically related to Gender</w:t>
      </w:r>
      <w:bookmarkEnd w:id="62"/>
      <w:r w:rsidRPr="003B0C4D">
        <w:rPr>
          <w:rFonts w:asciiTheme="minorHAnsi" w:hAnsiTheme="minorHAnsi" w:cstheme="minorHAnsi"/>
          <w:sz w:val="24"/>
        </w:rPr>
        <w:t xml:space="preserve">    </w:t>
      </w:r>
    </w:p>
    <w:p w14:paraId="2BAF4D60" w14:textId="77777777" w:rsidR="003402EE" w:rsidRPr="003B0C4D" w:rsidRDefault="003402EE" w:rsidP="003B0C4D">
      <w:pPr>
        <w:rPr>
          <w:rFonts w:asciiTheme="minorHAnsi" w:hAnsiTheme="minorHAnsi" w:cstheme="minorHAnsi"/>
          <w:sz w:val="24"/>
        </w:rPr>
      </w:pPr>
      <w:bookmarkStart w:id="63" w:name="_Toc3129161"/>
      <w:r w:rsidRPr="003B0C4D">
        <w:rPr>
          <w:rFonts w:asciiTheme="minorHAnsi" w:hAnsiTheme="minorHAnsi" w:cstheme="minorHAnsi"/>
          <w:sz w:val="24"/>
        </w:rPr>
        <w:t>F3. Methods of initial engagement of communities</w:t>
      </w:r>
      <w:bookmarkEnd w:id="63"/>
    </w:p>
    <w:p w14:paraId="7F381D82" w14:textId="77777777" w:rsidR="003402EE" w:rsidRPr="003B0C4D" w:rsidRDefault="003402EE" w:rsidP="003B0C4D">
      <w:pPr>
        <w:rPr>
          <w:rFonts w:asciiTheme="minorHAnsi" w:hAnsiTheme="minorHAnsi" w:cstheme="minorHAnsi"/>
          <w:sz w:val="24"/>
        </w:rPr>
      </w:pPr>
      <w:bookmarkStart w:id="64" w:name="_Toc3129162"/>
      <w:r w:rsidRPr="003B0C4D">
        <w:rPr>
          <w:rFonts w:asciiTheme="minorHAnsi" w:hAnsiTheme="minorHAnsi" w:cstheme="minorHAnsi"/>
          <w:sz w:val="24"/>
        </w:rPr>
        <w:t>F4  Partner Projects and Programmes</w:t>
      </w:r>
      <w:bookmarkEnd w:id="64"/>
    </w:p>
    <w:p w14:paraId="26D108ED" w14:textId="77777777" w:rsidR="003402EE" w:rsidRPr="003B0C4D" w:rsidRDefault="003402EE" w:rsidP="003B0C4D">
      <w:pPr>
        <w:rPr>
          <w:rFonts w:asciiTheme="minorHAnsi" w:hAnsiTheme="minorHAnsi" w:cstheme="minorHAnsi"/>
          <w:sz w:val="24"/>
        </w:rPr>
      </w:pPr>
      <w:bookmarkStart w:id="65" w:name="_Toc3129163"/>
      <w:r w:rsidRPr="003B0C4D">
        <w:rPr>
          <w:rFonts w:asciiTheme="minorHAnsi" w:hAnsiTheme="minorHAnsi" w:cstheme="minorHAnsi"/>
          <w:sz w:val="24"/>
        </w:rPr>
        <w:t xml:space="preserve">G.  </w:t>
      </w:r>
      <w:r w:rsidRPr="003B0C4D">
        <w:rPr>
          <w:rFonts w:asciiTheme="minorHAnsi" w:hAnsiTheme="minorHAnsi" w:cstheme="minorHAnsi"/>
          <w:sz w:val="24"/>
        </w:rPr>
        <w:tab/>
        <w:t>Gender Analysis and Action Plan</w:t>
      </w:r>
      <w:bookmarkEnd w:id="65"/>
    </w:p>
    <w:p w14:paraId="3C5039F3" w14:textId="77777777" w:rsidR="003402EE" w:rsidRPr="003B0C4D" w:rsidRDefault="003402EE" w:rsidP="003B0C4D">
      <w:pPr>
        <w:rPr>
          <w:rFonts w:asciiTheme="minorHAnsi" w:hAnsiTheme="minorHAnsi" w:cstheme="minorHAnsi"/>
          <w:sz w:val="24"/>
        </w:rPr>
      </w:pPr>
      <w:bookmarkStart w:id="66" w:name="_Toc3129164"/>
      <w:r w:rsidRPr="003B0C4D">
        <w:rPr>
          <w:rFonts w:asciiTheme="minorHAnsi" w:hAnsiTheme="minorHAnsi" w:cstheme="minorHAnsi"/>
          <w:sz w:val="24"/>
        </w:rPr>
        <w:t xml:space="preserve">H.  </w:t>
      </w:r>
      <w:r w:rsidRPr="003B0C4D">
        <w:rPr>
          <w:rFonts w:asciiTheme="minorHAnsi" w:hAnsiTheme="minorHAnsi" w:cstheme="minorHAnsi"/>
          <w:sz w:val="24"/>
        </w:rPr>
        <w:tab/>
        <w:t>UNDP Risk Log</w:t>
      </w:r>
      <w:bookmarkEnd w:id="66"/>
      <w:r w:rsidRPr="003B0C4D">
        <w:rPr>
          <w:rFonts w:asciiTheme="minorHAnsi" w:hAnsiTheme="minorHAnsi" w:cstheme="minorHAnsi"/>
          <w:sz w:val="24"/>
        </w:rPr>
        <w:t xml:space="preserve"> </w:t>
      </w:r>
    </w:p>
    <w:p w14:paraId="6CCBEE8D" w14:textId="77777777" w:rsidR="003402EE" w:rsidRPr="003B0C4D" w:rsidRDefault="004B10AE" w:rsidP="003B0C4D">
      <w:pPr>
        <w:rPr>
          <w:rFonts w:asciiTheme="minorHAnsi" w:hAnsiTheme="minorHAnsi" w:cstheme="minorHAnsi"/>
          <w:sz w:val="24"/>
        </w:rPr>
      </w:pPr>
      <w:bookmarkStart w:id="67" w:name="_Toc3129165"/>
      <w:r w:rsidRPr="003B0C4D">
        <w:rPr>
          <w:rFonts w:asciiTheme="minorHAnsi" w:hAnsiTheme="minorHAnsi" w:cstheme="minorHAnsi"/>
          <w:sz w:val="24"/>
        </w:rPr>
        <w:t>I.</w:t>
      </w:r>
      <w:r w:rsidR="003402EE" w:rsidRPr="003B0C4D">
        <w:rPr>
          <w:rFonts w:asciiTheme="minorHAnsi" w:hAnsiTheme="minorHAnsi" w:cstheme="minorHAnsi"/>
          <w:sz w:val="24"/>
        </w:rPr>
        <w:t xml:space="preserve">   </w:t>
      </w:r>
      <w:r w:rsidR="003402EE" w:rsidRPr="003B0C4D">
        <w:rPr>
          <w:rFonts w:asciiTheme="minorHAnsi" w:hAnsiTheme="minorHAnsi" w:cstheme="minorHAnsi"/>
          <w:sz w:val="24"/>
        </w:rPr>
        <w:t xml:space="preserve">　</w:t>
      </w:r>
      <w:r w:rsidR="00657186" w:rsidRPr="003B0C4D">
        <w:rPr>
          <w:rFonts w:asciiTheme="minorHAnsi" w:hAnsiTheme="minorHAnsi" w:cstheme="minorHAnsi"/>
          <w:sz w:val="24"/>
        </w:rPr>
        <w:t xml:space="preserve"> </w:t>
      </w:r>
      <w:r w:rsidR="00657186" w:rsidRPr="003B0C4D">
        <w:rPr>
          <w:rFonts w:asciiTheme="minorHAnsi" w:hAnsiTheme="minorHAnsi" w:cstheme="minorHAnsi"/>
          <w:sz w:val="24"/>
        </w:rPr>
        <w:tab/>
      </w:r>
      <w:r w:rsidR="003402EE" w:rsidRPr="003B0C4D">
        <w:rPr>
          <w:rFonts w:asciiTheme="minorHAnsi" w:hAnsiTheme="minorHAnsi" w:cstheme="minorHAnsi"/>
          <w:sz w:val="24"/>
        </w:rPr>
        <w:t xml:space="preserve">Results of the </w:t>
      </w:r>
      <w:r w:rsidR="00A15594" w:rsidRPr="003B0C4D">
        <w:rPr>
          <w:rFonts w:asciiTheme="minorHAnsi" w:hAnsiTheme="minorHAnsi" w:cstheme="minorHAnsi"/>
          <w:sz w:val="24"/>
        </w:rPr>
        <w:t>C</w:t>
      </w:r>
      <w:r w:rsidR="003402EE" w:rsidRPr="003B0C4D">
        <w:rPr>
          <w:rFonts w:asciiTheme="minorHAnsi" w:hAnsiTheme="minorHAnsi" w:cstheme="minorHAnsi"/>
          <w:sz w:val="24"/>
        </w:rPr>
        <w:t xml:space="preserve">apacity </w:t>
      </w:r>
      <w:r w:rsidR="00A15594" w:rsidRPr="003B0C4D">
        <w:rPr>
          <w:rFonts w:asciiTheme="minorHAnsi" w:hAnsiTheme="minorHAnsi" w:cstheme="minorHAnsi"/>
          <w:sz w:val="24"/>
        </w:rPr>
        <w:t>A</w:t>
      </w:r>
      <w:r w:rsidR="003402EE" w:rsidRPr="003B0C4D">
        <w:rPr>
          <w:rFonts w:asciiTheme="minorHAnsi" w:hAnsiTheme="minorHAnsi" w:cstheme="minorHAnsi"/>
          <w:sz w:val="24"/>
        </w:rPr>
        <w:t xml:space="preserve">ssessment of the </w:t>
      </w:r>
      <w:r w:rsidR="00A15594" w:rsidRPr="003B0C4D">
        <w:rPr>
          <w:rFonts w:asciiTheme="minorHAnsi" w:hAnsiTheme="minorHAnsi" w:cstheme="minorHAnsi"/>
          <w:sz w:val="24"/>
        </w:rPr>
        <w:t>P</w:t>
      </w:r>
      <w:r w:rsidR="003402EE" w:rsidRPr="003B0C4D">
        <w:rPr>
          <w:rFonts w:asciiTheme="minorHAnsi" w:hAnsiTheme="minorHAnsi" w:cstheme="minorHAnsi"/>
          <w:sz w:val="24"/>
        </w:rPr>
        <w:t xml:space="preserve">roject </w:t>
      </w:r>
      <w:r w:rsidR="00A15594" w:rsidRPr="003B0C4D">
        <w:rPr>
          <w:rFonts w:asciiTheme="minorHAnsi" w:hAnsiTheme="minorHAnsi" w:cstheme="minorHAnsi"/>
          <w:sz w:val="24"/>
        </w:rPr>
        <w:t>I</w:t>
      </w:r>
      <w:r w:rsidR="003402EE" w:rsidRPr="003B0C4D">
        <w:rPr>
          <w:rFonts w:asciiTheme="minorHAnsi" w:hAnsiTheme="minorHAnsi" w:cstheme="minorHAnsi"/>
          <w:sz w:val="24"/>
        </w:rPr>
        <w:t xml:space="preserve">mplementing </w:t>
      </w:r>
      <w:r w:rsidR="00A15594" w:rsidRPr="003B0C4D">
        <w:rPr>
          <w:rFonts w:asciiTheme="minorHAnsi" w:hAnsiTheme="minorHAnsi" w:cstheme="minorHAnsi"/>
          <w:sz w:val="24"/>
        </w:rPr>
        <w:t>P</w:t>
      </w:r>
      <w:r w:rsidR="003402EE" w:rsidRPr="003B0C4D">
        <w:rPr>
          <w:rFonts w:asciiTheme="minorHAnsi" w:hAnsiTheme="minorHAnsi" w:cstheme="minorHAnsi"/>
          <w:sz w:val="24"/>
        </w:rPr>
        <w:t>artner</w:t>
      </w:r>
      <w:bookmarkEnd w:id="67"/>
      <w:r w:rsidR="003402EE" w:rsidRPr="003B0C4D">
        <w:rPr>
          <w:rFonts w:asciiTheme="minorHAnsi" w:hAnsiTheme="minorHAnsi" w:cstheme="minorHAnsi"/>
          <w:sz w:val="24"/>
        </w:rPr>
        <w:t xml:space="preserve"> </w:t>
      </w:r>
    </w:p>
    <w:p w14:paraId="668B77CE" w14:textId="77777777" w:rsidR="003402EE" w:rsidRPr="003B0C4D" w:rsidRDefault="003402EE" w:rsidP="003B0C4D">
      <w:pPr>
        <w:rPr>
          <w:rFonts w:asciiTheme="minorHAnsi" w:hAnsiTheme="minorHAnsi" w:cstheme="minorHAnsi"/>
          <w:sz w:val="24"/>
        </w:rPr>
      </w:pPr>
      <w:bookmarkStart w:id="68" w:name="_Toc3129166"/>
      <w:r w:rsidRPr="003B0C4D">
        <w:rPr>
          <w:rFonts w:asciiTheme="minorHAnsi" w:hAnsiTheme="minorHAnsi" w:cstheme="minorHAnsi"/>
          <w:sz w:val="24"/>
        </w:rPr>
        <w:t xml:space="preserve">J.        </w:t>
      </w:r>
      <w:r w:rsidRPr="003B0C4D">
        <w:rPr>
          <w:rFonts w:asciiTheme="minorHAnsi" w:hAnsiTheme="minorHAnsi" w:cstheme="minorHAnsi"/>
          <w:sz w:val="24"/>
        </w:rPr>
        <w:tab/>
        <w:t xml:space="preserve">Additional </w:t>
      </w:r>
      <w:r w:rsidR="00A15594" w:rsidRPr="003B0C4D">
        <w:rPr>
          <w:rFonts w:asciiTheme="minorHAnsi" w:hAnsiTheme="minorHAnsi" w:cstheme="minorHAnsi"/>
          <w:sz w:val="24"/>
        </w:rPr>
        <w:t>A</w:t>
      </w:r>
      <w:r w:rsidRPr="003B0C4D">
        <w:rPr>
          <w:rFonts w:asciiTheme="minorHAnsi" w:hAnsiTheme="minorHAnsi" w:cstheme="minorHAnsi"/>
          <w:sz w:val="24"/>
        </w:rPr>
        <w:t>greements</w:t>
      </w:r>
      <w:r w:rsidR="00CA61FD" w:rsidRPr="003B0C4D">
        <w:rPr>
          <w:rFonts w:asciiTheme="minorHAnsi" w:hAnsiTheme="minorHAnsi" w:cstheme="minorHAnsi"/>
          <w:sz w:val="24"/>
        </w:rPr>
        <w:t xml:space="preserve">, </w:t>
      </w:r>
      <w:r w:rsidR="00A15594" w:rsidRPr="003B0C4D">
        <w:rPr>
          <w:rFonts w:asciiTheme="minorHAnsi" w:hAnsiTheme="minorHAnsi" w:cstheme="minorHAnsi"/>
          <w:sz w:val="24"/>
        </w:rPr>
        <w:t>I</w:t>
      </w:r>
      <w:r w:rsidR="00CA61FD" w:rsidRPr="003B0C4D">
        <w:rPr>
          <w:rFonts w:asciiTheme="minorHAnsi" w:hAnsiTheme="minorHAnsi" w:cstheme="minorHAnsi"/>
          <w:sz w:val="24"/>
        </w:rPr>
        <w:t xml:space="preserve">ncluding </w:t>
      </w:r>
      <w:r w:rsidR="00A15594" w:rsidRPr="003B0C4D">
        <w:rPr>
          <w:rFonts w:asciiTheme="minorHAnsi" w:hAnsiTheme="minorHAnsi" w:cstheme="minorHAnsi"/>
          <w:sz w:val="24"/>
        </w:rPr>
        <w:t>L</w:t>
      </w:r>
      <w:r w:rsidR="00CA61FD" w:rsidRPr="003B0C4D">
        <w:rPr>
          <w:rFonts w:asciiTheme="minorHAnsi" w:hAnsiTheme="minorHAnsi" w:cstheme="minorHAnsi"/>
          <w:sz w:val="24"/>
        </w:rPr>
        <w:t>etters from Co</w:t>
      </w:r>
      <w:r w:rsidR="00A15594" w:rsidRPr="003B0C4D">
        <w:rPr>
          <w:rFonts w:asciiTheme="minorHAnsi" w:hAnsiTheme="minorHAnsi" w:cstheme="minorHAnsi"/>
          <w:sz w:val="24"/>
        </w:rPr>
        <w:t>-</w:t>
      </w:r>
      <w:r w:rsidR="00CA61FD" w:rsidRPr="003B0C4D">
        <w:rPr>
          <w:rFonts w:asciiTheme="minorHAnsi" w:hAnsiTheme="minorHAnsi" w:cstheme="minorHAnsi"/>
          <w:sz w:val="24"/>
        </w:rPr>
        <w:t>financiers</w:t>
      </w:r>
      <w:bookmarkEnd w:id="68"/>
      <w:r w:rsidRPr="003B0C4D">
        <w:rPr>
          <w:rFonts w:asciiTheme="minorHAnsi" w:hAnsiTheme="minorHAnsi" w:cstheme="minorHAnsi"/>
          <w:sz w:val="24"/>
        </w:rPr>
        <w:t xml:space="preserve"> </w:t>
      </w:r>
    </w:p>
    <w:p w14:paraId="0F7FF8EC" w14:textId="77777777" w:rsidR="002F75F3" w:rsidRPr="003B0C4D" w:rsidRDefault="002F75F3" w:rsidP="003B0C4D">
      <w:pPr>
        <w:rPr>
          <w:rFonts w:asciiTheme="minorHAnsi" w:hAnsiTheme="minorHAnsi" w:cstheme="minorHAnsi"/>
          <w:sz w:val="24"/>
        </w:rPr>
      </w:pPr>
      <w:r w:rsidRPr="003B0C4D">
        <w:rPr>
          <w:rFonts w:asciiTheme="minorHAnsi" w:hAnsiTheme="minorHAnsi" w:cstheme="minorHAnsi"/>
          <w:sz w:val="24"/>
        </w:rPr>
        <w:t>J</w:t>
      </w:r>
      <w:r w:rsidR="005367DF" w:rsidRPr="003B0C4D">
        <w:rPr>
          <w:rFonts w:asciiTheme="minorHAnsi" w:hAnsiTheme="minorHAnsi" w:cstheme="minorHAnsi"/>
          <w:sz w:val="24"/>
        </w:rPr>
        <w:t>1</w:t>
      </w:r>
      <w:r w:rsidRPr="003B0C4D">
        <w:rPr>
          <w:rFonts w:asciiTheme="minorHAnsi" w:hAnsiTheme="minorHAnsi" w:cstheme="minorHAnsi"/>
          <w:sz w:val="24"/>
        </w:rPr>
        <w:t>.</w:t>
      </w:r>
      <w:r w:rsidRPr="003B0C4D">
        <w:rPr>
          <w:rFonts w:asciiTheme="minorHAnsi" w:hAnsiTheme="minorHAnsi" w:cstheme="minorHAnsi"/>
          <w:sz w:val="24"/>
        </w:rPr>
        <w:tab/>
        <w:t xml:space="preserve">Additional Agreements </w:t>
      </w:r>
      <w:r w:rsidR="005367DF" w:rsidRPr="003B0C4D">
        <w:rPr>
          <w:rFonts w:asciiTheme="minorHAnsi" w:hAnsiTheme="minorHAnsi" w:cstheme="minorHAnsi"/>
          <w:sz w:val="24"/>
        </w:rPr>
        <w:t>–</w:t>
      </w:r>
      <w:r w:rsidRPr="003B0C4D">
        <w:rPr>
          <w:rFonts w:asciiTheme="minorHAnsi" w:hAnsiTheme="minorHAnsi" w:cstheme="minorHAnsi"/>
          <w:sz w:val="24"/>
        </w:rPr>
        <w:t xml:space="preserve"> C</w:t>
      </w:r>
      <w:r w:rsidR="005367DF" w:rsidRPr="003B0C4D">
        <w:rPr>
          <w:rFonts w:asciiTheme="minorHAnsi" w:hAnsiTheme="minorHAnsi" w:cstheme="minorHAnsi"/>
          <w:sz w:val="24"/>
        </w:rPr>
        <w:t>o-financing letters</w:t>
      </w:r>
    </w:p>
    <w:p w14:paraId="4E858D0D" w14:textId="47C72E57"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J</w:t>
      </w:r>
      <w:r w:rsidR="004B02F9">
        <w:rPr>
          <w:rFonts w:asciiTheme="minorHAnsi" w:hAnsiTheme="minorHAnsi" w:cstheme="minorHAnsi"/>
          <w:sz w:val="24"/>
        </w:rPr>
        <w:t>2</w:t>
      </w:r>
      <w:r w:rsidRPr="003B0C4D">
        <w:rPr>
          <w:rFonts w:asciiTheme="minorHAnsi" w:hAnsiTheme="minorHAnsi" w:cstheme="minorHAnsi"/>
          <w:sz w:val="24"/>
        </w:rPr>
        <w:t xml:space="preserve">. </w:t>
      </w:r>
      <w:r w:rsidRPr="003B0C4D">
        <w:rPr>
          <w:rFonts w:asciiTheme="minorHAnsi" w:hAnsiTheme="minorHAnsi" w:cstheme="minorHAnsi"/>
          <w:sz w:val="24"/>
        </w:rPr>
        <w:tab/>
        <w:t>Additional Agreements – ESMF</w:t>
      </w:r>
      <w:bookmarkStart w:id="69" w:name="_Toc3129167"/>
    </w:p>
    <w:p w14:paraId="7481142B" w14:textId="77777777" w:rsidR="00D63061" w:rsidRPr="003B0C4D" w:rsidRDefault="003402EE" w:rsidP="003B0C4D">
      <w:pPr>
        <w:rPr>
          <w:rFonts w:asciiTheme="minorHAnsi" w:hAnsiTheme="minorHAnsi" w:cstheme="minorHAnsi"/>
          <w:sz w:val="24"/>
        </w:rPr>
      </w:pPr>
      <w:r w:rsidRPr="003B0C4D">
        <w:rPr>
          <w:rFonts w:asciiTheme="minorHAnsi" w:hAnsiTheme="minorHAnsi" w:cstheme="minorHAnsi"/>
          <w:sz w:val="24"/>
        </w:rPr>
        <w:t>K.          Theory of Change Diagrams</w:t>
      </w:r>
      <w:bookmarkEnd w:id="69"/>
    </w:p>
    <w:p w14:paraId="16EFBDC5" w14:textId="77777777"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0" w:name="_Toc3129168"/>
      <w:r w:rsidRPr="003B0C4D">
        <w:rPr>
          <w:rFonts w:asciiTheme="minorHAnsi" w:hAnsiTheme="minorHAnsi" w:cstheme="minorHAnsi"/>
          <w:sz w:val="24"/>
        </w:rPr>
        <w:t>K1 T</w:t>
      </w:r>
      <w:r w:rsidR="00A24403" w:rsidRPr="003B0C4D">
        <w:rPr>
          <w:rFonts w:asciiTheme="minorHAnsi" w:hAnsiTheme="minorHAnsi" w:cstheme="minorHAnsi"/>
          <w:sz w:val="24"/>
        </w:rPr>
        <w:t>oC</w:t>
      </w:r>
      <w:r w:rsidRPr="003B0C4D">
        <w:rPr>
          <w:rFonts w:asciiTheme="minorHAnsi" w:hAnsiTheme="minorHAnsi" w:cstheme="minorHAnsi"/>
          <w:sz w:val="24"/>
        </w:rPr>
        <w:t xml:space="preserve"> explanatory diagram</w:t>
      </w:r>
      <w:bookmarkEnd w:id="70"/>
    </w:p>
    <w:p w14:paraId="064FE3B2" w14:textId="77777777"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1" w:name="_Toc3129169"/>
      <w:r w:rsidRPr="003B0C4D">
        <w:rPr>
          <w:rFonts w:asciiTheme="minorHAnsi" w:hAnsiTheme="minorHAnsi" w:cstheme="minorHAnsi"/>
          <w:sz w:val="24"/>
        </w:rPr>
        <w:t>K2 T</w:t>
      </w:r>
      <w:r w:rsidR="00A24403" w:rsidRPr="003B0C4D">
        <w:rPr>
          <w:rFonts w:asciiTheme="minorHAnsi" w:hAnsiTheme="minorHAnsi" w:cstheme="minorHAnsi"/>
          <w:sz w:val="24"/>
        </w:rPr>
        <w:t>oC</w:t>
      </w:r>
      <w:r w:rsidRPr="003B0C4D">
        <w:rPr>
          <w:rFonts w:asciiTheme="minorHAnsi" w:hAnsiTheme="minorHAnsi" w:cstheme="minorHAnsi"/>
          <w:sz w:val="24"/>
        </w:rPr>
        <w:t xml:space="preserve"> Overall</w:t>
      </w:r>
      <w:bookmarkEnd w:id="71"/>
    </w:p>
    <w:p w14:paraId="41DECED3" w14:textId="77777777"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2" w:name="_Toc3129170"/>
      <w:r w:rsidRPr="003B0C4D">
        <w:rPr>
          <w:rFonts w:asciiTheme="minorHAnsi" w:hAnsiTheme="minorHAnsi" w:cstheme="minorHAnsi"/>
          <w:sz w:val="24"/>
        </w:rPr>
        <w:t>K3 T</w:t>
      </w:r>
      <w:r w:rsidR="00A24403" w:rsidRPr="003B0C4D">
        <w:rPr>
          <w:rFonts w:asciiTheme="minorHAnsi" w:hAnsiTheme="minorHAnsi" w:cstheme="minorHAnsi"/>
          <w:sz w:val="24"/>
        </w:rPr>
        <w:t>oC</w:t>
      </w:r>
      <w:r w:rsidRPr="003B0C4D">
        <w:rPr>
          <w:rFonts w:asciiTheme="minorHAnsi" w:hAnsiTheme="minorHAnsi" w:cstheme="minorHAnsi"/>
          <w:sz w:val="24"/>
        </w:rPr>
        <w:t xml:space="preserve"> Summary of Overall</w:t>
      </w:r>
      <w:bookmarkEnd w:id="72"/>
    </w:p>
    <w:p w14:paraId="1BB1401C" w14:textId="77777777"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3" w:name="_Toc3129171"/>
      <w:r w:rsidRPr="003B0C4D">
        <w:rPr>
          <w:rFonts w:asciiTheme="minorHAnsi" w:hAnsiTheme="minorHAnsi" w:cstheme="minorHAnsi"/>
          <w:sz w:val="24"/>
        </w:rPr>
        <w:t>K4 T</w:t>
      </w:r>
      <w:r w:rsidR="00A24403" w:rsidRPr="003B0C4D">
        <w:rPr>
          <w:rFonts w:asciiTheme="minorHAnsi" w:hAnsiTheme="minorHAnsi" w:cstheme="minorHAnsi"/>
          <w:sz w:val="24"/>
        </w:rPr>
        <w:t>oC</w:t>
      </w:r>
      <w:r w:rsidRPr="003B0C4D">
        <w:rPr>
          <w:rFonts w:asciiTheme="minorHAnsi" w:hAnsiTheme="minorHAnsi" w:cstheme="minorHAnsi"/>
          <w:sz w:val="24"/>
        </w:rPr>
        <w:t xml:space="preserve"> Agriculture</w:t>
      </w:r>
      <w:bookmarkEnd w:id="73"/>
    </w:p>
    <w:p w14:paraId="79F52246" w14:textId="77777777"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4" w:name="_Toc3129172"/>
      <w:r w:rsidRPr="003B0C4D">
        <w:rPr>
          <w:rFonts w:asciiTheme="minorHAnsi" w:hAnsiTheme="minorHAnsi" w:cstheme="minorHAnsi"/>
          <w:sz w:val="24"/>
        </w:rPr>
        <w:t>K5 T</w:t>
      </w:r>
      <w:r w:rsidR="00A24403" w:rsidRPr="003B0C4D">
        <w:rPr>
          <w:rFonts w:asciiTheme="minorHAnsi" w:hAnsiTheme="minorHAnsi" w:cstheme="minorHAnsi"/>
          <w:sz w:val="24"/>
        </w:rPr>
        <w:t>oC</w:t>
      </w:r>
      <w:r w:rsidRPr="003B0C4D">
        <w:rPr>
          <w:rFonts w:asciiTheme="minorHAnsi" w:hAnsiTheme="minorHAnsi" w:cstheme="minorHAnsi"/>
          <w:sz w:val="24"/>
        </w:rPr>
        <w:t xml:space="preserve"> Marine Fisheries</w:t>
      </w:r>
      <w:bookmarkEnd w:id="74"/>
    </w:p>
    <w:p w14:paraId="4C30C8CC" w14:textId="77777777"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5" w:name="_Toc3129173"/>
      <w:r w:rsidRPr="003B0C4D">
        <w:rPr>
          <w:rFonts w:asciiTheme="minorHAnsi" w:hAnsiTheme="minorHAnsi" w:cstheme="minorHAnsi"/>
          <w:sz w:val="24"/>
        </w:rPr>
        <w:t>K6 T</w:t>
      </w:r>
      <w:r w:rsidR="00A24403" w:rsidRPr="003B0C4D">
        <w:rPr>
          <w:rFonts w:asciiTheme="minorHAnsi" w:hAnsiTheme="minorHAnsi" w:cstheme="minorHAnsi"/>
          <w:sz w:val="24"/>
        </w:rPr>
        <w:t>oC</w:t>
      </w:r>
      <w:r w:rsidRPr="003B0C4D">
        <w:rPr>
          <w:rFonts w:asciiTheme="minorHAnsi" w:hAnsiTheme="minorHAnsi" w:cstheme="minorHAnsi"/>
          <w:sz w:val="24"/>
        </w:rPr>
        <w:t xml:space="preserve"> Tourism</w:t>
      </w:r>
      <w:bookmarkEnd w:id="75"/>
    </w:p>
    <w:p w14:paraId="06940D35" w14:textId="77777777"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6" w:name="_Toc3129174"/>
      <w:r w:rsidRPr="003B0C4D">
        <w:rPr>
          <w:rFonts w:asciiTheme="minorHAnsi" w:hAnsiTheme="minorHAnsi" w:cstheme="minorHAnsi"/>
          <w:sz w:val="24"/>
        </w:rPr>
        <w:t>K7 T</w:t>
      </w:r>
      <w:r w:rsidR="00A24403" w:rsidRPr="003B0C4D">
        <w:rPr>
          <w:rFonts w:asciiTheme="minorHAnsi" w:hAnsiTheme="minorHAnsi" w:cstheme="minorHAnsi"/>
          <w:sz w:val="24"/>
        </w:rPr>
        <w:t>oC</w:t>
      </w:r>
      <w:r w:rsidRPr="003B0C4D">
        <w:rPr>
          <w:rFonts w:asciiTheme="minorHAnsi" w:hAnsiTheme="minorHAnsi" w:cstheme="minorHAnsi"/>
          <w:sz w:val="24"/>
        </w:rPr>
        <w:t xml:space="preserve"> Forestry and Wildlife</w:t>
      </w:r>
      <w:bookmarkEnd w:id="76"/>
    </w:p>
    <w:p w14:paraId="78CB6E96" w14:textId="77777777" w:rsidR="00D63061"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77" w:name="_Toc3129175"/>
      <w:r w:rsidRPr="003B0C4D">
        <w:rPr>
          <w:rFonts w:asciiTheme="minorHAnsi" w:hAnsiTheme="minorHAnsi" w:cstheme="minorHAnsi"/>
          <w:sz w:val="24"/>
        </w:rPr>
        <w:t>K8 T</w:t>
      </w:r>
      <w:r w:rsidR="00A24403" w:rsidRPr="003B0C4D">
        <w:rPr>
          <w:rFonts w:asciiTheme="minorHAnsi" w:hAnsiTheme="minorHAnsi" w:cstheme="minorHAnsi"/>
          <w:sz w:val="24"/>
        </w:rPr>
        <w:t>oC</w:t>
      </w:r>
      <w:r w:rsidRPr="003B0C4D">
        <w:rPr>
          <w:rFonts w:asciiTheme="minorHAnsi" w:hAnsiTheme="minorHAnsi" w:cstheme="minorHAnsi"/>
          <w:sz w:val="24"/>
        </w:rPr>
        <w:t xml:space="preserve"> Mind Map</w:t>
      </w:r>
      <w:bookmarkEnd w:id="77"/>
      <w:r w:rsidRPr="003B0C4D">
        <w:rPr>
          <w:rFonts w:asciiTheme="minorHAnsi" w:hAnsiTheme="minorHAnsi" w:cstheme="minorHAnsi"/>
          <w:sz w:val="24"/>
        </w:rPr>
        <w:tab/>
      </w:r>
    </w:p>
    <w:p w14:paraId="2F5E6382" w14:textId="77777777" w:rsidR="003402EE" w:rsidRPr="003B0C4D" w:rsidRDefault="003402EE" w:rsidP="003B0C4D">
      <w:pPr>
        <w:rPr>
          <w:rFonts w:asciiTheme="minorHAnsi" w:hAnsiTheme="minorHAnsi" w:cstheme="minorHAnsi"/>
          <w:sz w:val="24"/>
        </w:rPr>
      </w:pPr>
      <w:bookmarkStart w:id="78" w:name="_Toc3129176"/>
      <w:r w:rsidRPr="003B0C4D">
        <w:rPr>
          <w:rFonts w:asciiTheme="minorHAnsi" w:hAnsiTheme="minorHAnsi" w:cstheme="minorHAnsi"/>
          <w:sz w:val="24"/>
        </w:rPr>
        <w:t xml:space="preserve">L.  </w:t>
      </w:r>
      <w:r w:rsidRPr="003B0C4D">
        <w:rPr>
          <w:rFonts w:asciiTheme="minorHAnsi" w:hAnsiTheme="minorHAnsi" w:cstheme="minorHAnsi"/>
          <w:sz w:val="24"/>
        </w:rPr>
        <w:tab/>
      </w:r>
      <w:r w:rsidR="00D15629" w:rsidRPr="003B0C4D">
        <w:rPr>
          <w:rFonts w:asciiTheme="minorHAnsi" w:hAnsiTheme="minorHAnsi" w:cstheme="minorHAnsi"/>
          <w:sz w:val="24"/>
        </w:rPr>
        <w:t xml:space="preserve">Rationale and Process of </w:t>
      </w:r>
      <w:r w:rsidR="00A15594" w:rsidRPr="003B0C4D">
        <w:rPr>
          <w:rFonts w:asciiTheme="minorHAnsi" w:hAnsiTheme="minorHAnsi" w:cstheme="minorHAnsi"/>
          <w:sz w:val="24"/>
        </w:rPr>
        <w:t>S</w:t>
      </w:r>
      <w:r w:rsidRPr="003B0C4D">
        <w:rPr>
          <w:rFonts w:asciiTheme="minorHAnsi" w:hAnsiTheme="minorHAnsi" w:cstheme="minorHAnsi"/>
          <w:sz w:val="24"/>
        </w:rPr>
        <w:t xml:space="preserve">election of </w:t>
      </w:r>
      <w:r w:rsidR="00D15629" w:rsidRPr="003B0C4D">
        <w:rPr>
          <w:rFonts w:asciiTheme="minorHAnsi" w:hAnsiTheme="minorHAnsi" w:cstheme="minorHAnsi"/>
          <w:sz w:val="24"/>
        </w:rPr>
        <w:t xml:space="preserve">the Project </w:t>
      </w:r>
      <w:r w:rsidR="00A15594" w:rsidRPr="003B0C4D">
        <w:rPr>
          <w:rFonts w:asciiTheme="minorHAnsi" w:hAnsiTheme="minorHAnsi" w:cstheme="minorHAnsi"/>
          <w:sz w:val="24"/>
        </w:rPr>
        <w:t>L</w:t>
      </w:r>
      <w:r w:rsidR="00D15629" w:rsidRPr="003B0C4D">
        <w:rPr>
          <w:rFonts w:asciiTheme="minorHAnsi" w:hAnsiTheme="minorHAnsi" w:cstheme="minorHAnsi"/>
          <w:sz w:val="24"/>
        </w:rPr>
        <w:t xml:space="preserve">andscape and Trial </w:t>
      </w:r>
      <w:r w:rsidRPr="003B0C4D">
        <w:rPr>
          <w:rFonts w:asciiTheme="minorHAnsi" w:hAnsiTheme="minorHAnsi" w:cstheme="minorHAnsi"/>
          <w:sz w:val="24"/>
        </w:rPr>
        <w:t>Landscapes</w:t>
      </w:r>
      <w:bookmarkEnd w:id="78"/>
    </w:p>
    <w:p w14:paraId="531C452C" w14:textId="77777777" w:rsidR="003402EE" w:rsidRPr="003B0C4D" w:rsidRDefault="003402EE" w:rsidP="003B0C4D">
      <w:pPr>
        <w:rPr>
          <w:rFonts w:asciiTheme="minorHAnsi" w:hAnsiTheme="minorHAnsi" w:cstheme="minorHAnsi"/>
          <w:sz w:val="24"/>
        </w:rPr>
      </w:pPr>
      <w:bookmarkStart w:id="79" w:name="_Toc3129177"/>
      <w:r w:rsidRPr="003B0C4D">
        <w:rPr>
          <w:rFonts w:asciiTheme="minorHAnsi" w:hAnsiTheme="minorHAnsi" w:cstheme="minorHAnsi"/>
          <w:sz w:val="24"/>
        </w:rPr>
        <w:t xml:space="preserve">M. </w:t>
      </w:r>
      <w:r w:rsidRPr="003B0C4D">
        <w:rPr>
          <w:rFonts w:asciiTheme="minorHAnsi" w:hAnsiTheme="minorHAnsi" w:cstheme="minorHAnsi"/>
          <w:sz w:val="24"/>
        </w:rPr>
        <w:tab/>
        <w:t>National Policy Setting for the Project</w:t>
      </w:r>
      <w:bookmarkEnd w:id="79"/>
    </w:p>
    <w:p w14:paraId="7E9685BE" w14:textId="77777777"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0" w:name="_Toc3129178"/>
      <w:r w:rsidR="003402EE" w:rsidRPr="003B0C4D">
        <w:rPr>
          <w:rFonts w:asciiTheme="minorHAnsi" w:hAnsiTheme="minorHAnsi" w:cstheme="minorHAnsi"/>
          <w:sz w:val="24"/>
        </w:rPr>
        <w:t>M1 Institutions</w:t>
      </w:r>
      <w:bookmarkEnd w:id="80"/>
    </w:p>
    <w:p w14:paraId="6F95C547" w14:textId="77777777"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1" w:name="_Toc3129179"/>
      <w:r w:rsidR="003402EE" w:rsidRPr="003B0C4D">
        <w:rPr>
          <w:rFonts w:asciiTheme="minorHAnsi" w:hAnsiTheme="minorHAnsi" w:cstheme="minorHAnsi"/>
          <w:sz w:val="24"/>
        </w:rPr>
        <w:t>M2 Civil Society Organizations</w:t>
      </w:r>
      <w:bookmarkEnd w:id="81"/>
    </w:p>
    <w:p w14:paraId="5FBE2D5A" w14:textId="77777777"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2" w:name="_Toc3129180"/>
      <w:r w:rsidR="003402EE" w:rsidRPr="003B0C4D">
        <w:rPr>
          <w:rFonts w:asciiTheme="minorHAnsi" w:hAnsiTheme="minorHAnsi" w:cstheme="minorHAnsi"/>
          <w:sz w:val="24"/>
        </w:rPr>
        <w:t>M3 Environmental Policy</w:t>
      </w:r>
      <w:bookmarkEnd w:id="82"/>
    </w:p>
    <w:p w14:paraId="1DDEB994" w14:textId="77777777"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3" w:name="_Toc3129181"/>
      <w:r w:rsidR="003402EE" w:rsidRPr="003B0C4D">
        <w:rPr>
          <w:rFonts w:asciiTheme="minorHAnsi" w:hAnsiTheme="minorHAnsi" w:cstheme="minorHAnsi"/>
          <w:sz w:val="24"/>
        </w:rPr>
        <w:t>M4 International Conventions</w:t>
      </w:r>
      <w:bookmarkEnd w:id="83"/>
    </w:p>
    <w:p w14:paraId="04821B1E" w14:textId="77777777"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4" w:name="_Toc3129182"/>
      <w:r w:rsidR="003402EE" w:rsidRPr="003B0C4D">
        <w:rPr>
          <w:rFonts w:asciiTheme="minorHAnsi" w:hAnsiTheme="minorHAnsi" w:cstheme="minorHAnsi"/>
          <w:sz w:val="24"/>
        </w:rPr>
        <w:t>M5 Strategic Environmental Assessment</w:t>
      </w:r>
      <w:bookmarkEnd w:id="84"/>
    </w:p>
    <w:p w14:paraId="0E56F1CB" w14:textId="77777777" w:rsidR="003402EE" w:rsidRPr="003B0C4D" w:rsidRDefault="00D63061" w:rsidP="003B0C4D">
      <w:pPr>
        <w:rPr>
          <w:rFonts w:asciiTheme="minorHAnsi" w:hAnsiTheme="minorHAnsi" w:cstheme="minorHAnsi"/>
          <w:sz w:val="24"/>
        </w:rPr>
      </w:pPr>
      <w:r w:rsidRPr="003B0C4D">
        <w:rPr>
          <w:rFonts w:asciiTheme="minorHAnsi" w:hAnsiTheme="minorHAnsi" w:cstheme="minorHAnsi"/>
          <w:sz w:val="24"/>
        </w:rPr>
        <w:tab/>
      </w:r>
      <w:bookmarkStart w:id="85" w:name="_Toc3129183"/>
      <w:r w:rsidR="003402EE" w:rsidRPr="003B0C4D">
        <w:rPr>
          <w:rFonts w:asciiTheme="minorHAnsi" w:hAnsiTheme="minorHAnsi" w:cstheme="minorHAnsi"/>
          <w:sz w:val="24"/>
        </w:rPr>
        <w:t>M6 Environmentally Sensitive Areas</w:t>
      </w:r>
      <w:bookmarkEnd w:id="85"/>
    </w:p>
    <w:p w14:paraId="3886AC73" w14:textId="77777777" w:rsidR="003402EE" w:rsidRPr="003B0C4D" w:rsidRDefault="003402EE" w:rsidP="003B0C4D">
      <w:pPr>
        <w:rPr>
          <w:rFonts w:asciiTheme="minorHAnsi" w:hAnsiTheme="minorHAnsi" w:cstheme="minorHAnsi"/>
          <w:sz w:val="24"/>
        </w:rPr>
      </w:pPr>
      <w:bookmarkStart w:id="86" w:name="_Toc3129184"/>
      <w:r w:rsidRPr="003B0C4D">
        <w:rPr>
          <w:rFonts w:asciiTheme="minorHAnsi" w:hAnsiTheme="minorHAnsi" w:cstheme="minorHAnsi"/>
          <w:sz w:val="24"/>
        </w:rPr>
        <w:t xml:space="preserve">N. </w:t>
      </w:r>
      <w:r w:rsidRPr="003B0C4D">
        <w:rPr>
          <w:rFonts w:asciiTheme="minorHAnsi" w:hAnsiTheme="minorHAnsi" w:cstheme="minorHAnsi"/>
          <w:sz w:val="24"/>
        </w:rPr>
        <w:tab/>
        <w:t xml:space="preserve">Tourism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86"/>
    </w:p>
    <w:p w14:paraId="219277FE" w14:textId="77777777" w:rsidR="003402EE" w:rsidRPr="003B0C4D" w:rsidRDefault="003402EE" w:rsidP="003B0C4D">
      <w:pPr>
        <w:rPr>
          <w:rFonts w:asciiTheme="minorHAnsi" w:hAnsiTheme="minorHAnsi" w:cstheme="minorHAnsi"/>
          <w:sz w:val="24"/>
        </w:rPr>
      </w:pPr>
      <w:bookmarkStart w:id="87" w:name="_Toc3129185"/>
      <w:r w:rsidRPr="003B0C4D">
        <w:rPr>
          <w:rFonts w:asciiTheme="minorHAnsi" w:hAnsiTheme="minorHAnsi" w:cstheme="minorHAnsi"/>
          <w:sz w:val="24"/>
        </w:rPr>
        <w:t xml:space="preserve">O   </w:t>
      </w:r>
      <w:r w:rsidRPr="003B0C4D">
        <w:rPr>
          <w:rFonts w:asciiTheme="minorHAnsi" w:hAnsiTheme="minorHAnsi" w:cstheme="minorHAnsi"/>
          <w:sz w:val="24"/>
        </w:rPr>
        <w:tab/>
        <w:t>Relevant Laws</w:t>
      </w:r>
      <w:bookmarkEnd w:id="87"/>
    </w:p>
    <w:p w14:paraId="0B12184E" w14:textId="77777777" w:rsidR="003402EE" w:rsidRPr="003B0C4D" w:rsidRDefault="003402EE" w:rsidP="003B0C4D">
      <w:pPr>
        <w:rPr>
          <w:rFonts w:asciiTheme="minorHAnsi" w:hAnsiTheme="minorHAnsi" w:cstheme="minorHAnsi"/>
          <w:sz w:val="24"/>
        </w:rPr>
      </w:pPr>
      <w:bookmarkStart w:id="88" w:name="_Toc3129186"/>
      <w:r w:rsidRPr="003B0C4D">
        <w:rPr>
          <w:rFonts w:asciiTheme="minorHAnsi" w:hAnsiTheme="minorHAnsi" w:cstheme="minorHAnsi"/>
          <w:sz w:val="24"/>
        </w:rPr>
        <w:t xml:space="preserve">P.  </w:t>
      </w:r>
      <w:r w:rsidRPr="003B0C4D">
        <w:rPr>
          <w:rFonts w:asciiTheme="minorHAnsi" w:hAnsiTheme="minorHAnsi" w:cstheme="minorHAnsi"/>
          <w:sz w:val="24"/>
        </w:rPr>
        <w:tab/>
        <w:t xml:space="preserve">Agriculture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88"/>
    </w:p>
    <w:p w14:paraId="503B1152" w14:textId="77777777" w:rsidR="003402EE" w:rsidRPr="003B0C4D" w:rsidRDefault="003402EE" w:rsidP="003B0C4D">
      <w:pPr>
        <w:rPr>
          <w:rFonts w:asciiTheme="minorHAnsi" w:hAnsiTheme="minorHAnsi" w:cstheme="minorHAnsi"/>
          <w:sz w:val="24"/>
        </w:rPr>
      </w:pPr>
      <w:bookmarkStart w:id="89" w:name="_Toc3129187"/>
      <w:r w:rsidRPr="003B0C4D">
        <w:rPr>
          <w:rFonts w:asciiTheme="minorHAnsi" w:hAnsiTheme="minorHAnsi" w:cstheme="minorHAnsi"/>
          <w:sz w:val="24"/>
        </w:rPr>
        <w:t>Q.</w:t>
      </w:r>
      <w:r w:rsidRPr="003B0C4D">
        <w:rPr>
          <w:rFonts w:asciiTheme="minorHAnsi" w:hAnsiTheme="minorHAnsi" w:cstheme="minorHAnsi"/>
          <w:sz w:val="24"/>
        </w:rPr>
        <w:tab/>
        <w:t xml:space="preserve">Existing and </w:t>
      </w:r>
      <w:r w:rsidR="00A15594" w:rsidRPr="003B0C4D">
        <w:rPr>
          <w:rFonts w:asciiTheme="minorHAnsi" w:hAnsiTheme="minorHAnsi" w:cstheme="minorHAnsi"/>
          <w:sz w:val="24"/>
        </w:rPr>
        <w:t>P</w:t>
      </w:r>
      <w:r w:rsidRPr="003B0C4D">
        <w:rPr>
          <w:rFonts w:asciiTheme="minorHAnsi" w:hAnsiTheme="minorHAnsi" w:cstheme="minorHAnsi"/>
          <w:sz w:val="24"/>
        </w:rPr>
        <w:t xml:space="preserve">roposed Protected Areas in the Project </w:t>
      </w:r>
      <w:r w:rsidR="00A15594" w:rsidRPr="003B0C4D">
        <w:rPr>
          <w:rFonts w:asciiTheme="minorHAnsi" w:hAnsiTheme="minorHAnsi" w:cstheme="minorHAnsi"/>
          <w:sz w:val="24"/>
        </w:rPr>
        <w:t>L</w:t>
      </w:r>
      <w:r w:rsidRPr="003B0C4D">
        <w:rPr>
          <w:rFonts w:asciiTheme="minorHAnsi" w:hAnsiTheme="minorHAnsi" w:cstheme="minorHAnsi"/>
          <w:sz w:val="24"/>
        </w:rPr>
        <w:t>andscape</w:t>
      </w:r>
      <w:bookmarkEnd w:id="89"/>
    </w:p>
    <w:p w14:paraId="05145E58" w14:textId="77777777" w:rsidR="003402EE" w:rsidRPr="003B0C4D" w:rsidRDefault="003402EE" w:rsidP="003B0C4D">
      <w:pPr>
        <w:rPr>
          <w:rFonts w:asciiTheme="minorHAnsi" w:hAnsiTheme="minorHAnsi" w:cstheme="minorHAnsi"/>
          <w:sz w:val="24"/>
        </w:rPr>
      </w:pPr>
      <w:bookmarkStart w:id="90" w:name="_Toc3129188"/>
      <w:r w:rsidRPr="003B0C4D">
        <w:rPr>
          <w:rFonts w:asciiTheme="minorHAnsi" w:hAnsiTheme="minorHAnsi" w:cstheme="minorHAnsi"/>
          <w:sz w:val="24"/>
        </w:rPr>
        <w:t xml:space="preserve">R. </w:t>
      </w:r>
      <w:r w:rsidRPr="003B0C4D">
        <w:rPr>
          <w:rFonts w:asciiTheme="minorHAnsi" w:hAnsiTheme="minorHAnsi" w:cstheme="minorHAnsi"/>
          <w:sz w:val="24"/>
        </w:rPr>
        <w:tab/>
        <w:t xml:space="preserve">Profile of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each of </w:t>
      </w:r>
      <w:r w:rsidR="00A15594" w:rsidRPr="003B0C4D">
        <w:rPr>
          <w:rFonts w:asciiTheme="minorHAnsi" w:hAnsiTheme="minorHAnsi" w:cstheme="minorHAnsi"/>
          <w:sz w:val="24"/>
        </w:rPr>
        <w:t>T</w:t>
      </w:r>
      <w:r w:rsidRPr="003B0C4D">
        <w:rPr>
          <w:rFonts w:asciiTheme="minorHAnsi" w:hAnsiTheme="minorHAnsi" w:cstheme="minorHAnsi"/>
          <w:sz w:val="24"/>
        </w:rPr>
        <w:t>hree Trial Landscapes</w:t>
      </w:r>
      <w:bookmarkEnd w:id="90"/>
    </w:p>
    <w:p w14:paraId="79740A7E" w14:textId="77777777" w:rsidR="003402EE" w:rsidRPr="003B0C4D" w:rsidRDefault="003402EE" w:rsidP="003B0C4D">
      <w:pPr>
        <w:rPr>
          <w:rFonts w:asciiTheme="minorHAnsi" w:hAnsiTheme="minorHAnsi" w:cstheme="minorHAnsi"/>
          <w:sz w:val="24"/>
        </w:rPr>
      </w:pPr>
      <w:bookmarkStart w:id="91" w:name="_Toc3129189"/>
      <w:r w:rsidRPr="003B0C4D">
        <w:rPr>
          <w:rFonts w:asciiTheme="minorHAnsi" w:hAnsiTheme="minorHAnsi" w:cstheme="minorHAnsi"/>
          <w:sz w:val="24"/>
        </w:rPr>
        <w:t xml:space="preserve">S. </w:t>
      </w:r>
      <w:r w:rsidRPr="003B0C4D">
        <w:rPr>
          <w:rFonts w:asciiTheme="minorHAnsi" w:hAnsiTheme="minorHAnsi" w:cstheme="minorHAnsi"/>
          <w:sz w:val="24"/>
        </w:rPr>
        <w:tab/>
        <w:t>Focal Village Clusters in the Trial Landscapes</w:t>
      </w:r>
      <w:bookmarkEnd w:id="91"/>
    </w:p>
    <w:p w14:paraId="73C36A46" w14:textId="77777777" w:rsidR="003402EE" w:rsidRPr="003B0C4D" w:rsidRDefault="003402EE" w:rsidP="003B0C4D">
      <w:pPr>
        <w:rPr>
          <w:rFonts w:asciiTheme="minorHAnsi" w:hAnsiTheme="minorHAnsi" w:cstheme="minorHAnsi"/>
          <w:sz w:val="24"/>
        </w:rPr>
      </w:pPr>
      <w:bookmarkStart w:id="92" w:name="_Toc3129190"/>
      <w:r w:rsidRPr="003B0C4D">
        <w:rPr>
          <w:rFonts w:asciiTheme="minorHAnsi" w:hAnsiTheme="minorHAnsi" w:cstheme="minorHAnsi"/>
          <w:sz w:val="24"/>
        </w:rPr>
        <w:t>T.</w:t>
      </w:r>
      <w:r w:rsidRPr="003B0C4D">
        <w:rPr>
          <w:rFonts w:asciiTheme="minorHAnsi" w:hAnsiTheme="minorHAnsi" w:cstheme="minorHAnsi"/>
          <w:sz w:val="24"/>
        </w:rPr>
        <w:tab/>
        <w:t xml:space="preserve">Forest </w:t>
      </w:r>
      <w:r w:rsidR="00A15594" w:rsidRPr="003B0C4D">
        <w:rPr>
          <w:rFonts w:asciiTheme="minorHAnsi" w:hAnsiTheme="minorHAnsi" w:cstheme="minorHAnsi"/>
          <w:sz w:val="24"/>
        </w:rPr>
        <w:t>C</w:t>
      </w:r>
      <w:r w:rsidRPr="003B0C4D">
        <w:rPr>
          <w:rFonts w:asciiTheme="minorHAnsi" w:hAnsiTheme="minorHAnsi" w:cstheme="minorHAnsi"/>
          <w:sz w:val="24"/>
        </w:rPr>
        <w:t xml:space="preserve">over in the Project </w:t>
      </w:r>
      <w:r w:rsidR="00A15594" w:rsidRPr="003B0C4D">
        <w:rPr>
          <w:rFonts w:asciiTheme="minorHAnsi" w:hAnsiTheme="minorHAnsi" w:cstheme="minorHAnsi"/>
          <w:sz w:val="24"/>
        </w:rPr>
        <w:t>L</w:t>
      </w:r>
      <w:r w:rsidRPr="003B0C4D">
        <w:rPr>
          <w:rFonts w:asciiTheme="minorHAnsi" w:hAnsiTheme="minorHAnsi" w:cstheme="minorHAnsi"/>
          <w:sz w:val="24"/>
        </w:rPr>
        <w:t xml:space="preserve">andscape and </w:t>
      </w:r>
      <w:r w:rsidR="00A15594" w:rsidRPr="003B0C4D">
        <w:rPr>
          <w:rFonts w:asciiTheme="minorHAnsi" w:hAnsiTheme="minorHAnsi" w:cstheme="minorHAnsi"/>
          <w:sz w:val="24"/>
        </w:rPr>
        <w:t>P</w:t>
      </w:r>
      <w:r w:rsidRPr="003B0C4D">
        <w:rPr>
          <w:rFonts w:asciiTheme="minorHAnsi" w:hAnsiTheme="minorHAnsi" w:cstheme="minorHAnsi"/>
          <w:sz w:val="24"/>
        </w:rPr>
        <w:t xml:space="preserve">otential </w:t>
      </w:r>
      <w:r w:rsidR="00A15594" w:rsidRPr="003B0C4D">
        <w:rPr>
          <w:rFonts w:asciiTheme="minorHAnsi" w:hAnsiTheme="minorHAnsi" w:cstheme="minorHAnsi"/>
          <w:sz w:val="24"/>
        </w:rPr>
        <w:t>I</w:t>
      </w:r>
      <w:r w:rsidRPr="003B0C4D">
        <w:rPr>
          <w:rFonts w:asciiTheme="minorHAnsi" w:hAnsiTheme="minorHAnsi" w:cstheme="minorHAnsi"/>
          <w:sz w:val="24"/>
        </w:rPr>
        <w:t>nterventions</w:t>
      </w:r>
      <w:bookmarkEnd w:id="92"/>
    </w:p>
    <w:p w14:paraId="2AD0EBDA" w14:textId="77777777" w:rsidR="003402EE" w:rsidRPr="003B0C4D" w:rsidRDefault="003402EE" w:rsidP="003B0C4D">
      <w:pPr>
        <w:rPr>
          <w:rFonts w:asciiTheme="minorHAnsi" w:hAnsiTheme="minorHAnsi" w:cstheme="minorHAnsi"/>
          <w:sz w:val="24"/>
        </w:rPr>
      </w:pPr>
      <w:bookmarkStart w:id="93" w:name="_Toc3129191"/>
      <w:r w:rsidRPr="003B0C4D">
        <w:rPr>
          <w:rFonts w:asciiTheme="minorHAnsi" w:hAnsiTheme="minorHAnsi" w:cstheme="minorHAnsi"/>
          <w:sz w:val="24"/>
        </w:rPr>
        <w:t xml:space="preserve">U. </w:t>
      </w:r>
      <w:r w:rsidRPr="003B0C4D">
        <w:rPr>
          <w:rFonts w:asciiTheme="minorHAnsi" w:hAnsiTheme="minorHAnsi" w:cstheme="minorHAnsi"/>
          <w:sz w:val="24"/>
        </w:rPr>
        <w:tab/>
        <w:t xml:space="preserve">Endemic </w:t>
      </w:r>
      <w:r w:rsidR="00A15594" w:rsidRPr="003B0C4D">
        <w:rPr>
          <w:rFonts w:asciiTheme="minorHAnsi" w:hAnsiTheme="minorHAnsi" w:cstheme="minorHAnsi"/>
          <w:sz w:val="24"/>
        </w:rPr>
        <w:t>F</w:t>
      </w:r>
      <w:r w:rsidRPr="003B0C4D">
        <w:rPr>
          <w:rFonts w:asciiTheme="minorHAnsi" w:hAnsiTheme="minorHAnsi" w:cstheme="minorHAnsi"/>
          <w:sz w:val="24"/>
        </w:rPr>
        <w:t>auna of the Trial Landscapes with Globally Threatened Status</w:t>
      </w:r>
      <w:bookmarkEnd w:id="93"/>
    </w:p>
    <w:p w14:paraId="2BF4DDBE" w14:textId="77777777" w:rsidR="003402EE" w:rsidRPr="003B0C4D" w:rsidRDefault="003402EE" w:rsidP="003B0C4D">
      <w:pPr>
        <w:rPr>
          <w:rFonts w:asciiTheme="minorHAnsi" w:hAnsiTheme="minorHAnsi" w:cstheme="minorHAnsi"/>
          <w:sz w:val="24"/>
        </w:rPr>
      </w:pPr>
      <w:bookmarkStart w:id="94" w:name="_Toc3129192"/>
      <w:r w:rsidRPr="003B0C4D">
        <w:rPr>
          <w:rFonts w:asciiTheme="minorHAnsi" w:hAnsiTheme="minorHAnsi" w:cstheme="minorHAnsi"/>
          <w:sz w:val="24"/>
        </w:rPr>
        <w:t>V.</w:t>
      </w:r>
      <w:r w:rsidRPr="003B0C4D">
        <w:rPr>
          <w:rFonts w:asciiTheme="minorHAnsi" w:hAnsiTheme="minorHAnsi" w:cstheme="minorHAnsi"/>
          <w:sz w:val="24"/>
        </w:rPr>
        <w:tab/>
        <w:t xml:space="preserve">Administrative </w:t>
      </w:r>
      <w:r w:rsidR="00A15594" w:rsidRPr="003B0C4D">
        <w:rPr>
          <w:rFonts w:asciiTheme="minorHAnsi" w:hAnsiTheme="minorHAnsi" w:cstheme="minorHAnsi"/>
          <w:sz w:val="24"/>
        </w:rPr>
        <w:t>S</w:t>
      </w:r>
      <w:r w:rsidRPr="003B0C4D">
        <w:rPr>
          <w:rFonts w:asciiTheme="minorHAnsi" w:hAnsiTheme="minorHAnsi" w:cstheme="minorHAnsi"/>
          <w:sz w:val="24"/>
        </w:rPr>
        <w:t>tructure of Sri Lankan government</w:t>
      </w:r>
      <w:bookmarkEnd w:id="94"/>
    </w:p>
    <w:p w14:paraId="6BEB89CD" w14:textId="77777777" w:rsidR="003402EE" w:rsidRPr="003B0C4D" w:rsidRDefault="003402EE" w:rsidP="003B0C4D">
      <w:pPr>
        <w:rPr>
          <w:rFonts w:asciiTheme="minorHAnsi" w:hAnsiTheme="minorHAnsi" w:cstheme="minorHAnsi"/>
          <w:sz w:val="24"/>
        </w:rPr>
      </w:pPr>
      <w:bookmarkStart w:id="95" w:name="_Toc3129193"/>
      <w:r w:rsidRPr="003B0C4D">
        <w:rPr>
          <w:rFonts w:asciiTheme="minorHAnsi" w:hAnsiTheme="minorHAnsi" w:cstheme="minorHAnsi"/>
          <w:sz w:val="24"/>
        </w:rPr>
        <w:t xml:space="preserve">W. </w:t>
      </w:r>
      <w:r w:rsidRPr="003B0C4D">
        <w:rPr>
          <w:rFonts w:asciiTheme="minorHAnsi" w:hAnsiTheme="minorHAnsi" w:cstheme="minorHAnsi"/>
          <w:sz w:val="24"/>
        </w:rPr>
        <w:tab/>
      </w:r>
      <w:r w:rsidR="00D63061" w:rsidRPr="003B0C4D">
        <w:rPr>
          <w:rFonts w:asciiTheme="minorHAnsi" w:hAnsiTheme="minorHAnsi" w:cstheme="minorHAnsi"/>
          <w:sz w:val="24"/>
        </w:rPr>
        <w:t xml:space="preserve">Green House Gases </w:t>
      </w:r>
      <w:r w:rsidR="00A15594" w:rsidRPr="003B0C4D">
        <w:rPr>
          <w:rFonts w:asciiTheme="minorHAnsi" w:hAnsiTheme="minorHAnsi" w:cstheme="minorHAnsi"/>
          <w:sz w:val="24"/>
        </w:rPr>
        <w:t>C</w:t>
      </w:r>
      <w:r w:rsidR="00D63061" w:rsidRPr="003B0C4D">
        <w:rPr>
          <w:rFonts w:asciiTheme="minorHAnsi" w:hAnsiTheme="minorHAnsi" w:cstheme="minorHAnsi"/>
          <w:sz w:val="24"/>
        </w:rPr>
        <w:t>alculations</w:t>
      </w:r>
      <w:bookmarkEnd w:id="95"/>
    </w:p>
    <w:p w14:paraId="46127E20" w14:textId="77777777" w:rsidR="003402EE" w:rsidRPr="003B0C4D" w:rsidRDefault="003402EE" w:rsidP="003B0C4D">
      <w:pPr>
        <w:rPr>
          <w:rFonts w:asciiTheme="minorHAnsi" w:hAnsiTheme="minorHAnsi" w:cstheme="minorHAnsi"/>
          <w:sz w:val="24"/>
        </w:rPr>
      </w:pPr>
      <w:bookmarkStart w:id="96" w:name="_Toc3129194"/>
      <w:r w:rsidRPr="003B0C4D">
        <w:rPr>
          <w:rFonts w:asciiTheme="minorHAnsi" w:hAnsiTheme="minorHAnsi" w:cstheme="minorHAnsi"/>
          <w:sz w:val="24"/>
        </w:rPr>
        <w:t xml:space="preserve">X. </w:t>
      </w:r>
      <w:r w:rsidRPr="003B0C4D">
        <w:rPr>
          <w:rFonts w:asciiTheme="minorHAnsi" w:hAnsiTheme="minorHAnsi" w:cstheme="minorHAnsi"/>
          <w:sz w:val="24"/>
        </w:rPr>
        <w:tab/>
        <w:t xml:space="preserve">Human </w:t>
      </w:r>
      <w:r w:rsidR="00A15594" w:rsidRPr="003B0C4D">
        <w:rPr>
          <w:rFonts w:asciiTheme="minorHAnsi" w:hAnsiTheme="minorHAnsi" w:cstheme="minorHAnsi"/>
          <w:sz w:val="24"/>
        </w:rPr>
        <w:t>W</w:t>
      </w:r>
      <w:r w:rsidRPr="003B0C4D">
        <w:rPr>
          <w:rFonts w:asciiTheme="minorHAnsi" w:hAnsiTheme="minorHAnsi" w:cstheme="minorHAnsi"/>
          <w:sz w:val="24"/>
        </w:rPr>
        <w:t xml:space="preserve">ildlife </w:t>
      </w:r>
      <w:r w:rsidR="00A15594" w:rsidRPr="003B0C4D">
        <w:rPr>
          <w:rFonts w:asciiTheme="minorHAnsi" w:hAnsiTheme="minorHAnsi" w:cstheme="minorHAnsi"/>
          <w:sz w:val="24"/>
        </w:rPr>
        <w:t>C</w:t>
      </w:r>
      <w:r w:rsidRPr="003B0C4D">
        <w:rPr>
          <w:rFonts w:asciiTheme="minorHAnsi" w:hAnsiTheme="minorHAnsi" w:cstheme="minorHAnsi"/>
          <w:sz w:val="24"/>
        </w:rPr>
        <w:t xml:space="preserve">onflict and </w:t>
      </w:r>
      <w:r w:rsidR="00A15594" w:rsidRPr="003B0C4D">
        <w:rPr>
          <w:rFonts w:asciiTheme="minorHAnsi" w:hAnsiTheme="minorHAnsi" w:cstheme="minorHAnsi"/>
          <w:sz w:val="24"/>
        </w:rPr>
        <w:t>W</w:t>
      </w:r>
      <w:r w:rsidRPr="003B0C4D">
        <w:rPr>
          <w:rFonts w:asciiTheme="minorHAnsi" w:hAnsiTheme="minorHAnsi" w:cstheme="minorHAnsi"/>
          <w:sz w:val="24"/>
        </w:rPr>
        <w:t xml:space="preserve">ildlife </w:t>
      </w:r>
      <w:r w:rsidR="00A15594" w:rsidRPr="003B0C4D">
        <w:rPr>
          <w:rFonts w:asciiTheme="minorHAnsi" w:hAnsiTheme="minorHAnsi" w:cstheme="minorHAnsi"/>
          <w:sz w:val="24"/>
        </w:rPr>
        <w:t>C</w:t>
      </w:r>
      <w:r w:rsidRPr="003B0C4D">
        <w:rPr>
          <w:rFonts w:asciiTheme="minorHAnsi" w:hAnsiTheme="minorHAnsi" w:cstheme="minorHAnsi"/>
          <w:sz w:val="24"/>
        </w:rPr>
        <w:t xml:space="preserve">rime in the Project </w:t>
      </w:r>
      <w:r w:rsidR="00A15594" w:rsidRPr="003B0C4D">
        <w:rPr>
          <w:rFonts w:asciiTheme="minorHAnsi" w:hAnsiTheme="minorHAnsi" w:cstheme="minorHAnsi"/>
          <w:sz w:val="24"/>
        </w:rPr>
        <w:t>L</w:t>
      </w:r>
      <w:r w:rsidRPr="003B0C4D">
        <w:rPr>
          <w:rFonts w:asciiTheme="minorHAnsi" w:hAnsiTheme="minorHAnsi" w:cstheme="minorHAnsi"/>
          <w:sz w:val="24"/>
        </w:rPr>
        <w:t>andscape</w:t>
      </w:r>
      <w:bookmarkEnd w:id="96"/>
    </w:p>
    <w:p w14:paraId="4E7D66D1" w14:textId="77777777" w:rsidR="003402EE" w:rsidRPr="003B0C4D" w:rsidRDefault="003402EE" w:rsidP="003B0C4D">
      <w:pPr>
        <w:rPr>
          <w:rFonts w:asciiTheme="minorHAnsi" w:hAnsiTheme="minorHAnsi" w:cstheme="minorHAnsi"/>
          <w:sz w:val="24"/>
        </w:rPr>
      </w:pPr>
      <w:bookmarkStart w:id="97" w:name="_Toc3129195"/>
      <w:r w:rsidRPr="003B0C4D">
        <w:rPr>
          <w:rFonts w:asciiTheme="minorHAnsi" w:hAnsiTheme="minorHAnsi" w:cstheme="minorHAnsi"/>
          <w:sz w:val="24"/>
        </w:rPr>
        <w:t xml:space="preserve">Y. </w:t>
      </w:r>
      <w:r w:rsidR="00D63061" w:rsidRPr="003B0C4D">
        <w:rPr>
          <w:rFonts w:asciiTheme="minorHAnsi" w:hAnsiTheme="minorHAnsi" w:cstheme="minorHAnsi"/>
          <w:sz w:val="24"/>
        </w:rPr>
        <w:tab/>
      </w:r>
      <w:r w:rsidR="004B10AE" w:rsidRPr="003B0C4D">
        <w:rPr>
          <w:rFonts w:asciiTheme="minorHAnsi" w:hAnsiTheme="minorHAnsi" w:cstheme="minorHAnsi"/>
          <w:sz w:val="24"/>
        </w:rPr>
        <w:t xml:space="preserve">Scorecards for </w:t>
      </w:r>
      <w:r w:rsidR="00983526" w:rsidRPr="003B0C4D">
        <w:rPr>
          <w:rFonts w:asciiTheme="minorHAnsi" w:hAnsiTheme="minorHAnsi" w:cstheme="minorHAnsi"/>
          <w:sz w:val="24"/>
        </w:rPr>
        <w:t>Sustainable Tourism Indicator</w:t>
      </w:r>
      <w:bookmarkEnd w:id="97"/>
    </w:p>
    <w:p w14:paraId="3BDE4DEC" w14:textId="77777777" w:rsidR="00983526" w:rsidRPr="003B0C4D" w:rsidRDefault="00983526" w:rsidP="003B0C4D">
      <w:pPr>
        <w:rPr>
          <w:rFonts w:asciiTheme="minorHAnsi" w:hAnsiTheme="minorHAnsi" w:cstheme="minorHAnsi"/>
          <w:sz w:val="24"/>
        </w:rPr>
      </w:pPr>
      <w:bookmarkStart w:id="98" w:name="_Toc3129196"/>
      <w:r w:rsidRPr="003B0C4D">
        <w:rPr>
          <w:rFonts w:asciiTheme="minorHAnsi" w:hAnsiTheme="minorHAnsi" w:cstheme="minorHAnsi"/>
          <w:sz w:val="24"/>
        </w:rPr>
        <w:t xml:space="preserve">Z. </w:t>
      </w:r>
      <w:r w:rsidRPr="003B0C4D">
        <w:rPr>
          <w:rFonts w:asciiTheme="minorHAnsi" w:hAnsiTheme="minorHAnsi" w:cstheme="minorHAnsi"/>
          <w:sz w:val="24"/>
        </w:rPr>
        <w:tab/>
        <w:t xml:space="preserve">Scorecard </w:t>
      </w:r>
      <w:bookmarkEnd w:id="98"/>
    </w:p>
    <w:p w14:paraId="5A602316" w14:textId="77777777"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Z1.</w:t>
      </w:r>
      <w:r w:rsidRPr="003B0C4D">
        <w:rPr>
          <w:rFonts w:asciiTheme="minorHAnsi" w:hAnsiTheme="minorHAnsi" w:cstheme="minorHAnsi"/>
          <w:sz w:val="24"/>
        </w:rPr>
        <w:tab/>
        <w:t>Scorecard for Landscape Performance Indicator</w:t>
      </w:r>
    </w:p>
    <w:p w14:paraId="352EE05B" w14:textId="77777777" w:rsidR="005367DF" w:rsidRPr="003B0C4D" w:rsidRDefault="005367DF" w:rsidP="003B0C4D">
      <w:pPr>
        <w:rPr>
          <w:rFonts w:asciiTheme="minorHAnsi" w:hAnsiTheme="minorHAnsi" w:cstheme="minorHAnsi"/>
          <w:sz w:val="24"/>
        </w:rPr>
      </w:pPr>
      <w:r w:rsidRPr="003B0C4D">
        <w:rPr>
          <w:rFonts w:asciiTheme="minorHAnsi" w:hAnsiTheme="minorHAnsi" w:cstheme="minorHAnsi"/>
          <w:sz w:val="24"/>
        </w:rPr>
        <w:t>Z2.</w:t>
      </w:r>
      <w:r w:rsidRPr="003B0C4D">
        <w:rPr>
          <w:rFonts w:asciiTheme="minorHAnsi" w:hAnsiTheme="minorHAnsi" w:cstheme="minorHAnsi"/>
          <w:sz w:val="24"/>
        </w:rPr>
        <w:tab/>
        <w:t>UNDP Capacity Development Scorecard</w:t>
      </w:r>
    </w:p>
    <w:p w14:paraId="6261C2F8" w14:textId="77777777" w:rsidR="003402EE" w:rsidRPr="005D1E21" w:rsidRDefault="003402EE" w:rsidP="003402EE">
      <w:pPr>
        <w:rPr>
          <w:rFonts w:ascii="Arial" w:hAnsi="Arial" w:cs="Arial"/>
        </w:rPr>
      </w:pPr>
      <w:r w:rsidRPr="005D1E21">
        <w:rPr>
          <w:rFonts w:ascii="Arial" w:hAnsi="Arial" w:cs="Arial"/>
        </w:rPr>
        <w:tab/>
      </w:r>
      <w:r w:rsidRPr="005D1E21">
        <w:rPr>
          <w:rFonts w:ascii="Arial" w:hAnsi="Arial" w:cs="Arial"/>
        </w:rPr>
        <w:tab/>
      </w:r>
    </w:p>
    <w:p w14:paraId="5B81A1F9" w14:textId="77777777" w:rsidR="003402EE" w:rsidRPr="005D1E21" w:rsidRDefault="003402EE" w:rsidP="003402EE">
      <w:pPr>
        <w:rPr>
          <w:rFonts w:ascii="Arial" w:hAnsi="Arial" w:cs="Arial"/>
        </w:rPr>
      </w:pPr>
    </w:p>
    <w:p w14:paraId="172FAD4B" w14:textId="77777777" w:rsidR="003402EE" w:rsidRPr="005D1E21" w:rsidRDefault="003402EE" w:rsidP="003402EE">
      <w:pPr>
        <w:rPr>
          <w:rFonts w:ascii="Arial" w:hAnsi="Arial" w:cs="Arial"/>
        </w:rPr>
      </w:pPr>
    </w:p>
    <w:p w14:paraId="1B17D5F0" w14:textId="77777777" w:rsidR="002B4B28" w:rsidRDefault="002B4B28" w:rsidP="002B4B28"/>
    <w:sectPr w:rsidR="002B4B28" w:rsidSect="00D0684D">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73C370" w14:textId="77777777" w:rsidR="00942865" w:rsidRDefault="00942865" w:rsidP="002B4B28">
      <w:pPr>
        <w:spacing w:after="0"/>
      </w:pPr>
      <w:r>
        <w:separator/>
      </w:r>
    </w:p>
  </w:endnote>
  <w:endnote w:type="continuationSeparator" w:id="0">
    <w:p w14:paraId="473C8AB2" w14:textId="77777777" w:rsidR="00942865" w:rsidRDefault="00942865" w:rsidP="002B4B28">
      <w:pPr>
        <w:spacing w:after="0"/>
      </w:pPr>
      <w:r>
        <w:continuationSeparator/>
      </w:r>
    </w:p>
  </w:endnote>
  <w:endnote w:id="1">
    <w:p w14:paraId="11BE21A9" w14:textId="77777777" w:rsidR="005A0DC5" w:rsidRDefault="005A0DC5">
      <w:pPr>
        <w:pStyle w:val="EndnoteText"/>
      </w:pPr>
      <w:r>
        <w:rPr>
          <w:rStyle w:val="EndnoteReference"/>
        </w:rPr>
        <w:endnoteRef/>
      </w:r>
      <w:r>
        <w:t xml:space="preserve"> </w:t>
      </w:r>
    </w:p>
  </w:endnote>
  <w:endnote w:id="2">
    <w:p w14:paraId="461E194D" w14:textId="77777777" w:rsidR="005A0DC5" w:rsidRPr="00E223E2" w:rsidRDefault="005A0DC5" w:rsidP="00CB4652">
      <w:pPr>
        <w:pStyle w:val="EndnoteText"/>
        <w:rPr>
          <w:lang w:val="en-GB"/>
        </w:rPr>
      </w:pPr>
      <w:r>
        <w:rPr>
          <w:rStyle w:val="EndnoteReference"/>
        </w:rPr>
        <w:endnoteRef/>
      </w:r>
      <w:r>
        <w:t xml:space="preserve"> </w:t>
      </w:r>
      <w:r w:rsidRPr="00E223E2">
        <w:t>http://www.treasury.gov.lk/documents/10181/272149/RPF-NAPPP+-+For+disclosure.pdf/aa720af8-413f-4394-9ec7-1693ff487bc3</w:t>
      </w:r>
    </w:p>
  </w:endnote>
  <w:endnote w:id="3">
    <w:p w14:paraId="0BBD6EB3" w14:textId="77777777" w:rsidR="005A0DC5" w:rsidRPr="003766E9" w:rsidRDefault="005A0DC5" w:rsidP="00CB4652">
      <w:pPr>
        <w:pStyle w:val="EndnoteText"/>
        <w:rPr>
          <w:lang w:val="en-GB"/>
        </w:rPr>
      </w:pPr>
      <w:r>
        <w:rPr>
          <w:rStyle w:val="EndnoteReference"/>
        </w:rPr>
        <w:endnoteRef/>
      </w:r>
      <w:r>
        <w:t xml:space="preserve"> </w:t>
      </w:r>
      <w:r w:rsidRPr="003766E9">
        <w:t>http://www.undp.org/content/undp/en/home/librarypage/operations1/undp-social-and-environmental-standards.html</w:t>
      </w:r>
    </w:p>
  </w:endnote>
  <w:endnote w:id="4">
    <w:p w14:paraId="7D4C86B1" w14:textId="77777777" w:rsidR="005A0DC5" w:rsidRDefault="005A0DC5" w:rsidP="00CB4652">
      <w:pPr>
        <w:pStyle w:val="Default"/>
      </w:pPr>
      <w:r w:rsidRPr="003766E9">
        <w:rPr>
          <w:rStyle w:val="EndnoteReference"/>
          <w:rFonts w:ascii="Gill Sans" w:hAnsi="Gill Sans" w:cs="Gill Sans"/>
          <w:sz w:val="16"/>
          <w:szCs w:val="16"/>
        </w:rPr>
        <w:endnoteRef/>
      </w:r>
      <w:r w:rsidRPr="003766E9">
        <w:rPr>
          <w:rFonts w:ascii="Gill Sans" w:hAnsi="Gill Sans" w:cs="Gill Sans"/>
          <w:sz w:val="16"/>
          <w:szCs w:val="16"/>
        </w:rPr>
        <w:t>http://www.thegef.org/sites/default/files/documents/Policy%20on%20Environmental%20and%20Social%20Safeguards%2C%20DRAFT%20for%20Consultation%2C%202018-08-31.pdf</w:t>
      </w:r>
    </w:p>
    <w:p w14:paraId="7BD820F2" w14:textId="77777777" w:rsidR="005A0DC5" w:rsidRDefault="005A0DC5" w:rsidP="00CB4652">
      <w:pPr>
        <w:pStyle w:val="Default"/>
      </w:pPr>
    </w:p>
    <w:p w14:paraId="2D74CC71" w14:textId="77777777" w:rsidR="005A0DC5" w:rsidRPr="00E054D2" w:rsidRDefault="005A0DC5" w:rsidP="00CB4652">
      <w:pPr>
        <w:rPr>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Gill Sans">
    <w:altName w:val="Arial"/>
    <w:charset w:val="00"/>
    <w:family w:val="auto"/>
    <w:pitch w:val="variable"/>
    <w:sig w:usb0="00000000" w:usb1="00000000" w:usb2="00000000" w:usb3="00000000" w:csb0="000001F7"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8851619"/>
      <w:docPartObj>
        <w:docPartGallery w:val="Page Numbers (Bottom of Page)"/>
        <w:docPartUnique/>
      </w:docPartObj>
    </w:sdtPr>
    <w:sdtEndPr>
      <w:rPr>
        <w:noProof/>
      </w:rPr>
    </w:sdtEndPr>
    <w:sdtContent>
      <w:p w14:paraId="50D3CBB8" w14:textId="77777777" w:rsidR="005A0DC5" w:rsidRDefault="005A0DC5" w:rsidP="008F36AE">
        <w:pPr>
          <w:pStyle w:val="Footer"/>
          <w:jc w:val="right"/>
        </w:pPr>
        <w:r>
          <w:fldChar w:fldCharType="begin"/>
        </w:r>
        <w:r>
          <w:instrText xml:space="preserve"> PAGE   \* MERGEFORMAT </w:instrText>
        </w:r>
        <w:r>
          <w:fldChar w:fldCharType="separate"/>
        </w:r>
        <w:r>
          <w:rPr>
            <w:noProof/>
          </w:rPr>
          <w:t>46</w:t>
        </w:r>
        <w:r>
          <w:rPr>
            <w:noProof/>
          </w:rPr>
          <w:fldChar w:fldCharType="end"/>
        </w:r>
      </w:p>
    </w:sdtContent>
  </w:sdt>
  <w:p w14:paraId="683B3113" w14:textId="77777777" w:rsidR="005A0DC5" w:rsidRDefault="005A0D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98775" w14:textId="77777777" w:rsidR="005A0DC5" w:rsidRDefault="005A0DC5" w:rsidP="001D41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437178" w14:textId="77777777" w:rsidR="00942865" w:rsidRDefault="00942865" w:rsidP="002B4B28">
      <w:pPr>
        <w:spacing w:after="0"/>
      </w:pPr>
      <w:r>
        <w:separator/>
      </w:r>
    </w:p>
  </w:footnote>
  <w:footnote w:type="continuationSeparator" w:id="0">
    <w:p w14:paraId="5B666173" w14:textId="77777777" w:rsidR="00942865" w:rsidRDefault="00942865" w:rsidP="002B4B28">
      <w:pPr>
        <w:spacing w:after="0"/>
      </w:pPr>
      <w:r>
        <w:continuationSeparator/>
      </w:r>
    </w:p>
  </w:footnote>
  <w:footnote w:id="1">
    <w:p w14:paraId="7C771ACC"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https://lkcnhm.nus.edu.sg/app/uploads/2017/06/s12rbz001-004.pdf</w:t>
      </w:r>
    </w:p>
  </w:footnote>
  <w:footnote w:id="2">
    <w:p w14:paraId="004BF04F"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http://datazone.birdlife.org/eba/factsheet/126</w:t>
      </w:r>
    </w:p>
  </w:footnote>
  <w:footnote w:id="3">
    <w:p w14:paraId="7C4EC543"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https://www.cepf.net/our-work/biodiversity-hotspots/western-ghats-and-sri-lanka</w:t>
      </w:r>
    </w:p>
  </w:footnote>
  <w:footnote w:id="4">
    <w:p w14:paraId="74F28EE1"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https://data.worldbank.org/indicator/sp.pop.grow</w:t>
      </w:r>
    </w:p>
  </w:footnote>
  <w:footnote w:id="5">
    <w:p w14:paraId="1860396A"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https://www.indexmundi.com/map/?t=0&amp;v=21000&amp;r=as&amp;l=en</w:t>
      </w:r>
    </w:p>
  </w:footnote>
  <w:footnote w:id="6">
    <w:p w14:paraId="3E874BBC"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w:t>
      </w:r>
      <w:hyperlink r:id="rId1" w:history="1">
        <w:r w:rsidRPr="00657E78">
          <w:rPr>
            <w:rStyle w:val="Hyperlink"/>
            <w:rFonts w:cs="Arial"/>
            <w:sz w:val="18"/>
            <w:szCs w:val="18"/>
          </w:rPr>
          <w:t>https://www.forbes.com/sites/wadeshepard/2016/07/27/china-just-asked-for-15000-acres-of-land-in-sri-lanka-for-a-million-worker-sez/</w:t>
        </w:r>
      </w:hyperlink>
      <w:r w:rsidRPr="00657E78">
        <w:t xml:space="preserve"> </w:t>
      </w:r>
    </w:p>
  </w:footnote>
  <w:footnote w:id="7">
    <w:p w14:paraId="677135EC" w14:textId="77777777" w:rsidR="005A0DC5" w:rsidRPr="00657E78" w:rsidRDefault="005A0DC5" w:rsidP="00657E78">
      <w:pPr>
        <w:pStyle w:val="FootnoteText"/>
      </w:pPr>
      <w:r w:rsidRPr="00657E78">
        <w:rPr>
          <w:rStyle w:val="FootnoteReference"/>
          <w:rFonts w:cs="Arial"/>
          <w:szCs w:val="18"/>
        </w:rPr>
        <w:footnoteRef/>
      </w:r>
      <w:r w:rsidRPr="00657E78">
        <w:t xml:space="preserve"> </w:t>
      </w:r>
      <w:hyperlink r:id="rId2" w:history="1">
        <w:r w:rsidRPr="00657E78">
          <w:rPr>
            <w:rStyle w:val="Hyperlink"/>
            <w:rFonts w:cs="Arial"/>
            <w:sz w:val="18"/>
            <w:szCs w:val="18"/>
          </w:rPr>
          <w:t>https://www.theguardian.com/cities/2018/aug/02/sri-lanka-new-dubai-chinese-city-colombo</w:t>
        </w:r>
      </w:hyperlink>
      <w:r w:rsidRPr="00657E78">
        <w:t xml:space="preserve"> </w:t>
      </w:r>
    </w:p>
  </w:footnote>
  <w:footnote w:id="8">
    <w:p w14:paraId="7D2E9BA3"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http://hdr.undp.org/sites/all/themes/hdr_theme/country-notes/LKA.pdf</w:t>
      </w:r>
    </w:p>
  </w:footnote>
  <w:footnote w:id="9">
    <w:p w14:paraId="0015B48E"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http://www.imf.org/external/datamapper/NGDPDPC@WEO/LKA</w:t>
      </w:r>
    </w:p>
  </w:footnote>
  <w:footnote w:id="10">
    <w:p w14:paraId="5BBC5445"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https://lk.one.un.org/our-work/unsdf/</w:t>
      </w:r>
    </w:p>
  </w:footnote>
  <w:footnote w:id="11">
    <w:p w14:paraId="62F9CD1B"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http://www.statistics.gov.lk/poverty/SpatialDistributionOfPoverty2012_13.pdf</w:t>
      </w:r>
    </w:p>
  </w:footnote>
  <w:footnote w:id="12">
    <w:p w14:paraId="243E7DD2" w14:textId="77777777" w:rsidR="005A0DC5" w:rsidRPr="00657E78" w:rsidRDefault="005A0DC5" w:rsidP="00657E78">
      <w:pPr>
        <w:pStyle w:val="FootnoteText"/>
        <w:rPr>
          <w:rStyle w:val="FootnoteReference"/>
          <w:rFonts w:cs="Arial"/>
          <w:szCs w:val="18"/>
        </w:rPr>
      </w:pPr>
      <w:r w:rsidRPr="00657E78">
        <w:rPr>
          <w:rStyle w:val="FootnoteReference"/>
          <w:rFonts w:cs="Arial"/>
          <w:szCs w:val="18"/>
        </w:rPr>
        <w:footnoteRef/>
      </w:r>
      <w:r w:rsidRPr="00657E78">
        <w:rPr>
          <w:rStyle w:val="FootnoteReference"/>
          <w:rFonts w:cs="Arial"/>
          <w:szCs w:val="18"/>
        </w:rPr>
        <w:t xml:space="preserve"> http://www.dailymirror.lk/article/CB-Governor-says-one-quarter-of-population-still-trapped-in-poverty-149874.html</w:t>
      </w:r>
    </w:p>
  </w:footnote>
  <w:footnote w:id="13">
    <w:p w14:paraId="0C6DA22E" w14:textId="77777777" w:rsidR="005A0DC5" w:rsidRPr="00527250" w:rsidRDefault="005A0DC5" w:rsidP="00657E78">
      <w:pPr>
        <w:pStyle w:val="FootnoteText"/>
      </w:pPr>
      <w:r w:rsidRPr="00657E78">
        <w:rPr>
          <w:rStyle w:val="FootnoteReference"/>
          <w:rFonts w:cs="Arial"/>
          <w:szCs w:val="18"/>
        </w:rPr>
        <w:footnoteRef/>
      </w:r>
      <w:r w:rsidRPr="00657E78">
        <w:t xml:space="preserve"> https://documents.wfp.org/stellent/groups/public/documents/eb/wfp293168.pdf</w:t>
      </w:r>
    </w:p>
  </w:footnote>
  <w:footnote w:id="14">
    <w:p w14:paraId="64F37DB9"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https://medium.com/@VIIPhoto/in-the-hot-zone-chronic-kidney-disease-in-sri-lanka-bb9c21ea6847</w:t>
      </w:r>
    </w:p>
  </w:footnote>
  <w:footnote w:id="15">
    <w:p w14:paraId="6C2B1931"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https://medium.com/@VIIPhoto/in-the-hot-zone-chronic-kidney-disease-in-sri-lanka-bb9c21ea6847</w:t>
      </w:r>
    </w:p>
  </w:footnote>
  <w:footnote w:id="16">
    <w:p w14:paraId="4C7257B9"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http://www.ft.lk/article/557390/Elephant-human-conflict--the-most-crucial-issue-not-even-identified</w:t>
      </w:r>
    </w:p>
  </w:footnote>
  <w:footnote w:id="17">
    <w:p w14:paraId="599C35D6"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http://redd.lk/web/images/contents/document_centre/Final_DD_Summary_Completed.pdf</w:t>
      </w:r>
    </w:p>
  </w:footnote>
  <w:footnote w:id="18">
    <w:p w14:paraId="58CA4695"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https://www.cbd.int/doc/world/lk/lk-nbsap-v2-en.pdf</w:t>
      </w:r>
    </w:p>
  </w:footnote>
  <w:footnote w:id="19">
    <w:p w14:paraId="630294EC"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https://www.adb.org/sites/default/files/project-documents/49325/49325-001-tacr-en.pdf</w:t>
      </w:r>
    </w:p>
  </w:footnote>
  <w:footnote w:id="20">
    <w:p w14:paraId="751816EB"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Direct reflects internal spending by individual travelers.  Indirect includes wider impacts such as investment spending (hotel construction for example)</w:t>
      </w:r>
    </w:p>
  </w:footnote>
  <w:footnote w:id="21">
    <w:p w14:paraId="383438DF"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https://www.wttc.org/-/media/files/reports/economic-impact-research/countries-2017/srilanka2017.pdf</w:t>
      </w:r>
    </w:p>
  </w:footnote>
  <w:footnote w:id="22">
    <w:p w14:paraId="46769475"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http://repository.kln.ac.lk/bitstream/handle/123456789/13623/SV.139-152.pdf?sequence=1</w:t>
      </w:r>
    </w:p>
  </w:footnote>
  <w:footnote w:id="23">
    <w:p w14:paraId="4E2A375A"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http://www.sltda.lk/sites/default/files/tourism-strategic-plan-2017-to-2020.pdf</w:t>
      </w:r>
    </w:p>
  </w:footnote>
  <w:footnote w:id="24">
    <w:p w14:paraId="449A5249"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https://www.slideshare.net/BTOEducational/sri-lanka-tourism-strategic-plan-and-action-2017-2020</w:t>
      </w:r>
    </w:p>
    <w:p w14:paraId="6F538525" w14:textId="77777777" w:rsidR="005A0DC5" w:rsidRPr="00527250" w:rsidRDefault="005A0DC5" w:rsidP="00657E78">
      <w:pPr>
        <w:pStyle w:val="FootnoteText"/>
        <w:rPr>
          <w:rStyle w:val="FootnoteReference"/>
          <w:sz w:val="16"/>
        </w:rPr>
      </w:pPr>
      <w:r w:rsidRPr="00527250">
        <w:rPr>
          <w:rStyle w:val="FootnoteReference"/>
          <w:sz w:val="16"/>
        </w:rPr>
        <w:t>https://2017.globaleco.com.au/perch/resources/Gallery/rashmini-mather.pdf</w:t>
      </w:r>
    </w:p>
    <w:p w14:paraId="7227D958" w14:textId="77777777" w:rsidR="005A0DC5" w:rsidRPr="00527250" w:rsidRDefault="005A0DC5" w:rsidP="00657E78">
      <w:pPr>
        <w:pStyle w:val="FootnoteText"/>
        <w:rPr>
          <w:rStyle w:val="FootnoteReference"/>
          <w:sz w:val="16"/>
        </w:rPr>
      </w:pPr>
      <w:r w:rsidRPr="00527250">
        <w:rPr>
          <w:rStyle w:val="FootnoteReference"/>
          <w:sz w:val="16"/>
        </w:rPr>
        <w:t>http://www.sltda.lk/sites/default/files/tourism-strategic-plan-2017-to-2020.pdf</w:t>
      </w:r>
    </w:p>
  </w:footnote>
  <w:footnote w:id="25">
    <w:p w14:paraId="7DC9FD60" w14:textId="77777777" w:rsidR="005A0DC5" w:rsidRPr="00527250" w:rsidRDefault="005A0DC5" w:rsidP="00657E78">
      <w:pPr>
        <w:pStyle w:val="FootnoteText"/>
        <w:rPr>
          <w:rStyle w:val="FootnoteReference"/>
          <w:sz w:val="16"/>
        </w:rPr>
      </w:pPr>
      <w:r w:rsidRPr="00527250">
        <w:rPr>
          <w:rStyle w:val="FootnoteReference"/>
          <w:sz w:val="16"/>
        </w:rPr>
        <w:footnoteRef/>
      </w:r>
      <w:r w:rsidRPr="00527250">
        <w:rPr>
          <w:rStyle w:val="FootnoteReference"/>
          <w:sz w:val="16"/>
        </w:rPr>
        <w:t xml:space="preserve"> https://oxfordbusinessgroup.com/overview/rising-star-government-setting-out-its-plans-sector</w:t>
      </w:r>
    </w:p>
  </w:footnote>
  <w:footnote w:id="26">
    <w:p w14:paraId="490A482E" w14:textId="77777777" w:rsidR="005A0DC5" w:rsidRPr="001D5EA8" w:rsidRDefault="005A0DC5" w:rsidP="00657E78">
      <w:pPr>
        <w:pStyle w:val="FootnoteText"/>
        <w:rPr>
          <w:rStyle w:val="FootnoteReference"/>
          <w:rFonts w:cs="Arial"/>
          <w:sz w:val="16"/>
        </w:rPr>
      </w:pPr>
      <w:r w:rsidRPr="001D5EA8">
        <w:rPr>
          <w:rStyle w:val="FootnoteReference"/>
          <w:rFonts w:cs="Arial"/>
          <w:sz w:val="16"/>
        </w:rPr>
        <w:footnoteRef/>
      </w:r>
      <w:r w:rsidRPr="001D5EA8">
        <w:rPr>
          <w:rStyle w:val="FootnoteReference"/>
          <w:rFonts w:cs="Arial"/>
          <w:sz w:val="16"/>
        </w:rPr>
        <w:t xml:space="preserve"> far exceeding Aichi Target 11 for terrestrial protected areas, although it has few marine protected areas</w:t>
      </w:r>
    </w:p>
  </w:footnote>
  <w:footnote w:id="27">
    <w:p w14:paraId="2A7FF3BD" w14:textId="77777777" w:rsidR="005A0DC5" w:rsidRPr="001D5EA8" w:rsidRDefault="005A0DC5" w:rsidP="00657E78">
      <w:pPr>
        <w:pStyle w:val="FootnoteText"/>
        <w:rPr>
          <w:rStyle w:val="FootnoteReference"/>
          <w:rFonts w:cs="Arial"/>
          <w:sz w:val="16"/>
        </w:rPr>
      </w:pPr>
      <w:r w:rsidRPr="001D5EA8">
        <w:rPr>
          <w:rStyle w:val="FootnoteReference"/>
          <w:rFonts w:cs="Arial"/>
          <w:sz w:val="16"/>
        </w:rPr>
        <w:footnoteRef/>
      </w:r>
      <w:r w:rsidRPr="001D5EA8">
        <w:rPr>
          <w:rStyle w:val="FootnoteReference"/>
          <w:rFonts w:cs="Arial"/>
          <w:sz w:val="16"/>
        </w:rPr>
        <w:t xml:space="preserve"> https://www.bipindicators.net/indicators/coverage-of-protected-areas-terrestrial-and-marine</w:t>
      </w:r>
    </w:p>
  </w:footnote>
  <w:footnote w:id="28">
    <w:p w14:paraId="09B66A23" w14:textId="77777777" w:rsidR="005A0DC5" w:rsidRPr="001D5EA8" w:rsidRDefault="005A0DC5" w:rsidP="00657E78">
      <w:pPr>
        <w:pStyle w:val="FootnoteText"/>
      </w:pPr>
      <w:r w:rsidRPr="001D5EA8">
        <w:rPr>
          <w:rStyle w:val="FootnoteReference"/>
          <w:rFonts w:cs="Arial"/>
          <w:sz w:val="16"/>
        </w:rPr>
        <w:footnoteRef/>
      </w:r>
      <w:r w:rsidRPr="001D5EA8">
        <w:t xml:space="preserve"> https://www.slideshare.net/BTOEducational/sri-lanka-tourism-strategic-plan-and-action-2017-2020</w:t>
      </w:r>
    </w:p>
    <w:p w14:paraId="36127757" w14:textId="77777777" w:rsidR="005A0DC5" w:rsidRPr="001D5EA8" w:rsidRDefault="005A0DC5" w:rsidP="00657E78">
      <w:pPr>
        <w:pStyle w:val="FootnoteText"/>
      </w:pPr>
      <w:r w:rsidRPr="001D5EA8">
        <w:t>https://2017.globaleco.com.au/perch/resources/Gallery/rashmini-mather.pdf</w:t>
      </w:r>
    </w:p>
    <w:p w14:paraId="7D79080A" w14:textId="77777777" w:rsidR="005A0DC5" w:rsidRPr="001D5EA8" w:rsidRDefault="005A0DC5" w:rsidP="00657E78">
      <w:pPr>
        <w:pStyle w:val="FootnoteText"/>
      </w:pPr>
      <w:r w:rsidRPr="001D5EA8">
        <w:t>http://www.sltda.lk/sites/default/files/tourism-strategic-plan-2017-to-2020.pdf</w:t>
      </w:r>
    </w:p>
  </w:footnote>
  <w:footnote w:id="29">
    <w:p w14:paraId="273653C2" w14:textId="77777777" w:rsidR="005A0DC5" w:rsidRPr="001D5EA8" w:rsidRDefault="005A0DC5" w:rsidP="00657E78">
      <w:pPr>
        <w:pStyle w:val="FootnoteText"/>
      </w:pPr>
      <w:r w:rsidRPr="001D5EA8">
        <w:rPr>
          <w:rStyle w:val="FootnoteReference"/>
          <w:rFonts w:cs="Arial"/>
          <w:sz w:val="16"/>
        </w:rPr>
        <w:footnoteRef/>
      </w:r>
      <w:r w:rsidRPr="001D5EA8">
        <w:t xml:space="preserve"> https://oxfordbusinessgroup.com/overview/rising-star-government-setting-out-its-plans-sector</w:t>
      </w:r>
    </w:p>
  </w:footnote>
  <w:footnote w:id="30">
    <w:p w14:paraId="6A37F125" w14:textId="77777777" w:rsidR="005A0DC5" w:rsidRPr="001D5EA8" w:rsidRDefault="005A0DC5" w:rsidP="00657E78">
      <w:pPr>
        <w:pStyle w:val="FootnoteText"/>
      </w:pPr>
      <w:r w:rsidRPr="001D5EA8">
        <w:rPr>
          <w:rStyle w:val="FootnoteReference"/>
          <w:rFonts w:cs="Arial"/>
          <w:sz w:val="16"/>
        </w:rPr>
        <w:footnoteRef/>
      </w:r>
      <w:r w:rsidRPr="001D5EA8">
        <w:t xml:space="preserve"> https://12go.asia/en/post/6059/trincomalee-to-become-eastern-tourism-hub</w:t>
      </w:r>
    </w:p>
  </w:footnote>
  <w:footnote w:id="31">
    <w:p w14:paraId="7F2B1711" w14:textId="77777777" w:rsidR="005A0DC5" w:rsidRPr="001D5EA8" w:rsidRDefault="005A0DC5" w:rsidP="00657E78">
      <w:pPr>
        <w:pStyle w:val="FootnoteText"/>
      </w:pPr>
      <w:r w:rsidRPr="001D5EA8">
        <w:rPr>
          <w:rStyle w:val="FootnoteReference"/>
          <w:rFonts w:cs="Arial"/>
          <w:sz w:val="16"/>
        </w:rPr>
        <w:footnoteRef/>
      </w:r>
      <w:r w:rsidRPr="001D5EA8">
        <w:t xml:space="preserve"> https://timesofindia.indiatimes.com/city/chennai/tamil-nadu-pushes-for-ferry-service-with-sri-lanka/articleshow/60077635.cms</w:t>
      </w:r>
    </w:p>
  </w:footnote>
  <w:footnote w:id="32">
    <w:p w14:paraId="3320E655" w14:textId="77777777" w:rsidR="005A0DC5" w:rsidRPr="001D5EA8" w:rsidRDefault="005A0DC5" w:rsidP="00657E78">
      <w:pPr>
        <w:pStyle w:val="FootnoteText"/>
      </w:pPr>
      <w:r w:rsidRPr="001D5EA8">
        <w:rPr>
          <w:rStyle w:val="FootnoteReference"/>
          <w:rFonts w:cs="Arial"/>
          <w:sz w:val="16"/>
        </w:rPr>
        <w:footnoteRef/>
      </w:r>
      <w:r w:rsidRPr="001D5EA8">
        <w:t xml:space="preserve"> Agriculture in this context includes fisheries and the project addresses both marine and freshwater biodiversity conservation and associated livelihoods.</w:t>
      </w:r>
    </w:p>
  </w:footnote>
  <w:footnote w:id="33">
    <w:p w14:paraId="103107CD" w14:textId="77777777" w:rsidR="005A0DC5" w:rsidRPr="00B05009" w:rsidRDefault="005A0DC5" w:rsidP="00657E78">
      <w:pPr>
        <w:pStyle w:val="FootnoteText"/>
        <w:rPr>
          <w:lang w:eastAsia="ja-JP"/>
        </w:rPr>
      </w:pPr>
      <w:r w:rsidRPr="00B05009">
        <w:rPr>
          <w:rStyle w:val="FootnoteReference"/>
          <w:rFonts w:cs="Arial"/>
          <w:sz w:val="16"/>
        </w:rPr>
        <w:footnoteRef/>
      </w:r>
      <w:r w:rsidRPr="00B05009">
        <w:t xml:space="preserve"> </w:t>
      </w:r>
      <w:r w:rsidRPr="00B05009">
        <w:rPr>
          <w:lang w:eastAsia="ja-JP"/>
        </w:rPr>
        <w:t>Bello, F., et al. (2016). "Community participation framework for</w:t>
      </w:r>
    </w:p>
    <w:p w14:paraId="4404EA6F" w14:textId="77777777" w:rsidR="005A0DC5" w:rsidRPr="00B05009" w:rsidRDefault="005A0DC5" w:rsidP="00657E78">
      <w:pPr>
        <w:pStyle w:val="FootnoteText"/>
      </w:pPr>
      <w:r w:rsidRPr="00B05009">
        <w:rPr>
          <w:lang w:eastAsia="ja-JP"/>
        </w:rPr>
        <w:t>protected area-based tourism planning". Tourism Planning &amp; Development Vol. 13 , Iss. 4, 2016.</w:t>
      </w:r>
    </w:p>
  </w:footnote>
  <w:footnote w:id="34">
    <w:p w14:paraId="0BA28F8D" w14:textId="77777777" w:rsidR="005A0DC5" w:rsidRPr="00B05009" w:rsidRDefault="005A0DC5" w:rsidP="00657E78">
      <w:pPr>
        <w:pStyle w:val="FootnoteText"/>
        <w:rPr>
          <w:lang w:eastAsia="ja-JP"/>
        </w:rPr>
      </w:pPr>
      <w:r w:rsidRPr="00B05009">
        <w:rPr>
          <w:rStyle w:val="FootnoteReference"/>
          <w:rFonts w:cs="Arial"/>
          <w:sz w:val="16"/>
        </w:rPr>
        <w:footnoteRef/>
      </w:r>
      <w:r w:rsidRPr="00B05009">
        <w:t xml:space="preserve"> </w:t>
      </w:r>
      <w:r w:rsidRPr="00B05009">
        <w:rPr>
          <w:lang w:eastAsia="ja-JP"/>
        </w:rPr>
        <w:t>Reed, J. et al. (2016). "Integrated landscape approaches to managing social and environmental issues in</w:t>
      </w:r>
      <w:r>
        <w:rPr>
          <w:lang w:eastAsia="ja-JP"/>
        </w:rPr>
        <w:t xml:space="preserve"> </w:t>
      </w:r>
      <w:r w:rsidRPr="00B05009">
        <w:rPr>
          <w:lang w:eastAsia="ja-JP"/>
        </w:rPr>
        <w:t>the tropics: learning from the past to guide the future their progress is measured and to support indicators,</w:t>
      </w:r>
      <w:r>
        <w:rPr>
          <w:lang w:eastAsia="ja-JP"/>
        </w:rPr>
        <w:t xml:space="preserve"> </w:t>
      </w:r>
      <w:r w:rsidRPr="00B05009">
        <w:rPr>
          <w:lang w:eastAsia="ja-JP"/>
        </w:rPr>
        <w:t>so they capture measurements". Global Change Biology (2016) 22, 2540–2554, doi: 10.1111/gcb.13284</w:t>
      </w:r>
    </w:p>
  </w:footnote>
  <w:footnote w:id="35">
    <w:p w14:paraId="7669C4EC" w14:textId="77777777" w:rsidR="005A0DC5" w:rsidRPr="001D5EA8" w:rsidRDefault="005A0DC5" w:rsidP="001D5EA8">
      <w:pPr>
        <w:spacing w:after="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https://rsis.ramsar.org/ris/1910</w:t>
      </w:r>
    </w:p>
  </w:footnote>
  <w:footnote w:id="36">
    <w:p w14:paraId="52B4947C" w14:textId="77777777" w:rsidR="005A0DC5" w:rsidRPr="001D5EA8" w:rsidRDefault="005A0DC5" w:rsidP="001D5EA8">
      <w:pPr>
        <w:spacing w:after="0"/>
        <w:rPr>
          <w:rFonts w:ascii="Arial" w:hAnsi="Arial" w:cs="Arial"/>
          <w:sz w:val="16"/>
          <w:szCs w:val="16"/>
          <w:lang w:val="en-GB"/>
        </w:rPr>
      </w:pPr>
      <w:r w:rsidRPr="001D5EA8">
        <w:rPr>
          <w:rStyle w:val="FootnoteReference"/>
          <w:rFonts w:cs="Arial"/>
          <w:sz w:val="16"/>
          <w:szCs w:val="16"/>
        </w:rPr>
        <w:footnoteRef/>
      </w:r>
      <w:r w:rsidRPr="001D5EA8">
        <w:rPr>
          <w:rFonts w:ascii="Arial" w:hAnsi="Arial" w:cs="Arial"/>
          <w:sz w:val="16"/>
          <w:szCs w:val="16"/>
        </w:rPr>
        <w:t xml:space="preserve"> https://rsis.ramsar.org/ris/2095</w:t>
      </w:r>
    </w:p>
  </w:footnote>
  <w:footnote w:id="37">
    <w:p w14:paraId="74B13189" w14:textId="77777777" w:rsidR="005A0DC5" w:rsidRPr="001D5EA8" w:rsidRDefault="005A0DC5" w:rsidP="001D5EA8">
      <w:pPr>
        <w:spacing w:after="0"/>
        <w:rPr>
          <w:rFonts w:ascii="Arial" w:eastAsia="Times New Roman" w:hAnsi="Arial" w:cs="Arial"/>
          <w:sz w:val="16"/>
          <w:szCs w:val="16"/>
          <w:lang w:eastAsia="ja-JP"/>
        </w:rPr>
      </w:pPr>
      <w:r w:rsidRPr="001D5EA8">
        <w:rPr>
          <w:rStyle w:val="FootnoteReference"/>
          <w:rFonts w:cs="Arial"/>
          <w:sz w:val="16"/>
          <w:szCs w:val="16"/>
        </w:rPr>
        <w:footnoteRef/>
      </w:r>
      <w:r w:rsidRPr="001D5EA8">
        <w:rPr>
          <w:rFonts w:ascii="Arial" w:eastAsia="Times New Roman" w:hAnsi="Arial" w:cs="Arial"/>
          <w:color w:val="000000"/>
          <w:sz w:val="16"/>
          <w:szCs w:val="16"/>
          <w:shd w:val="clear" w:color="auto" w:fill="FFFFFF"/>
          <w:lang w:eastAsia="ja-JP"/>
        </w:rPr>
        <w:t>https://www.researchgate.net/publication/327929665_A_review_of_the_genus_Labeo_Teleostei_Cyprinidae_in_Sri_Lanka</w:t>
      </w:r>
    </w:p>
  </w:footnote>
  <w:footnote w:id="38">
    <w:p w14:paraId="4CC64277" w14:textId="77777777" w:rsidR="005A0DC5" w:rsidRPr="001D5EA8" w:rsidRDefault="005A0DC5" w:rsidP="00657E78">
      <w:pPr>
        <w:pStyle w:val="FootnoteText"/>
      </w:pPr>
      <w:r w:rsidRPr="001D5EA8">
        <w:rPr>
          <w:rStyle w:val="FootnoteReference"/>
          <w:rFonts w:cs="Arial"/>
          <w:sz w:val="16"/>
        </w:rPr>
        <w:footnoteRef/>
      </w:r>
      <w:r w:rsidRPr="001D5EA8">
        <w:t xml:space="preserve"> Two records in Sri Lanka in 1978 and a third, in 2018, from the Project Landscape.  http://indianbirds.in/pdfs/IB_14_4_Darshana_SpoonbilledSandpiper.pdf   </w:t>
      </w:r>
    </w:p>
  </w:footnote>
  <w:footnote w:id="39">
    <w:p w14:paraId="6CF0A612" w14:textId="77777777" w:rsidR="005A0DC5" w:rsidRPr="001D5EA8" w:rsidRDefault="005A0DC5" w:rsidP="00657E78">
      <w:pPr>
        <w:pStyle w:val="FootnoteText"/>
      </w:pPr>
      <w:r w:rsidRPr="001D5EA8">
        <w:rPr>
          <w:rStyle w:val="FootnoteReference"/>
          <w:rFonts w:cs="Arial"/>
          <w:sz w:val="16"/>
        </w:rPr>
        <w:footnoteRef/>
      </w:r>
      <w:r w:rsidRPr="001D5EA8">
        <w:t xml:space="preserve"> Endemic to Sri Lanka, quite numerous in the country, but not abundant in the project landscape</w:t>
      </w:r>
    </w:p>
  </w:footnote>
  <w:footnote w:id="40">
    <w:p w14:paraId="671FEE62" w14:textId="77777777" w:rsidR="005A0DC5" w:rsidRPr="001D5EA8" w:rsidRDefault="005A0DC5" w:rsidP="00657E78">
      <w:pPr>
        <w:pStyle w:val="FootnoteText"/>
      </w:pPr>
      <w:r w:rsidRPr="001D5EA8">
        <w:rPr>
          <w:rStyle w:val="FootnoteReference"/>
          <w:rFonts w:cs="Arial"/>
          <w:sz w:val="16"/>
        </w:rPr>
        <w:footnoteRef/>
      </w:r>
      <w:r w:rsidRPr="001D5EA8">
        <w:t xml:space="preserve"> https://www.wilpattu.com/species-ZebraBlue-35</w:t>
      </w:r>
    </w:p>
  </w:footnote>
  <w:footnote w:id="41">
    <w:p w14:paraId="4F090A88" w14:textId="77777777" w:rsidR="005A0DC5" w:rsidRPr="001D5EA8" w:rsidRDefault="005A0DC5" w:rsidP="00657E78">
      <w:pPr>
        <w:pStyle w:val="FootnoteText"/>
      </w:pPr>
      <w:r w:rsidRPr="001D5EA8">
        <w:rPr>
          <w:rStyle w:val="FootnoteReference"/>
          <w:rFonts w:cs="Arial"/>
          <w:sz w:val="16"/>
        </w:rPr>
        <w:footnoteRef/>
      </w:r>
      <w:r w:rsidRPr="001D5EA8">
        <w:t xml:space="preserve"> https://www.ncbi.nlm.nih.gov/pmc/articles/PMC4588322/</w:t>
      </w:r>
    </w:p>
  </w:footnote>
  <w:footnote w:id="42">
    <w:p w14:paraId="28E5D096" w14:textId="77777777" w:rsidR="005A0DC5" w:rsidRPr="001D5EA8" w:rsidRDefault="005A0DC5" w:rsidP="00657E78">
      <w:pPr>
        <w:pStyle w:val="FootnoteText"/>
      </w:pPr>
      <w:r w:rsidRPr="001D5EA8">
        <w:rPr>
          <w:rStyle w:val="FootnoteReference"/>
          <w:rFonts w:cs="Arial"/>
          <w:sz w:val="16"/>
        </w:rPr>
        <w:footnoteRef/>
      </w:r>
      <w:r w:rsidRPr="001D5EA8">
        <w:t xml:space="preserve"> https://www.np.gov.lk/index.php?option=com_content&amp;view=article&amp;id=4094:review-meetingon-northern-province-sustainable-fisheries-development-project&amp;catid=10&amp;Itemid=117</w:t>
      </w:r>
    </w:p>
  </w:footnote>
  <w:footnote w:id="43">
    <w:p w14:paraId="137FC16B" w14:textId="77777777" w:rsidR="005A0DC5" w:rsidRPr="001D5EA8" w:rsidRDefault="005A0DC5" w:rsidP="00657E78">
      <w:pPr>
        <w:pStyle w:val="FootnoteText"/>
      </w:pPr>
      <w:r w:rsidRPr="001D5EA8">
        <w:rPr>
          <w:rStyle w:val="FootnoteReference"/>
          <w:rFonts w:cs="Arial"/>
          <w:sz w:val="16"/>
        </w:rPr>
        <w:footnoteRef/>
      </w:r>
      <w:r w:rsidRPr="001D5EA8">
        <w:t xml:space="preserve"> https://www.nature.com/articles/ncomms10244</w:t>
      </w:r>
    </w:p>
  </w:footnote>
  <w:footnote w:id="44">
    <w:p w14:paraId="272BDED2" w14:textId="77777777" w:rsidR="005A0DC5" w:rsidRPr="001D5EA8" w:rsidRDefault="005A0DC5" w:rsidP="00657E78">
      <w:pPr>
        <w:pStyle w:val="FootnoteText"/>
      </w:pPr>
      <w:r w:rsidRPr="001D5EA8">
        <w:rPr>
          <w:rStyle w:val="FootnoteReference"/>
          <w:rFonts w:cs="Arial"/>
          <w:sz w:val="16"/>
        </w:rPr>
        <w:footnoteRef/>
      </w:r>
      <w:r w:rsidRPr="001D5EA8">
        <w:t xml:space="preserve"> https://link.springer.com/article/10.1007%2Fs13131-017-1096-x</w:t>
      </w:r>
    </w:p>
  </w:footnote>
  <w:footnote w:id="45">
    <w:p w14:paraId="590FD390" w14:textId="77777777" w:rsidR="005A0DC5" w:rsidRPr="001D5EA8" w:rsidRDefault="005A0DC5" w:rsidP="00657E78">
      <w:pPr>
        <w:pStyle w:val="FootnoteText"/>
      </w:pPr>
      <w:r w:rsidRPr="001D5EA8">
        <w:rPr>
          <w:rStyle w:val="FootnoteReference"/>
          <w:rFonts w:cs="Arial"/>
          <w:sz w:val="16"/>
        </w:rPr>
        <w:footnoteRef/>
      </w:r>
      <w:r w:rsidRPr="001D5EA8">
        <w:t xml:space="preserve"> https://onlinelibrary.wiley.com/doi/abs/10.1111/faf.12016</w:t>
      </w:r>
    </w:p>
  </w:footnote>
  <w:footnote w:id="46">
    <w:p w14:paraId="4F341AC5" w14:textId="77777777" w:rsidR="005A0DC5" w:rsidRPr="001D5EA8" w:rsidRDefault="005A0DC5" w:rsidP="001D5EA8">
      <w:pPr>
        <w:spacing w:after="0"/>
        <w:ind w:left="115"/>
        <w:rPr>
          <w:rFonts w:ascii="Arial" w:hAnsi="Arial" w:cs="Arial"/>
          <w:sz w:val="16"/>
          <w:szCs w:val="16"/>
          <w:lang w:val="en-GB"/>
        </w:rPr>
      </w:pPr>
      <w:r w:rsidRPr="001D5EA8">
        <w:rPr>
          <w:rStyle w:val="FootnoteReference"/>
          <w:rFonts w:cs="Arial"/>
          <w:sz w:val="16"/>
          <w:szCs w:val="16"/>
        </w:rPr>
        <w:footnoteRef/>
      </w:r>
      <w:r w:rsidRPr="001D5EA8">
        <w:rPr>
          <w:rFonts w:ascii="Arial" w:hAnsi="Arial" w:cs="Arial"/>
          <w:sz w:val="16"/>
          <w:szCs w:val="16"/>
        </w:rPr>
        <w:t xml:space="preserve"> </w:t>
      </w:r>
      <w:r w:rsidRPr="001D5EA8">
        <w:rPr>
          <w:rFonts w:ascii="Arial" w:hAnsi="Arial" w:cs="Arial"/>
          <w:color w:val="231F20"/>
          <w:sz w:val="16"/>
          <w:szCs w:val="16"/>
        </w:rPr>
        <w:t>DOI: 10.1111/faf.12332</w:t>
      </w:r>
    </w:p>
  </w:footnote>
  <w:footnote w:id="47">
    <w:p w14:paraId="1CF3E125" w14:textId="77777777" w:rsidR="005A0DC5" w:rsidRPr="001D5EA8" w:rsidRDefault="005A0DC5" w:rsidP="00657E78">
      <w:pPr>
        <w:pStyle w:val="FootnoteText"/>
      </w:pPr>
      <w:r w:rsidRPr="001D5EA8">
        <w:rPr>
          <w:rStyle w:val="FootnoteReference"/>
          <w:rFonts w:cs="Arial"/>
          <w:sz w:val="16"/>
        </w:rPr>
        <w:footnoteRef/>
      </w:r>
      <w:r w:rsidRPr="001D5EA8">
        <w:t xml:space="preserve"> https://www.seafoodsource.com/features/op-ed-sri-lankan-blue-swimming-crab-fishery-improvement-project-proves-validity-of-fip-model</w:t>
      </w:r>
    </w:p>
  </w:footnote>
  <w:footnote w:id="48">
    <w:p w14:paraId="5310F94B" w14:textId="77777777" w:rsidR="005A0DC5" w:rsidRPr="00B05009" w:rsidRDefault="005A0DC5" w:rsidP="00657E78">
      <w:pPr>
        <w:pStyle w:val="FootnoteText"/>
      </w:pPr>
      <w:r w:rsidRPr="001D5EA8">
        <w:rPr>
          <w:rStyle w:val="FootnoteReference"/>
          <w:rFonts w:cs="Arial"/>
          <w:sz w:val="16"/>
        </w:rPr>
        <w:footnoteRef/>
      </w:r>
      <w:r w:rsidRPr="001D5EA8">
        <w:t xml:space="preserve"> https://linkinghub.elsevier.com/retrieve/pii/S009506960400138X</w:t>
      </w:r>
    </w:p>
  </w:footnote>
  <w:footnote w:id="49">
    <w:p w14:paraId="4D389C92" w14:textId="77777777" w:rsidR="005A0DC5" w:rsidRPr="001D5EA8" w:rsidRDefault="005A0DC5" w:rsidP="00B05009">
      <w:pPr>
        <w:spacing w:after="0"/>
        <w:ind w:left="374" w:right="41" w:hanging="26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w:t>
      </w:r>
      <w:hyperlink r:id="rId3">
        <w:r w:rsidRPr="001D5EA8">
          <w:rPr>
            <w:rFonts w:ascii="Arial" w:hAnsi="Arial" w:cs="Arial"/>
            <w:color w:val="231F20"/>
            <w:sz w:val="16"/>
            <w:szCs w:val="16"/>
          </w:rPr>
          <w:t>https://doi.org/10.1016/j.</w:t>
        </w:r>
      </w:hyperlink>
      <w:r w:rsidRPr="001D5EA8">
        <w:rPr>
          <w:rFonts w:ascii="Arial" w:hAnsi="Arial" w:cs="Arial"/>
          <w:color w:val="231F20"/>
          <w:sz w:val="16"/>
          <w:szCs w:val="16"/>
        </w:rPr>
        <w:t xml:space="preserve"> </w:t>
      </w:r>
      <w:hyperlink r:id="rId4">
        <w:r w:rsidRPr="001D5EA8">
          <w:rPr>
            <w:rFonts w:ascii="Arial" w:hAnsi="Arial" w:cs="Arial"/>
            <w:color w:val="231F20"/>
            <w:sz w:val="16"/>
            <w:szCs w:val="16"/>
          </w:rPr>
          <w:t>marpol.2017.03.002</w:t>
        </w:r>
      </w:hyperlink>
    </w:p>
  </w:footnote>
  <w:footnote w:id="50">
    <w:p w14:paraId="0FDB5D37" w14:textId="77777777" w:rsidR="005A0DC5" w:rsidRPr="001D5EA8" w:rsidRDefault="005A0DC5" w:rsidP="00B05009">
      <w:pPr>
        <w:spacing w:after="0"/>
        <w:ind w:left="410" w:right="893" w:hanging="26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 xml:space="preserve"> </w:t>
      </w:r>
      <w:hyperlink r:id="rId5">
        <w:r w:rsidRPr="001D5EA8">
          <w:rPr>
            <w:rFonts w:ascii="Arial" w:hAnsi="Arial" w:cs="Arial"/>
            <w:color w:val="231F20"/>
            <w:sz w:val="16"/>
            <w:szCs w:val="16"/>
          </w:rPr>
          <w:t>https://doi.</w:t>
        </w:r>
      </w:hyperlink>
      <w:r w:rsidRPr="001D5EA8">
        <w:rPr>
          <w:rFonts w:ascii="Arial" w:hAnsi="Arial" w:cs="Arial"/>
          <w:color w:val="231F20"/>
          <w:sz w:val="16"/>
          <w:szCs w:val="16"/>
        </w:rPr>
        <w:t xml:space="preserve"> </w:t>
      </w:r>
      <w:hyperlink r:id="rId6">
        <w:r w:rsidRPr="001D5EA8">
          <w:rPr>
            <w:rFonts w:ascii="Arial" w:hAnsi="Arial" w:cs="Arial"/>
            <w:color w:val="231F20"/>
            <w:sz w:val="16"/>
            <w:szCs w:val="16"/>
          </w:rPr>
          <w:t>org/10.1111/conl.12317</w:t>
        </w:r>
      </w:hyperlink>
    </w:p>
  </w:footnote>
  <w:footnote w:id="51">
    <w:p w14:paraId="6D93C817" w14:textId="77777777" w:rsidR="005A0DC5" w:rsidRPr="001D5EA8" w:rsidRDefault="005A0DC5" w:rsidP="001D5EA8">
      <w:pPr>
        <w:spacing w:after="0"/>
        <w:ind w:left="376" w:right="927" w:hanging="261"/>
        <w:rPr>
          <w:rFonts w:ascii="Arial" w:hAnsi="Arial" w:cs="Arial"/>
          <w:lang w:val="en-GB"/>
        </w:rPr>
      </w:pPr>
      <w:r w:rsidRPr="001D5EA8">
        <w:rPr>
          <w:rStyle w:val="FootnoteReference"/>
          <w:rFonts w:cs="Arial"/>
          <w:sz w:val="16"/>
          <w:szCs w:val="16"/>
        </w:rPr>
        <w:footnoteRef/>
      </w:r>
      <w:r w:rsidRPr="001D5EA8">
        <w:rPr>
          <w:rFonts w:ascii="Arial" w:hAnsi="Arial" w:cs="Arial"/>
          <w:sz w:val="16"/>
          <w:szCs w:val="16"/>
        </w:rPr>
        <w:t xml:space="preserve"> </w:t>
      </w:r>
      <w:hyperlink r:id="rId7">
        <w:r w:rsidRPr="001D5EA8">
          <w:rPr>
            <w:rFonts w:ascii="Arial" w:hAnsi="Arial" w:cs="Arial"/>
            <w:color w:val="231F20"/>
            <w:sz w:val="16"/>
            <w:szCs w:val="16"/>
          </w:rPr>
          <w:t>https://doi.org/10.1016/j.fishres.2012.12.004</w:t>
        </w:r>
      </w:hyperlink>
    </w:p>
  </w:footnote>
  <w:footnote w:id="52">
    <w:p w14:paraId="597014A3" w14:textId="77777777" w:rsidR="005A0DC5" w:rsidRPr="00B05009" w:rsidRDefault="005A0DC5" w:rsidP="00657E78">
      <w:pPr>
        <w:pStyle w:val="FootnoteText"/>
      </w:pPr>
      <w:r w:rsidRPr="001D5EA8">
        <w:rPr>
          <w:rStyle w:val="FootnoteReference"/>
          <w:rFonts w:cs="Arial"/>
          <w:sz w:val="16"/>
        </w:rPr>
        <w:footnoteRef/>
      </w:r>
      <w:r w:rsidRPr="001D5EA8">
        <w:t xml:space="preserve"> https://openknowledge.worldbank.org/bitstream/handle/10986/26843/115545.pdf?sequence=1&amp;amp;isAllowed=y</w:t>
      </w:r>
    </w:p>
  </w:footnote>
  <w:footnote w:id="53">
    <w:p w14:paraId="3BD49BD7" w14:textId="77777777" w:rsidR="005A0DC5" w:rsidRPr="001D5EA8" w:rsidRDefault="005A0DC5" w:rsidP="00657E78">
      <w:pPr>
        <w:pStyle w:val="FootnoteText"/>
      </w:pPr>
      <w:r w:rsidRPr="00B05009">
        <w:rPr>
          <w:rStyle w:val="FootnoteReference"/>
          <w:rFonts w:cs="Arial"/>
          <w:sz w:val="16"/>
        </w:rPr>
        <w:footnoteRef/>
      </w:r>
      <w:r w:rsidRPr="00B05009">
        <w:t xml:space="preserve"> </w:t>
      </w:r>
    </w:p>
  </w:footnote>
  <w:footnote w:id="54">
    <w:p w14:paraId="666B4CC9" w14:textId="77777777" w:rsidR="005A0DC5" w:rsidRPr="00B05009" w:rsidRDefault="005A0DC5" w:rsidP="00657E78">
      <w:pPr>
        <w:pStyle w:val="FootnoteText"/>
      </w:pPr>
      <w:r w:rsidRPr="00B05009">
        <w:rPr>
          <w:rStyle w:val="FootnoteReference"/>
          <w:rFonts w:cs="Arial"/>
          <w:sz w:val="16"/>
        </w:rPr>
        <w:footnoteRef/>
      </w:r>
      <w:r w:rsidRPr="00B05009">
        <w:t xml:space="preserve"> https://www.ncbi.nlm.nih.gov/pubmed/26310510</w:t>
      </w:r>
    </w:p>
  </w:footnote>
  <w:footnote w:id="55">
    <w:p w14:paraId="3D6DB860" w14:textId="77777777" w:rsidR="005A0DC5" w:rsidRPr="00B05009" w:rsidRDefault="005A0DC5" w:rsidP="00657E78">
      <w:pPr>
        <w:pStyle w:val="FootnoteText"/>
      </w:pPr>
      <w:r w:rsidRPr="00B05009">
        <w:rPr>
          <w:rStyle w:val="FootnoteReference"/>
          <w:rFonts w:cs="Arial"/>
          <w:sz w:val="16"/>
        </w:rPr>
        <w:footnoteRef/>
      </w:r>
      <w:r w:rsidRPr="00B05009">
        <w:t xml:space="preserve"> https://www.cambridge.org/core/journals/oryx/article/disentangling-the-links-between-conservation-and-poverty-reduction-in-practice/D60B5A9E113B551E1E45433E1B57E72D</w:t>
      </w:r>
    </w:p>
  </w:footnote>
  <w:footnote w:id="56">
    <w:p w14:paraId="3547104B" w14:textId="77777777" w:rsidR="005A0DC5" w:rsidRPr="00B05009" w:rsidRDefault="005A0DC5" w:rsidP="00657E78">
      <w:pPr>
        <w:pStyle w:val="FootnoteText"/>
      </w:pPr>
      <w:r w:rsidRPr="00B05009">
        <w:rPr>
          <w:rStyle w:val="FootnoteReference"/>
          <w:rFonts w:cs="Arial"/>
          <w:sz w:val="16"/>
        </w:rPr>
        <w:footnoteRef/>
      </w:r>
      <w:r w:rsidRPr="00B05009">
        <w:t xml:space="preserve"> https://www.iucn.org/sites/dev/files/content/documents/2017/isea_north_final_report.pdf</w:t>
      </w:r>
    </w:p>
  </w:footnote>
  <w:footnote w:id="57">
    <w:p w14:paraId="0248E9C9" w14:textId="77777777" w:rsidR="005A0DC5" w:rsidRPr="00B05009" w:rsidRDefault="005A0DC5" w:rsidP="00657E78">
      <w:pPr>
        <w:pStyle w:val="FootnoteText"/>
      </w:pPr>
      <w:r w:rsidRPr="00B05009">
        <w:rPr>
          <w:rStyle w:val="FootnoteReference"/>
          <w:rFonts w:cs="Arial"/>
          <w:sz w:val="16"/>
        </w:rPr>
        <w:footnoteRef/>
      </w:r>
      <w:r w:rsidRPr="00B05009">
        <w:t xml:space="preserve"> http://press-files.anu.edu.au/downloads/press/p346093/pdf/ch09.pdf</w:t>
      </w:r>
    </w:p>
  </w:footnote>
  <w:footnote w:id="58">
    <w:p w14:paraId="423D8402" w14:textId="77777777" w:rsidR="005A0DC5" w:rsidRPr="00733169" w:rsidRDefault="005A0DC5" w:rsidP="00657E78">
      <w:pPr>
        <w:pStyle w:val="FootnoteText"/>
      </w:pPr>
      <w:r w:rsidRPr="00B05009">
        <w:rPr>
          <w:rStyle w:val="FootnoteReference"/>
          <w:rFonts w:cs="Arial"/>
          <w:sz w:val="16"/>
        </w:rPr>
        <w:footnoteRef/>
      </w:r>
      <w:r w:rsidRPr="00B05009">
        <w:t xml:space="preserve"> Malwathu Reservoir</w:t>
      </w:r>
    </w:p>
  </w:footnote>
  <w:footnote w:id="59">
    <w:p w14:paraId="4CFE1F37" w14:textId="77777777" w:rsidR="005A0DC5" w:rsidRPr="00B05009" w:rsidRDefault="005A0DC5" w:rsidP="00657E78">
      <w:pPr>
        <w:pStyle w:val="FootnoteText"/>
      </w:pPr>
      <w:r w:rsidRPr="00B05009">
        <w:rPr>
          <w:rStyle w:val="FootnoteReference"/>
          <w:sz w:val="16"/>
        </w:rPr>
        <w:footnoteRef/>
      </w:r>
      <w:r w:rsidRPr="00B05009">
        <w:t xml:space="preserve"> </w:t>
      </w:r>
      <w:hyperlink r:id="rId8" w:history="1">
        <w:r w:rsidRPr="00B05009">
          <w:rPr>
            <w:rStyle w:val="Hyperlink"/>
            <w:color w:val="auto"/>
          </w:rPr>
          <w:t>https://www.seacology.org/project/sri-lanka-mangrove-conservation-project/</w:t>
        </w:r>
      </w:hyperlink>
    </w:p>
  </w:footnote>
  <w:footnote w:id="60">
    <w:p w14:paraId="4C004D55" w14:textId="77777777" w:rsidR="005A0DC5" w:rsidRPr="001D5EA8" w:rsidRDefault="005A0DC5" w:rsidP="00B05009">
      <w:pPr>
        <w:spacing w:after="0"/>
        <w:jc w:val="left"/>
        <w:rPr>
          <w:rFonts w:ascii="Arial" w:hAnsi="Arial" w:cs="Arial"/>
          <w:sz w:val="16"/>
          <w:szCs w:val="16"/>
        </w:rPr>
      </w:pPr>
      <w:r w:rsidRPr="001D5EA8">
        <w:rPr>
          <w:rStyle w:val="visually-hidden"/>
          <w:rFonts w:ascii="Arial" w:hAnsi="Arial" w:cs="Arial"/>
          <w:sz w:val="16"/>
          <w:szCs w:val="16"/>
        </w:rPr>
        <w:footnoteRef/>
      </w:r>
      <w:r w:rsidRPr="001D5EA8">
        <w:rPr>
          <w:rFonts w:ascii="Arial" w:hAnsi="Arial" w:cs="Arial"/>
          <w:sz w:val="16"/>
          <w:szCs w:val="16"/>
        </w:rPr>
        <w:t xml:space="preserve">  eg. Balmford, A. et al. (2018) The environmental costs and benefits of high-yield farming.  Nature Sustainability 1, 477–485   https://www.nature.com/articles/s41893-018-0138-5</w:t>
      </w:r>
    </w:p>
  </w:footnote>
  <w:footnote w:id="61">
    <w:p w14:paraId="42A3933D" w14:textId="77777777" w:rsidR="005A0DC5" w:rsidRPr="00733169" w:rsidRDefault="005A0DC5" w:rsidP="00657E78">
      <w:pPr>
        <w:pStyle w:val="FootnoteText"/>
      </w:pPr>
      <w:r w:rsidRPr="001D5EA8">
        <w:rPr>
          <w:rStyle w:val="FootnoteReference"/>
          <w:rFonts w:cs="Arial"/>
          <w:sz w:val="16"/>
        </w:rPr>
        <w:footnoteRef/>
      </w:r>
      <w:r w:rsidRPr="001D5EA8">
        <w:t xml:space="preserve"> https://www.seafoodsource.com/features/op-ed-sri-lankan-blue-swimming-crab-fishery-improvement-project-proves-validity-of-fip-model</w:t>
      </w:r>
    </w:p>
  </w:footnote>
  <w:footnote w:id="62">
    <w:p w14:paraId="18547171" w14:textId="77777777" w:rsidR="005A0DC5" w:rsidRPr="00B05009" w:rsidRDefault="005A0DC5" w:rsidP="00657E78">
      <w:pPr>
        <w:pStyle w:val="FootnoteText"/>
      </w:pPr>
      <w:r w:rsidRPr="00B05009">
        <w:rPr>
          <w:rStyle w:val="FootnoteReference"/>
          <w:rFonts w:cs="Arial"/>
          <w:sz w:val="16"/>
        </w:rPr>
        <w:footnoteRef/>
      </w:r>
      <w:r w:rsidRPr="00B05009">
        <w:t xml:space="preserve"> see for example, Moyo F. et al. (2017) Between Policy Intent and Practice: Negotiating Access to Land and Other Resources in Tanzania's Wildlife Management Areas.  Tropical Conservation Science</w:t>
      </w:r>
    </w:p>
    <w:p w14:paraId="7A90AD33" w14:textId="77777777" w:rsidR="005A0DC5" w:rsidRPr="00733169" w:rsidRDefault="005A0DC5" w:rsidP="00657E78">
      <w:pPr>
        <w:pStyle w:val="FootnoteText"/>
      </w:pPr>
      <w:r w:rsidRPr="00B05009">
        <w:t xml:space="preserve">Volume 10: 1–17 </w:t>
      </w:r>
      <w:hyperlink r:id="rId9" w:history="1">
        <w:r w:rsidRPr="00B05009">
          <w:t>https://doi.org/10.1177/1940082917744167</w:t>
        </w:r>
      </w:hyperlink>
    </w:p>
  </w:footnote>
  <w:footnote w:id="63">
    <w:p w14:paraId="1B5183BA" w14:textId="77777777" w:rsidR="005A0DC5" w:rsidRPr="001D5EA8" w:rsidRDefault="005A0DC5" w:rsidP="00657E78">
      <w:pPr>
        <w:pStyle w:val="FootnoteText"/>
      </w:pPr>
      <w:r w:rsidRPr="001D5EA8">
        <w:rPr>
          <w:rStyle w:val="FootnoteReference"/>
          <w:rFonts w:cs="Arial"/>
          <w:sz w:val="16"/>
        </w:rPr>
        <w:footnoteRef/>
      </w:r>
      <w:r w:rsidRPr="001D5EA8">
        <w:t xml:space="preserve"> http://pubs.iied.org/pdfs/9312IIED.pdf#page=72   (Chapter 11)</w:t>
      </w:r>
    </w:p>
    <w:p w14:paraId="21373656" w14:textId="77777777" w:rsidR="005A0DC5" w:rsidRPr="0096027C" w:rsidRDefault="005A0DC5" w:rsidP="00657E78">
      <w:pPr>
        <w:pStyle w:val="FootnoteText"/>
      </w:pPr>
      <w:r w:rsidRPr="001D5EA8">
        <w:t>http://wwf.panda.org/homepage.cfm?10641/conservation-goes-3d</w:t>
      </w:r>
    </w:p>
  </w:footnote>
  <w:footnote w:id="64">
    <w:p w14:paraId="5E2C4AD2" w14:textId="77777777" w:rsidR="005A0DC5" w:rsidRPr="001D5EA8" w:rsidRDefault="005A0DC5" w:rsidP="00657E78">
      <w:pPr>
        <w:pStyle w:val="FootnoteText"/>
      </w:pPr>
      <w:r w:rsidRPr="001D5EA8">
        <w:rPr>
          <w:rStyle w:val="FootnoteReference"/>
          <w:rFonts w:cs="Arial"/>
          <w:sz w:val="16"/>
        </w:rPr>
        <w:footnoteRef/>
      </w:r>
      <w:r w:rsidRPr="001D5EA8">
        <w:t xml:space="preserve"> See Annex N</w:t>
      </w:r>
    </w:p>
  </w:footnote>
  <w:footnote w:id="65">
    <w:p w14:paraId="643F425D" w14:textId="77777777" w:rsidR="005A0DC5" w:rsidRPr="001D5EA8" w:rsidRDefault="005A0DC5" w:rsidP="00657E78">
      <w:pPr>
        <w:pStyle w:val="FootnoteText"/>
      </w:pPr>
      <w:r w:rsidRPr="001D5EA8">
        <w:rPr>
          <w:rStyle w:val="FootnoteReference"/>
          <w:rFonts w:cs="Arial"/>
          <w:sz w:val="16"/>
        </w:rPr>
        <w:footnoteRef/>
      </w:r>
      <w:r w:rsidRPr="001D5EA8">
        <w:t xml:space="preserve"> http://www.lankabusinessonline.com/mannar-identified-for-major-tourism-development-ministry/</w:t>
      </w:r>
    </w:p>
  </w:footnote>
  <w:footnote w:id="66">
    <w:p w14:paraId="69E1CF16" w14:textId="77777777" w:rsidR="005A0DC5" w:rsidRPr="001D5EA8" w:rsidRDefault="005A0DC5" w:rsidP="00657E78">
      <w:pPr>
        <w:pStyle w:val="FootnoteText"/>
      </w:pPr>
      <w:r w:rsidRPr="001D5EA8">
        <w:rPr>
          <w:rStyle w:val="FootnoteReference"/>
          <w:rFonts w:cs="Arial"/>
          <w:sz w:val="16"/>
        </w:rPr>
        <w:footnoteRef/>
      </w:r>
      <w:r w:rsidRPr="001D5EA8">
        <w:t xml:space="preserve"> https://www.thegef.org/project/enhancing-biodiversity-conservation-and-sustenance-ecosystem-services-environmentally</w:t>
      </w:r>
    </w:p>
  </w:footnote>
  <w:footnote w:id="67">
    <w:p w14:paraId="16D26F03" w14:textId="77777777" w:rsidR="005A0DC5" w:rsidRPr="00B05009" w:rsidRDefault="005A0DC5" w:rsidP="00657E78">
      <w:pPr>
        <w:pStyle w:val="FootnoteText"/>
      </w:pPr>
      <w:r w:rsidRPr="001D5EA8">
        <w:rPr>
          <w:rStyle w:val="FootnoteReference"/>
          <w:rFonts w:cs="Arial"/>
          <w:sz w:val="16"/>
        </w:rPr>
        <w:footnoteRef/>
      </w:r>
      <w:r w:rsidRPr="001D5EA8">
        <w:t xml:space="preserve"> https://www.thegef.org/project/healthy-landscapes-managing-agricultural-landscapes-socio-ecologically-sensitive-areas</w:t>
      </w:r>
    </w:p>
  </w:footnote>
  <w:footnote w:id="68">
    <w:p w14:paraId="21F98EC6" w14:textId="77777777" w:rsidR="005A0DC5" w:rsidRPr="003176D5" w:rsidRDefault="005A0DC5" w:rsidP="00657E78">
      <w:pPr>
        <w:pStyle w:val="FootnoteText"/>
      </w:pPr>
      <w:r w:rsidRPr="003176D5">
        <w:rPr>
          <w:rStyle w:val="FootnoteReference"/>
          <w:rFonts w:cs="Arial"/>
          <w:sz w:val="16"/>
        </w:rPr>
        <w:footnoteRef/>
      </w:r>
      <w:r w:rsidRPr="003176D5">
        <w:t xml:space="preserve"> http://www.gefsgpsl.org/GEF-SGP-OPERATIONAL-PHASE%2006English.aspx</w:t>
      </w:r>
    </w:p>
  </w:footnote>
  <w:footnote w:id="69">
    <w:p w14:paraId="7DE6FCBF" w14:textId="77777777" w:rsidR="005A0DC5" w:rsidRPr="003176D5" w:rsidRDefault="005A0DC5" w:rsidP="00657E78">
      <w:pPr>
        <w:pStyle w:val="FootnoteText"/>
      </w:pPr>
      <w:r w:rsidRPr="003176D5">
        <w:rPr>
          <w:rStyle w:val="FootnoteReference"/>
          <w:rFonts w:cs="Arial"/>
          <w:sz w:val="16"/>
        </w:rPr>
        <w:footnoteRef/>
      </w:r>
      <w:r w:rsidRPr="003176D5">
        <w:t xml:space="preserve"> https://www.escamp.lk</w:t>
      </w:r>
    </w:p>
  </w:footnote>
  <w:footnote w:id="70">
    <w:p w14:paraId="217B1BC8" w14:textId="77777777" w:rsidR="005A0DC5" w:rsidRPr="003176D5" w:rsidRDefault="005A0DC5" w:rsidP="00657E78">
      <w:pPr>
        <w:pStyle w:val="FootnoteText"/>
      </w:pPr>
      <w:r w:rsidRPr="003176D5">
        <w:rPr>
          <w:rStyle w:val="FootnoteReference"/>
          <w:rFonts w:cs="Arial"/>
          <w:sz w:val="16"/>
        </w:rPr>
        <w:footnoteRef/>
      </w:r>
      <w:r w:rsidRPr="003176D5">
        <w:t xml:space="preserve"> http://www.dailymirror.lk/142799/A-novel-approach-for-land-use-planning</w:t>
      </w:r>
    </w:p>
  </w:footnote>
  <w:footnote w:id="71">
    <w:p w14:paraId="0AE58CD2" w14:textId="77777777" w:rsidR="005A0DC5" w:rsidRPr="003176D5" w:rsidRDefault="005A0DC5" w:rsidP="00657E78">
      <w:pPr>
        <w:pStyle w:val="FootnoteText"/>
      </w:pPr>
      <w:r w:rsidRPr="003176D5">
        <w:rPr>
          <w:rStyle w:val="FootnoteReference"/>
          <w:rFonts w:cs="Arial"/>
          <w:sz w:val="16"/>
        </w:rPr>
        <w:footnoteRef/>
      </w:r>
      <w:r w:rsidRPr="003176D5">
        <w:t xml:space="preserve"> http://www.escamp.lk/wp-content/uploads/2017/11/Proceedings-of-the-Stakeholder-Workshop-_Component-1.pdf</w:t>
      </w:r>
    </w:p>
  </w:footnote>
  <w:footnote w:id="72">
    <w:p w14:paraId="2357FA81" w14:textId="77777777" w:rsidR="005A0DC5" w:rsidRPr="003176D5" w:rsidRDefault="005A0DC5" w:rsidP="00657E78">
      <w:pPr>
        <w:pStyle w:val="FootnoteText"/>
      </w:pPr>
      <w:r w:rsidRPr="003176D5">
        <w:rPr>
          <w:rStyle w:val="FootnoteReference"/>
          <w:rFonts w:cs="Arial"/>
          <w:sz w:val="16"/>
        </w:rPr>
        <w:footnoteRef/>
      </w:r>
      <w:r w:rsidRPr="003176D5">
        <w:t xml:space="preserve"> https://www.giz.de/en/worldwide/42570.html</w:t>
      </w:r>
    </w:p>
  </w:footnote>
  <w:footnote w:id="73">
    <w:p w14:paraId="0131F2C5" w14:textId="77777777" w:rsidR="005A0DC5" w:rsidRPr="003176D5" w:rsidRDefault="005A0DC5" w:rsidP="00657E78">
      <w:pPr>
        <w:pStyle w:val="FootnoteText"/>
      </w:pPr>
      <w:r w:rsidRPr="003176D5">
        <w:rPr>
          <w:rStyle w:val="FootnoteReference"/>
          <w:rFonts w:cs="Arial"/>
          <w:sz w:val="16"/>
        </w:rPr>
        <w:footnoteRef/>
      </w:r>
      <w:r w:rsidRPr="003176D5">
        <w:t xml:space="preserve"> http://www.dugongconservation.org/about/</w:t>
      </w:r>
    </w:p>
  </w:footnote>
  <w:footnote w:id="74">
    <w:p w14:paraId="743B231D" w14:textId="77777777" w:rsidR="005A0DC5" w:rsidRPr="003176D5" w:rsidRDefault="005A0DC5" w:rsidP="00657E78">
      <w:pPr>
        <w:pStyle w:val="FootnoteText"/>
      </w:pPr>
      <w:r w:rsidRPr="003176D5">
        <w:rPr>
          <w:rStyle w:val="FootnoteReference"/>
          <w:rFonts w:cs="Arial"/>
          <w:sz w:val="16"/>
        </w:rPr>
        <w:footnoteRef/>
      </w:r>
      <w:r w:rsidRPr="003176D5">
        <w:t xml:space="preserve"> https://www.adb.org/projects/49325-002/main</w:t>
      </w:r>
    </w:p>
  </w:footnote>
  <w:footnote w:id="75">
    <w:p w14:paraId="1BBF0E8B" w14:textId="77777777" w:rsidR="005A0DC5" w:rsidRPr="003176D5" w:rsidRDefault="005A0DC5" w:rsidP="00657E78">
      <w:pPr>
        <w:pStyle w:val="FootnoteText"/>
      </w:pPr>
      <w:r w:rsidRPr="003176D5">
        <w:rPr>
          <w:rStyle w:val="FootnoteReference"/>
          <w:rFonts w:cs="Arial"/>
          <w:sz w:val="16"/>
        </w:rPr>
        <w:footnoteRef/>
      </w:r>
      <w:r w:rsidRPr="003176D5">
        <w:t xml:space="preserve"> https://www.adb.org/sites/default/files/project-document/153180/47381-001-eia-01.pdf</w:t>
      </w:r>
    </w:p>
  </w:footnote>
  <w:footnote w:id="76">
    <w:p w14:paraId="0B9DA505" w14:textId="77777777" w:rsidR="005A0DC5" w:rsidRPr="00B05009" w:rsidRDefault="005A0DC5" w:rsidP="00657E78">
      <w:pPr>
        <w:pStyle w:val="FootnoteText"/>
      </w:pPr>
      <w:r w:rsidRPr="003176D5">
        <w:rPr>
          <w:rStyle w:val="FootnoteReference"/>
          <w:rFonts w:cs="Arial"/>
          <w:sz w:val="16"/>
        </w:rPr>
        <w:footnoteRef/>
      </w:r>
      <w:r w:rsidRPr="003176D5">
        <w:t xml:space="preserve"> http://www.mwsip.lk/index.php?option=com_content&amp;view=article&amp;id=5&amp;Itemid=127&amp;lang=en#bmap</w:t>
      </w:r>
    </w:p>
  </w:footnote>
  <w:footnote w:id="77">
    <w:p w14:paraId="39D05EF9" w14:textId="77777777" w:rsidR="005A0DC5" w:rsidRPr="001D5EA8" w:rsidRDefault="005A0DC5" w:rsidP="00657E78">
      <w:pPr>
        <w:pStyle w:val="FootnoteText"/>
      </w:pPr>
      <w:r w:rsidRPr="001D5EA8">
        <w:rPr>
          <w:rStyle w:val="FootnoteReference"/>
          <w:rFonts w:cs="Arial"/>
          <w:sz w:val="16"/>
        </w:rPr>
        <w:footnoteRef/>
      </w:r>
      <w:r w:rsidRPr="001D5EA8">
        <w:t xml:space="preserve"> http://irrigationmin.gov.lk/lower-malwathu-oya-project/</w:t>
      </w:r>
    </w:p>
  </w:footnote>
  <w:footnote w:id="78">
    <w:p w14:paraId="09D84C1B" w14:textId="77777777" w:rsidR="005A0DC5" w:rsidRPr="001D5EA8" w:rsidRDefault="005A0DC5" w:rsidP="00657E78">
      <w:pPr>
        <w:pStyle w:val="FootnoteText"/>
      </w:pPr>
      <w:r w:rsidRPr="001D5EA8">
        <w:rPr>
          <w:rStyle w:val="FootnoteReference"/>
          <w:rFonts w:cs="Arial"/>
          <w:sz w:val="16"/>
        </w:rPr>
        <w:footnoteRef/>
      </w:r>
      <w:r w:rsidRPr="001D5EA8">
        <w:t xml:space="preserve"> http://www.ft.lk/columns/Lower-Malwathu-Oya-project-–-A-series-of-misconception-errors/4-639380</w:t>
      </w:r>
    </w:p>
  </w:footnote>
  <w:footnote w:id="79">
    <w:p w14:paraId="49EC4C86" w14:textId="77777777" w:rsidR="005A0DC5" w:rsidRPr="001D5EA8" w:rsidRDefault="005A0DC5" w:rsidP="00657E78">
      <w:pPr>
        <w:pStyle w:val="FootnoteText"/>
      </w:pPr>
      <w:r w:rsidRPr="001D5EA8">
        <w:rPr>
          <w:rStyle w:val="FootnoteReference"/>
          <w:rFonts w:cs="Arial"/>
          <w:sz w:val="16"/>
        </w:rPr>
        <w:footnoteRef/>
      </w:r>
      <w:r w:rsidRPr="001D5EA8">
        <w:t xml:space="preserve"> http://projects.worldbank.org/P146314?lang=en</w:t>
      </w:r>
    </w:p>
  </w:footnote>
  <w:footnote w:id="80">
    <w:p w14:paraId="09408AAC" w14:textId="77777777" w:rsidR="005A0DC5" w:rsidRPr="001D5EA8" w:rsidRDefault="005A0DC5" w:rsidP="00657E78">
      <w:pPr>
        <w:pStyle w:val="FootnoteText"/>
      </w:pPr>
      <w:r w:rsidRPr="001D5EA8">
        <w:rPr>
          <w:rStyle w:val="FootnoteReference"/>
          <w:rFonts w:cs="Arial"/>
          <w:sz w:val="16"/>
        </w:rPr>
        <w:footnoteRef/>
      </w:r>
      <w:r w:rsidRPr="001D5EA8">
        <w:t xml:space="preserve"> http://crip.lk/?page_id=862</w:t>
      </w:r>
    </w:p>
  </w:footnote>
  <w:footnote w:id="81">
    <w:p w14:paraId="0C14A1BC" w14:textId="77777777" w:rsidR="005A0DC5" w:rsidRPr="001D5EA8" w:rsidRDefault="005A0DC5" w:rsidP="00657E78">
      <w:pPr>
        <w:pStyle w:val="FootnoteText"/>
      </w:pPr>
      <w:r w:rsidRPr="001D5EA8">
        <w:rPr>
          <w:rStyle w:val="FootnoteReference"/>
          <w:rFonts w:cs="Arial"/>
          <w:sz w:val="16"/>
        </w:rPr>
        <w:footnoteRef/>
      </w:r>
      <w:r w:rsidRPr="001D5EA8">
        <w:t xml:space="preserve"> http://www.lankabusinessonline.com/mannar-identified-for-major-tourism-development-ministry/</w:t>
      </w:r>
    </w:p>
  </w:footnote>
  <w:footnote w:id="82">
    <w:p w14:paraId="0E8D5416" w14:textId="77777777" w:rsidR="005A0DC5" w:rsidRPr="001D5EA8" w:rsidRDefault="005A0DC5" w:rsidP="00657E78">
      <w:pPr>
        <w:pStyle w:val="FootnoteText"/>
      </w:pPr>
      <w:r w:rsidRPr="001D5EA8">
        <w:rPr>
          <w:rStyle w:val="FootnoteReference"/>
          <w:rFonts w:cs="Arial"/>
          <w:sz w:val="16"/>
        </w:rPr>
        <w:footnoteRef/>
      </w:r>
      <w:r w:rsidRPr="001D5EA8">
        <w:t xml:space="preserve"> https://www.greenclimate.fund/documents/20182/574760/Funding_proposal_-_FP016_-_UNDP_-_Sri_Lanka.pdf/c1054662-d375-46cc-ae57-24f3238eac2f</w:t>
      </w:r>
    </w:p>
  </w:footnote>
  <w:footnote w:id="83">
    <w:p w14:paraId="5EDF789A" w14:textId="77777777" w:rsidR="005A0DC5" w:rsidRPr="001D5EA8" w:rsidRDefault="005A0DC5" w:rsidP="00657E78">
      <w:pPr>
        <w:pStyle w:val="FootnoteText"/>
      </w:pPr>
      <w:r w:rsidRPr="001D5EA8">
        <w:rPr>
          <w:rStyle w:val="FootnoteReference"/>
          <w:rFonts w:cs="Arial"/>
          <w:sz w:val="16"/>
        </w:rPr>
        <w:footnoteRef/>
      </w:r>
      <w:r w:rsidRPr="001D5EA8">
        <w:t xml:space="preserve"> https://adaptation-undp.org/projects/strengthening-resilience-smallholder-farmers-dry-zone-climate-variability-and-extreme</w:t>
      </w:r>
    </w:p>
  </w:footnote>
  <w:footnote w:id="84">
    <w:p w14:paraId="3E229705" w14:textId="77777777" w:rsidR="005A0DC5" w:rsidRPr="001D5EA8" w:rsidRDefault="005A0DC5" w:rsidP="00657E78">
      <w:pPr>
        <w:pStyle w:val="FootnoteText"/>
      </w:pPr>
      <w:r w:rsidRPr="001D5EA8">
        <w:rPr>
          <w:rStyle w:val="FootnoteReference"/>
          <w:rFonts w:cs="Arial"/>
          <w:sz w:val="16"/>
        </w:rPr>
        <w:footnoteRef/>
      </w:r>
      <w:r w:rsidRPr="001D5EA8">
        <w:t xml:space="preserve"> http://www.lk.undp.org/content/dam/srilanka/docs/general/EU-SDDP%20General%20Brochure%20Revised%20Final%2027%2005%202015%20ENGLISH.pdf</w:t>
      </w:r>
    </w:p>
  </w:footnote>
  <w:footnote w:id="85">
    <w:p w14:paraId="500863F2" w14:textId="77777777" w:rsidR="005A0DC5" w:rsidRPr="001D5EA8" w:rsidRDefault="005A0DC5" w:rsidP="00657E78">
      <w:pPr>
        <w:pStyle w:val="FootnoteText"/>
      </w:pPr>
      <w:r w:rsidRPr="001D5EA8">
        <w:rPr>
          <w:rStyle w:val="FootnoteReference"/>
          <w:rFonts w:cs="Arial"/>
          <w:sz w:val="16"/>
        </w:rPr>
        <w:footnoteRef/>
      </w:r>
      <w:r w:rsidRPr="001D5EA8">
        <w:t xml:space="preserve"> http://www.dailynews.lk/2018/07/16/local/156972/five-year-development-programme-anuradhapura</w:t>
      </w:r>
    </w:p>
  </w:footnote>
  <w:footnote w:id="86">
    <w:p w14:paraId="6CEF1F8A" w14:textId="77777777" w:rsidR="005A0DC5" w:rsidRPr="001D5EA8" w:rsidRDefault="005A0DC5" w:rsidP="00B05009">
      <w:pPr>
        <w:spacing w:after="0"/>
        <w:rPr>
          <w:rFonts w:ascii="Arial" w:hAnsi="Arial" w:cs="Arial"/>
          <w:sz w:val="16"/>
          <w:szCs w:val="16"/>
        </w:rPr>
      </w:pPr>
      <w:r w:rsidRPr="001D5EA8">
        <w:rPr>
          <w:rStyle w:val="FootnoteReference"/>
          <w:rFonts w:cs="Arial"/>
          <w:sz w:val="16"/>
          <w:szCs w:val="16"/>
        </w:rPr>
        <w:footnoteRef/>
      </w:r>
      <w:r w:rsidRPr="001D5EA8">
        <w:rPr>
          <w:rFonts w:ascii="Arial" w:hAnsi="Arial" w:cs="Arial"/>
          <w:sz w:val="16"/>
          <w:szCs w:val="16"/>
        </w:rPr>
        <w:t>http://www.lk.undp.org/content/srilanka/en/home/library/democratic_governance/The-Five-Year-Mannar-District-Development-Plan.html</w:t>
      </w:r>
    </w:p>
  </w:footnote>
  <w:footnote w:id="87">
    <w:p w14:paraId="2C99EF2A" w14:textId="77777777" w:rsidR="005A0DC5" w:rsidRPr="001D5EA8" w:rsidRDefault="005A0DC5" w:rsidP="00657E78">
      <w:pPr>
        <w:pStyle w:val="FootnoteText"/>
      </w:pPr>
      <w:r w:rsidRPr="001D5EA8">
        <w:rPr>
          <w:rStyle w:val="FootnoteReference"/>
          <w:rFonts w:cs="Arial"/>
          <w:sz w:val="16"/>
        </w:rPr>
        <w:footnoteRef/>
      </w:r>
      <w:r w:rsidRPr="001D5EA8">
        <w:t xml:space="preserve"> http://www.lk.undp.org/content/srilanka/en/home/library/democratic_governance/The-Five-Year-Vavuniya-District-Development-Plan.html</w:t>
      </w:r>
    </w:p>
  </w:footnote>
  <w:footnote w:id="88">
    <w:p w14:paraId="2878E5D1" w14:textId="77777777" w:rsidR="005A0DC5" w:rsidRPr="001D5EA8" w:rsidRDefault="005A0DC5" w:rsidP="00657E78">
      <w:pPr>
        <w:pStyle w:val="FootnoteText"/>
      </w:pPr>
      <w:r w:rsidRPr="001D5EA8">
        <w:rPr>
          <w:rStyle w:val="FootnoteReference"/>
          <w:rFonts w:cs="Arial"/>
          <w:sz w:val="16"/>
        </w:rPr>
        <w:footnoteRef/>
      </w:r>
      <w:r w:rsidRPr="001D5EA8">
        <w:t xml:space="preserve"> https://www.biodiversityfinance.net/sri-lanka</w:t>
      </w:r>
    </w:p>
  </w:footnote>
  <w:footnote w:id="89">
    <w:p w14:paraId="4115484F" w14:textId="77777777" w:rsidR="005A0DC5" w:rsidRPr="001D5EA8" w:rsidRDefault="005A0DC5" w:rsidP="00657E78">
      <w:pPr>
        <w:pStyle w:val="FootnoteText"/>
      </w:pPr>
      <w:r w:rsidRPr="001D5EA8">
        <w:rPr>
          <w:rStyle w:val="FootnoteReference"/>
          <w:rFonts w:cs="Arial"/>
          <w:sz w:val="16"/>
        </w:rPr>
        <w:footnoteRef/>
      </w:r>
      <w:r w:rsidRPr="001D5EA8">
        <w:t xml:space="preserve"> https://www.biodiversityfinance.net/sites/default/files/content/knowledge_products/BIOFIN%20Brochure-%20Summary%20of%20the%20progress.pdf</w:t>
      </w:r>
    </w:p>
  </w:footnote>
  <w:footnote w:id="90">
    <w:p w14:paraId="6883E02E" w14:textId="77777777" w:rsidR="005A0DC5" w:rsidRPr="00B05009" w:rsidRDefault="005A0DC5" w:rsidP="00657E78">
      <w:pPr>
        <w:pStyle w:val="FootnoteText"/>
      </w:pPr>
      <w:r w:rsidRPr="001D5EA8">
        <w:rPr>
          <w:rStyle w:val="FootnoteReference"/>
          <w:rFonts w:cs="Arial"/>
          <w:sz w:val="16"/>
        </w:rPr>
        <w:footnoteRef/>
      </w:r>
      <w:r w:rsidRPr="001D5EA8">
        <w:t xml:space="preserve"> https://www.thegef.org/project/ensuring-global-environmental-concerns-and-best-practices-mainstreamed-post-conflict-rapid</w:t>
      </w:r>
    </w:p>
  </w:footnote>
  <w:footnote w:id="91">
    <w:p w14:paraId="263C2A9E" w14:textId="77777777" w:rsidR="005A0DC5" w:rsidRPr="001D5EA8" w:rsidRDefault="005A0DC5" w:rsidP="00657E78">
      <w:pPr>
        <w:pStyle w:val="FootnoteText"/>
      </w:pPr>
      <w:r w:rsidRPr="001D5EA8">
        <w:rPr>
          <w:rStyle w:val="FootnoteReference"/>
          <w:rFonts w:cs="Arial"/>
          <w:sz w:val="16"/>
        </w:rPr>
        <w:footnoteRef/>
      </w:r>
      <w:r w:rsidRPr="001D5EA8">
        <w:t xml:space="preserve"> http://www.boblme.org/documentRepository/BOBLME-2011-Ecology-21.pdf</w:t>
      </w:r>
    </w:p>
  </w:footnote>
  <w:footnote w:id="92">
    <w:p w14:paraId="6D3BA412" w14:textId="77777777" w:rsidR="005A0DC5" w:rsidRPr="006444C8" w:rsidRDefault="005A0DC5" w:rsidP="00657E78">
      <w:pPr>
        <w:pStyle w:val="FootnoteText"/>
      </w:pPr>
      <w:r w:rsidRPr="006444C8">
        <w:rPr>
          <w:rStyle w:val="FootnoteReference"/>
          <w:rFonts w:cs="Arial"/>
          <w:sz w:val="16"/>
        </w:rPr>
        <w:footnoteRef/>
      </w:r>
      <w:r w:rsidRPr="006444C8">
        <w:t xml:space="preserve"> http://www.treasury.gov.lk/documents/10181/272149/RPF-NAPPP+-+For+disclosure.pdf/aa720af8-413f-4394-9ec7-1693ff487bc3</w:t>
      </w:r>
    </w:p>
  </w:footnote>
  <w:footnote w:id="93">
    <w:p w14:paraId="24123AFB" w14:textId="77777777" w:rsidR="005A0DC5" w:rsidRPr="006444C8" w:rsidRDefault="005A0DC5" w:rsidP="00657E78">
      <w:pPr>
        <w:pStyle w:val="FootnoteText"/>
      </w:pPr>
      <w:r w:rsidRPr="006444C8">
        <w:rPr>
          <w:rStyle w:val="FootnoteReference"/>
          <w:rFonts w:cs="Arial"/>
          <w:sz w:val="16"/>
        </w:rPr>
        <w:footnoteRef/>
      </w:r>
      <w:r w:rsidRPr="006444C8">
        <w:t xml:space="preserve"> https://policies.worldbank.org/sites/ppf3/PPFDocuments/090224b0822f8a4f.pdf</w:t>
      </w:r>
    </w:p>
  </w:footnote>
  <w:footnote w:id="94">
    <w:p w14:paraId="6A6D6D26" w14:textId="77777777" w:rsidR="005A0DC5" w:rsidRPr="006444C8" w:rsidRDefault="005A0DC5" w:rsidP="00657E78">
      <w:pPr>
        <w:pStyle w:val="FootnoteText"/>
      </w:pPr>
      <w:r w:rsidRPr="006444C8">
        <w:rPr>
          <w:rStyle w:val="FootnoteReference"/>
          <w:rFonts w:cs="Arial"/>
          <w:sz w:val="16"/>
        </w:rPr>
        <w:footnoteRef/>
      </w:r>
      <w:r w:rsidRPr="006444C8">
        <w:t xml:space="preserve"> http://www.undp.org/content/undp/en/home/librarypage/operations1/undp-social-and-environmental-standards.html</w:t>
      </w:r>
    </w:p>
  </w:footnote>
  <w:footnote w:id="95">
    <w:p w14:paraId="03012CF7" w14:textId="77777777" w:rsidR="005A0DC5" w:rsidRPr="006444C8" w:rsidRDefault="005A0DC5" w:rsidP="00657E78">
      <w:pPr>
        <w:pStyle w:val="FootnoteText"/>
      </w:pPr>
      <w:r w:rsidRPr="006444C8">
        <w:rPr>
          <w:rStyle w:val="FootnoteReference"/>
          <w:rFonts w:cs="Arial"/>
          <w:sz w:val="16"/>
        </w:rPr>
        <w:footnoteRef/>
      </w:r>
      <w:r w:rsidRPr="006444C8">
        <w:t xml:space="preserve"> https://www.adb.org/sites/default/files/project-documents/49325/49325-001-tacr-en.pdf</w:t>
      </w:r>
    </w:p>
  </w:footnote>
  <w:footnote w:id="96">
    <w:p w14:paraId="5F26B142" w14:textId="77777777" w:rsidR="005A0DC5" w:rsidRPr="006444C8" w:rsidRDefault="005A0DC5" w:rsidP="003D1F60">
      <w:pPr>
        <w:widowControl w:val="0"/>
        <w:autoSpaceDE w:val="0"/>
        <w:autoSpaceDN w:val="0"/>
        <w:adjustRightInd w:val="0"/>
        <w:spacing w:after="0"/>
        <w:rPr>
          <w:rFonts w:ascii="Arial" w:hAnsi="Arial" w:cs="Arial"/>
          <w:sz w:val="16"/>
          <w:szCs w:val="16"/>
          <w:lang w:val="en-GB"/>
        </w:rPr>
      </w:pPr>
      <w:r w:rsidRPr="006444C8">
        <w:rPr>
          <w:rStyle w:val="FootnoteReference"/>
          <w:rFonts w:cs="Arial"/>
          <w:sz w:val="16"/>
          <w:szCs w:val="16"/>
        </w:rPr>
        <w:footnoteRef/>
      </w:r>
      <w:r w:rsidRPr="006444C8">
        <w:rPr>
          <w:rFonts w:ascii="Arial" w:hAnsi="Arial" w:cs="Arial"/>
          <w:sz w:val="16"/>
          <w:szCs w:val="16"/>
        </w:rPr>
        <w:t xml:space="preserve"> </w:t>
      </w:r>
      <w:r w:rsidRPr="006444C8">
        <w:rPr>
          <w:rFonts w:ascii="Arial" w:hAnsi="Arial" w:cs="Arial"/>
          <w:sz w:val="16"/>
          <w:szCs w:val="16"/>
          <w:lang w:val="en-GB"/>
        </w:rPr>
        <w:t xml:space="preserve">The NPSFP PPTA includes reference to the inherent risks to biodiversity and ecosystem services of project interventions, including damage to coral reefs, from construction and dredging waste disposal, shore instability from maintenance dredging operations, deleterious impacts of increased fishing effort as a result of greater harbour capacity Coastal aquaculture is a promising area for sustainable livelihoods, but the environmental and social risks require careful consideration as detailed plans for the aquaculture and livelihood activities are developed.  </w:t>
      </w:r>
    </w:p>
  </w:footnote>
  <w:footnote w:id="97">
    <w:p w14:paraId="6A6B0D4A" w14:textId="77777777" w:rsidR="005A0DC5" w:rsidRPr="006444C8" w:rsidRDefault="005A0DC5" w:rsidP="00657E78">
      <w:pPr>
        <w:pStyle w:val="FootnoteText"/>
      </w:pPr>
      <w:r w:rsidRPr="006444C8">
        <w:rPr>
          <w:rStyle w:val="FootnoteReference"/>
          <w:rFonts w:cs="Arial"/>
          <w:sz w:val="16"/>
        </w:rPr>
        <w:footnoteRef/>
      </w:r>
      <w:r w:rsidRPr="006444C8">
        <w:t xml:space="preserve"> https://www.ncbi.nlm.nih.gov/pubmed/22083524</w:t>
      </w:r>
    </w:p>
  </w:footnote>
  <w:footnote w:id="98">
    <w:p w14:paraId="27E9B856" w14:textId="77777777" w:rsidR="005A0DC5" w:rsidRPr="003D1F60" w:rsidRDefault="005A0DC5" w:rsidP="00657E78">
      <w:pPr>
        <w:pStyle w:val="FootnoteText"/>
      </w:pPr>
      <w:r w:rsidRPr="006444C8">
        <w:rPr>
          <w:rStyle w:val="FootnoteReference"/>
          <w:rFonts w:cs="Arial"/>
          <w:sz w:val="16"/>
        </w:rPr>
        <w:footnoteRef/>
      </w:r>
      <w:r w:rsidRPr="006444C8">
        <w:t xml:space="preserve"> http://www.kpress.info/index.php?option=com_content&amp;view=article&amp;id=559%3Asea-cucumbers-play-key-ecological-roles-in-the-marine-environment&amp;catid=8%3Anews&amp;Itemid=103</w:t>
      </w:r>
    </w:p>
  </w:footnote>
  <w:footnote w:id="99">
    <w:p w14:paraId="4C5176A9" w14:textId="77777777" w:rsidR="005A0DC5" w:rsidRPr="006444C8" w:rsidRDefault="005A0DC5" w:rsidP="00657E78">
      <w:pPr>
        <w:pStyle w:val="FootnoteText"/>
      </w:pPr>
      <w:r w:rsidRPr="006444C8">
        <w:rPr>
          <w:rStyle w:val="FootnoteReference"/>
          <w:rFonts w:cs="Arial"/>
          <w:sz w:val="16"/>
        </w:rPr>
        <w:footnoteRef/>
      </w:r>
      <w:r w:rsidRPr="006444C8">
        <w:t xml:space="preserve"> https://spccfpstore1.blob.core.windows.net/digitallibrary-docs/files/ce/ce37e510ee90077bdf2a03c7f308d1e2.pdf?sv=2015-12-11&amp;sr=b&amp;sig=0v8xKM2K2QOQFRxS9bjBIJsDkbFlkIpDPGag4%2Fohb7I%3D&amp;se=2019-07-18T12%3A33%3A55Z&amp;sp=r&amp;rscc=public%2C%20max-age%3D864000%2C%20max-stale%3D86400&amp;rsct=application%2Fpdf&amp;rscd=inline%3B%20filename%3D%22FishNews138_28_Boom.pdf%22search%2Fsearch.do%3FrecordID%3DAV2012099677&amp;usg=AOvVaw0IjiSlVPFAc-0174c8zseX</w:t>
      </w:r>
    </w:p>
  </w:footnote>
  <w:footnote w:id="100">
    <w:p w14:paraId="6C420CCE" w14:textId="77777777" w:rsidR="005A0DC5" w:rsidRPr="006444C8" w:rsidRDefault="005A0DC5" w:rsidP="00657E78">
      <w:pPr>
        <w:pStyle w:val="FootnoteText"/>
      </w:pPr>
      <w:r w:rsidRPr="006444C8">
        <w:rPr>
          <w:rStyle w:val="FootnoteReference"/>
          <w:rFonts w:cs="Arial"/>
          <w:sz w:val="16"/>
        </w:rPr>
        <w:footnoteRef/>
      </w:r>
      <w:r w:rsidRPr="006444C8">
        <w:t xml:space="preserve"> https://www.worldfishcenter.org/content/chinese-market-drives-demand-overexploited-sea-cucumber</w:t>
      </w:r>
    </w:p>
  </w:footnote>
  <w:footnote w:id="101">
    <w:p w14:paraId="3CF22BC1" w14:textId="77777777" w:rsidR="005A0DC5" w:rsidRPr="00A530BA" w:rsidRDefault="005A0DC5" w:rsidP="00657E78">
      <w:pPr>
        <w:pStyle w:val="FootnoteText"/>
      </w:pPr>
      <w:r w:rsidRPr="006444C8">
        <w:rPr>
          <w:rStyle w:val="FootnoteReference"/>
          <w:rFonts w:cs="Arial"/>
          <w:sz w:val="16"/>
        </w:rPr>
        <w:footnoteRef/>
      </w:r>
      <w:r w:rsidRPr="006444C8">
        <w:t xml:space="preserve"> https://epubs.scu.edu.au/esm_pubs/1494/</w:t>
      </w:r>
    </w:p>
  </w:footnote>
  <w:footnote w:id="102">
    <w:p w14:paraId="31855AC3" w14:textId="77777777" w:rsidR="005A0DC5" w:rsidRPr="00660E0B" w:rsidRDefault="005A0DC5" w:rsidP="00657E78">
      <w:pPr>
        <w:pStyle w:val="FootnoteText"/>
      </w:pPr>
      <w:r w:rsidRPr="00660E0B">
        <w:rPr>
          <w:rStyle w:val="FootnoteReference"/>
          <w:rFonts w:cs="Arial"/>
          <w:sz w:val="16"/>
        </w:rPr>
        <w:footnoteRef/>
      </w:r>
      <w:r w:rsidRPr="00660E0B">
        <w:t xml:space="preserve"> http://www.undp.org/content/undp/en/home/librarypage/environment-energy/ecosystems_and_biodiversity.html</w:t>
      </w:r>
    </w:p>
  </w:footnote>
  <w:footnote w:id="103">
    <w:p w14:paraId="63F7C7E6" w14:textId="77777777" w:rsidR="005A0DC5" w:rsidRPr="00660E0B" w:rsidRDefault="005A0DC5" w:rsidP="00657E78">
      <w:pPr>
        <w:pStyle w:val="FootnoteText"/>
      </w:pPr>
      <w:r w:rsidRPr="00660E0B">
        <w:rPr>
          <w:rStyle w:val="FootnoteReference"/>
          <w:rFonts w:cs="Arial"/>
          <w:sz w:val="16"/>
        </w:rPr>
        <w:footnoteRef/>
      </w:r>
      <w:r w:rsidRPr="00660E0B">
        <w:t xml:space="preserve"> http://siteresources.worldbank.org/INTBIODIVERSITY/Resources/ReducingThreats-web.pdf</w:t>
      </w:r>
    </w:p>
  </w:footnote>
  <w:footnote w:id="104">
    <w:p w14:paraId="33BCB353" w14:textId="77777777" w:rsidR="005A0DC5" w:rsidRPr="00660E0B" w:rsidRDefault="005A0DC5" w:rsidP="00657E78">
      <w:pPr>
        <w:pStyle w:val="FootnoteText"/>
      </w:pPr>
      <w:r w:rsidRPr="00660E0B">
        <w:rPr>
          <w:rStyle w:val="FootnoteReference"/>
          <w:rFonts w:cs="Arial"/>
          <w:sz w:val="16"/>
        </w:rPr>
        <w:footnoteRef/>
      </w:r>
      <w:r w:rsidRPr="00660E0B">
        <w:t>https://www.academia.edu/6952610/LOCAL_PERCEPTION_TOWARDS_VILLAGE_TOURISM_A_Case_Study_of_Sauraha_Village_in_Chitwan</w:t>
      </w:r>
    </w:p>
  </w:footnote>
  <w:footnote w:id="105">
    <w:p w14:paraId="693838CA" w14:textId="77777777" w:rsidR="005A0DC5" w:rsidRPr="00660E0B" w:rsidRDefault="005A0DC5" w:rsidP="00657E78">
      <w:pPr>
        <w:pStyle w:val="FootnoteText"/>
      </w:pPr>
      <w:r w:rsidRPr="00660E0B">
        <w:rPr>
          <w:rStyle w:val="FootnoteReference"/>
          <w:rFonts w:cs="Arial"/>
          <w:sz w:val="16"/>
        </w:rPr>
        <w:footnoteRef/>
      </w:r>
      <w:r w:rsidRPr="00660E0B">
        <w:t xml:space="preserve"> https://www.sikkimorganicmission.gov.in</w:t>
      </w:r>
    </w:p>
  </w:footnote>
  <w:footnote w:id="106">
    <w:p w14:paraId="2CE77BB8" w14:textId="77777777" w:rsidR="005A0DC5" w:rsidRPr="00660E0B" w:rsidRDefault="005A0DC5" w:rsidP="00657E78">
      <w:pPr>
        <w:pStyle w:val="FootnoteText"/>
      </w:pPr>
      <w:r w:rsidRPr="00660E0B">
        <w:rPr>
          <w:rStyle w:val="FootnoteReference"/>
          <w:rFonts w:cs="Arial"/>
          <w:sz w:val="16"/>
        </w:rPr>
        <w:footnoteRef/>
      </w:r>
      <w:r w:rsidRPr="00660E0B">
        <w:t xml:space="preserve"> https://www.theguardian.com/global-development/2017/jan/31/sikkim-india-organic-revolution-at-risk-as-local-consumers-fail-to-buy-into-project</w:t>
      </w:r>
    </w:p>
  </w:footnote>
  <w:footnote w:id="107">
    <w:p w14:paraId="47820F9F" w14:textId="77777777" w:rsidR="005A0DC5" w:rsidRPr="00660E0B" w:rsidRDefault="005A0DC5" w:rsidP="00657E78">
      <w:pPr>
        <w:pStyle w:val="FootnoteText"/>
      </w:pPr>
      <w:r w:rsidRPr="00660E0B">
        <w:rPr>
          <w:rStyle w:val="FootnoteReference"/>
          <w:rFonts w:cs="Arial"/>
          <w:sz w:val="16"/>
        </w:rPr>
        <w:footnoteRef/>
      </w:r>
      <w:r w:rsidRPr="00660E0B">
        <w:t xml:space="preserve"> https://biodiversitysrilanka.org</w:t>
      </w:r>
      <w:r w:rsidRPr="00660E0B">
        <w:tab/>
      </w:r>
    </w:p>
  </w:footnote>
  <w:footnote w:id="108">
    <w:p w14:paraId="639E0F11" w14:textId="77777777" w:rsidR="005A0DC5" w:rsidRPr="00660E0B" w:rsidRDefault="005A0DC5" w:rsidP="00570B89">
      <w:pPr>
        <w:spacing w:after="0"/>
        <w:rPr>
          <w:rFonts w:ascii="Arial" w:hAnsi="Arial" w:cs="Arial"/>
          <w:sz w:val="16"/>
          <w:szCs w:val="16"/>
        </w:rPr>
      </w:pPr>
      <w:r w:rsidRPr="00660E0B">
        <w:rPr>
          <w:rStyle w:val="FootnoteReference"/>
          <w:rFonts w:cs="Arial"/>
          <w:sz w:val="16"/>
          <w:szCs w:val="16"/>
        </w:rPr>
        <w:footnoteRef/>
      </w:r>
      <w:r w:rsidRPr="00660E0B">
        <w:rPr>
          <w:rFonts w:ascii="Arial" w:hAnsi="Arial" w:cs="Arial"/>
          <w:sz w:val="16"/>
          <w:szCs w:val="16"/>
        </w:rPr>
        <w:t xml:space="preserve"> </w:t>
      </w:r>
      <w:r w:rsidRPr="00660E0B">
        <w:rPr>
          <w:rFonts w:ascii="Arial" w:hAnsi="Arial" w:cs="Arial"/>
          <w:bCs/>
          <w:sz w:val="16"/>
          <w:szCs w:val="16"/>
        </w:rPr>
        <w:t>An Evaluation of Economic and Non-economic Techniques for Assessing the Importance of Biodiversity to People in Developing Countries.</w:t>
      </w:r>
    </w:p>
    <w:p w14:paraId="41B4E3E1" w14:textId="77777777" w:rsidR="005A0DC5" w:rsidRPr="00660E0B" w:rsidRDefault="005A0DC5" w:rsidP="009F53DE">
      <w:pPr>
        <w:rPr>
          <w:rFonts w:ascii="Arial" w:hAnsi="Arial" w:cs="Arial"/>
          <w:sz w:val="22"/>
          <w:szCs w:val="22"/>
        </w:rPr>
      </w:pPr>
      <w:r w:rsidRPr="00660E0B">
        <w:rPr>
          <w:rFonts w:ascii="Arial" w:hAnsi="Arial" w:cs="Arial"/>
          <w:sz w:val="16"/>
          <w:szCs w:val="16"/>
        </w:rPr>
        <w:t>https://www.google.com/url?sa=t&amp;rct=j&amp;q=&amp;esrc=s&amp;source=web&amp;cd=1&amp;ved=2ahUKEwjz55buzdvfAhUzt3EKHbptAYAQFjAAegQICRAC&amp;url=http%3A%2F%2Fsciencesearch.defra.gov.uk%2FDocument.aspx%3FDocument%3DWC0709_7562_FRP.pdf&amp;usg=AOvVaw2h2u65ja-zPPILH-qhFQTo</w:t>
      </w:r>
    </w:p>
  </w:footnote>
  <w:footnote w:id="109">
    <w:p w14:paraId="53970D5F" w14:textId="77777777" w:rsidR="005A0DC5" w:rsidRPr="00660E0B" w:rsidRDefault="005A0DC5" w:rsidP="00657E78">
      <w:pPr>
        <w:pStyle w:val="FootnoteText"/>
      </w:pPr>
      <w:r w:rsidRPr="00660E0B">
        <w:rPr>
          <w:rStyle w:val="FootnoteReference"/>
          <w:rFonts w:cs="Arial"/>
          <w:sz w:val="16"/>
        </w:rPr>
        <w:footnoteRef/>
      </w:r>
      <w:r w:rsidRPr="00660E0B">
        <w:t xml:space="preserve"> http://www.acesl.org/download/conference/tp_Lakshman%20Jayasekera%20and%20Veranjan%20Kurukulasuriya.pdf</w:t>
      </w:r>
    </w:p>
  </w:footnote>
  <w:footnote w:id="110">
    <w:p w14:paraId="64E8DF29" w14:textId="77777777" w:rsidR="005A0DC5" w:rsidRPr="00660E0B" w:rsidRDefault="005A0DC5" w:rsidP="00657E78">
      <w:pPr>
        <w:pStyle w:val="FootnoteText"/>
      </w:pPr>
      <w:r w:rsidRPr="00660E0B">
        <w:rPr>
          <w:rStyle w:val="FootnoteReference"/>
          <w:rFonts w:cs="Arial"/>
          <w:sz w:val="16"/>
        </w:rPr>
        <w:footnoteRef/>
      </w:r>
      <w:r w:rsidRPr="00660E0B">
        <w:t xml:space="preserve"> a) https://www.opengovpartnership.org/stories/sri-lanka-commits-addressing-wide-range-of-open-government-issues-implementation-found   b) https://www.opengovpartnership.org/documents/sri-lanka-national-action-plan-2016-2018</w:t>
      </w:r>
    </w:p>
  </w:footnote>
  <w:footnote w:id="111">
    <w:p w14:paraId="54C60614" w14:textId="77777777" w:rsidR="005A0DC5" w:rsidRPr="00AD6A9D" w:rsidRDefault="005A0DC5" w:rsidP="00657E78">
      <w:pPr>
        <w:pStyle w:val="FootnoteText"/>
      </w:pPr>
      <w:r w:rsidRPr="00AD6A9D">
        <w:rPr>
          <w:rStyle w:val="FootnoteReference"/>
          <w:rFonts w:ascii="Calibri" w:hAnsi="Calibri"/>
        </w:rPr>
        <w:footnoteRef/>
      </w:r>
      <w:r w:rsidRPr="00AD6A9D">
        <w:t xml:space="preserve"> See http://www.undp.org/content/undp/en/home/operations/transparency/information_disclosurepolicy/</w:t>
      </w:r>
    </w:p>
  </w:footnote>
  <w:footnote w:id="112">
    <w:p w14:paraId="4BE41378" w14:textId="77777777" w:rsidR="005A0DC5" w:rsidRPr="00AD6A9D" w:rsidRDefault="005A0DC5" w:rsidP="00657E78">
      <w:pPr>
        <w:pStyle w:val="FootnoteText"/>
      </w:pPr>
      <w:r w:rsidRPr="00AD6A9D">
        <w:rPr>
          <w:rStyle w:val="FootnoteReference"/>
          <w:rFonts w:ascii="Calibri" w:hAnsi="Calibri"/>
        </w:rPr>
        <w:footnoteRef/>
      </w:r>
      <w:r w:rsidRPr="00AD6A9D">
        <w:t xml:space="preserve"> See https://www.thegef.org/gef/policies_guidelines</w:t>
      </w:r>
    </w:p>
  </w:footnote>
  <w:footnote w:id="113">
    <w:p w14:paraId="07CBB325" w14:textId="77777777" w:rsidR="005A0DC5" w:rsidRPr="0003763F" w:rsidRDefault="005A0DC5" w:rsidP="00A611DA">
      <w:pPr>
        <w:pStyle w:val="FootnoteText"/>
        <w:rPr>
          <w:color w:val="000000"/>
        </w:rPr>
      </w:pPr>
      <w:r w:rsidRPr="0003763F">
        <w:rPr>
          <w:rStyle w:val="FootnoteReference"/>
          <w:rFonts w:ascii="Calibri" w:hAnsi="Calibri"/>
        </w:rPr>
        <w:footnoteRef/>
      </w:r>
      <w:r w:rsidRPr="0003763F">
        <w:t xml:space="preserve"> See </w:t>
      </w:r>
      <w:hyperlink r:id="rId10" w:history="1">
        <w:r w:rsidRPr="0003763F">
          <w:rPr>
            <w:rStyle w:val="Hyperlink"/>
            <w:rFonts w:ascii="Calibri" w:hAnsi="Calibri" w:cs="Segoe UI"/>
          </w:rPr>
          <w:t>https://www.thegef.org/gef/policies_guidelines</w:t>
        </w:r>
      </w:hyperlink>
    </w:p>
  </w:footnote>
  <w:footnote w:id="114">
    <w:p w14:paraId="2CA45009" w14:textId="77777777" w:rsidR="005A0DC5" w:rsidRPr="0003763F" w:rsidRDefault="005A0DC5" w:rsidP="000A1223">
      <w:pPr>
        <w:pStyle w:val="FootnoteText"/>
        <w:rPr>
          <w:color w:val="000000"/>
        </w:rPr>
      </w:pPr>
      <w:r w:rsidRPr="0003763F">
        <w:rPr>
          <w:rStyle w:val="FootnoteReference"/>
          <w:rFonts w:ascii="Calibri" w:hAnsi="Calibri"/>
        </w:rPr>
        <w:footnoteRef/>
      </w:r>
      <w:r w:rsidRPr="0003763F">
        <w:t xml:space="preserve"> See </w:t>
      </w:r>
      <w:hyperlink r:id="rId11" w:history="1">
        <w:r w:rsidRPr="0003763F">
          <w:rPr>
            <w:rStyle w:val="Hyperlink"/>
            <w:rFonts w:ascii="Calibri" w:hAnsi="Calibri" w:cs="Segoe UI"/>
          </w:rPr>
          <w:t>https://www.thegef.org/gef/gef_agencies</w:t>
        </w:r>
      </w:hyperlink>
    </w:p>
  </w:footnote>
  <w:footnote w:id="115">
    <w:p w14:paraId="369F2896" w14:textId="77777777" w:rsidR="005A0DC5" w:rsidRPr="0003763F" w:rsidRDefault="005A0DC5" w:rsidP="000A1223">
      <w:pPr>
        <w:pStyle w:val="FootnoteText"/>
        <w:rPr>
          <w:color w:val="000000"/>
        </w:rPr>
      </w:pPr>
      <w:r w:rsidRPr="0003763F">
        <w:rPr>
          <w:rStyle w:val="FootnoteReference"/>
          <w:rFonts w:ascii="Calibri" w:hAnsi="Calibri"/>
        </w:rPr>
        <w:footnoteRef/>
      </w:r>
      <w:r w:rsidRPr="0003763F">
        <w:t xml:space="preserve"> See guidance here:  </w:t>
      </w:r>
      <w:hyperlink r:id="rId12" w:history="1">
        <w:r w:rsidRPr="0003763F">
          <w:rPr>
            <w:rStyle w:val="Hyperlink"/>
            <w:rFonts w:ascii="Calibri" w:hAnsi="Calibri" w:cs="Segoe UI"/>
          </w:rPr>
          <w:t>https://info.undp.org/global/popp/frm/pages/financial-management-and-execution-modalities.aspx</w:t>
        </w:r>
      </w:hyperlink>
    </w:p>
    <w:p w14:paraId="12E4C8A1" w14:textId="77777777" w:rsidR="005A0DC5" w:rsidRPr="0003763F" w:rsidRDefault="005A0DC5">
      <w:pPr>
        <w:pStyle w:val="FootnoteText"/>
      </w:pPr>
    </w:p>
  </w:footnote>
  <w:footnote w:id="116">
    <w:p w14:paraId="6DF17C90" w14:textId="77777777" w:rsidR="005A0DC5" w:rsidRPr="0046177D" w:rsidRDefault="005A0DC5" w:rsidP="00F3305B">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117">
    <w:p w14:paraId="6444835E" w14:textId="77777777" w:rsidR="005A0DC5" w:rsidRPr="00DD767C" w:rsidRDefault="005A0DC5" w:rsidP="00462EC3">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118">
    <w:p w14:paraId="33708C15" w14:textId="77777777" w:rsidR="005A0DC5" w:rsidRPr="00C76283" w:rsidRDefault="005A0DC5" w:rsidP="00C76283">
      <w:pPr>
        <w:spacing w:after="0"/>
        <w:rPr>
          <w:rFonts w:ascii="Arial" w:hAnsi="Arial" w:cs="Arial"/>
          <w:sz w:val="16"/>
          <w:szCs w:val="16"/>
        </w:rPr>
      </w:pPr>
      <w:r w:rsidRPr="00C76283">
        <w:rPr>
          <w:rStyle w:val="FootnoteReference"/>
          <w:rFonts w:cs="Arial"/>
          <w:sz w:val="16"/>
          <w:szCs w:val="16"/>
        </w:rPr>
        <w:footnoteRef/>
      </w:r>
      <w:r w:rsidRPr="00C76283">
        <w:rPr>
          <w:rFonts w:ascii="Arial" w:hAnsi="Arial" w:cs="Arial"/>
          <w:sz w:val="16"/>
          <w:szCs w:val="16"/>
        </w:rPr>
        <w:t xml:space="preserve">    http://www.lk.undp.org/content/dam/srilanka/docs/general/UNDP%20SL%202%20Standard_Basic_Assistance_Agreement.pdf       page 34</w:t>
      </w:r>
    </w:p>
  </w:footnote>
  <w:footnote w:id="119">
    <w:p w14:paraId="7FBAE0C9" w14:textId="77777777" w:rsidR="005A0DC5" w:rsidRPr="00C76283" w:rsidRDefault="005A0DC5" w:rsidP="00657E78">
      <w:pPr>
        <w:pStyle w:val="FootnoteText"/>
      </w:pPr>
      <w:r w:rsidRPr="00C76283">
        <w:rPr>
          <w:rStyle w:val="FootnoteReference"/>
          <w:rFonts w:cs="Arial"/>
          <w:sz w:val="16"/>
        </w:rPr>
        <w:footnoteRef/>
      </w:r>
      <w:r w:rsidRPr="00C76283">
        <w:t xml:space="preserve"> https://undocs.org/DP/DCP/LKA/3</w:t>
      </w:r>
    </w:p>
  </w:footnote>
  <w:footnote w:id="120">
    <w:p w14:paraId="3F4E7315" w14:textId="77777777" w:rsidR="005A0DC5" w:rsidRPr="00C76283" w:rsidRDefault="005A0DC5" w:rsidP="002920DD">
      <w:pPr>
        <w:pStyle w:val="FootnoteText"/>
      </w:pPr>
      <w:r w:rsidRPr="00C76283">
        <w:rPr>
          <w:rStyle w:val="FootnoteReference"/>
          <w:rFonts w:cs="Arial"/>
          <w:sz w:val="16"/>
        </w:rPr>
        <w:footnoteRef/>
      </w:r>
      <w:r w:rsidRPr="00C76283">
        <w:t xml:space="preserve"> http://www.thegef.org/sites/default/files/council-meeting-documents/EN_GEF.C.52.Inf_.06_Guidelines_on_the_Project_and_Program_Cycle_Policy.pdf</w:t>
      </w:r>
    </w:p>
  </w:footnote>
  <w:footnote w:id="121">
    <w:p w14:paraId="3FA1D468" w14:textId="77777777" w:rsidR="005A0DC5" w:rsidRPr="00C23420" w:rsidRDefault="005A0DC5" w:rsidP="00A611DA">
      <w:pPr>
        <w:pStyle w:val="FootnoteText"/>
        <w:rPr>
          <w:rStyle w:val="Hyperlink"/>
          <w:rFonts w:ascii="Calibri" w:hAnsi="Calibri"/>
        </w:rPr>
      </w:pPr>
      <w:r w:rsidRPr="00C23420">
        <w:rPr>
          <w:rStyle w:val="FootnoteReference"/>
          <w:rFonts w:ascii="Calibri" w:hAnsi="Calibri"/>
        </w:rPr>
        <w:footnoteRef/>
      </w:r>
      <w:r w:rsidRPr="00C23420">
        <w:t xml:space="preserve"> see  </w:t>
      </w:r>
      <w:hyperlink r:id="rId13" w:history="1">
        <w:r w:rsidRPr="00C23420">
          <w:rPr>
            <w:rStyle w:val="Hyperlink"/>
            <w:rFonts w:ascii="Calibri" w:hAnsi="Calibri"/>
          </w:rPr>
          <w:t>https://info.undp.org/global/popp/ppm/Pages/Closing-a-Project.aspx</w:t>
        </w:r>
      </w:hyperlink>
    </w:p>
    <w:p w14:paraId="3E5E6336" w14:textId="77777777" w:rsidR="005A0DC5" w:rsidRDefault="005A0DC5" w:rsidP="000A1223">
      <w:pPr>
        <w:pStyle w:val="FootnoteText"/>
      </w:pPr>
    </w:p>
  </w:footnote>
  <w:footnote w:id="122">
    <w:p w14:paraId="4610E8C2" w14:textId="77777777" w:rsidR="005A0DC5" w:rsidRPr="00494749" w:rsidRDefault="005A0DC5" w:rsidP="00D6273A">
      <w:pPr>
        <w:jc w:val="left"/>
        <w:rPr>
          <w:sz w:val="18"/>
          <w:szCs w:val="18"/>
        </w:rPr>
      </w:pPr>
      <w:r w:rsidRPr="00494749">
        <w:rPr>
          <w:rStyle w:val="FootnoteReference"/>
          <w:szCs w:val="18"/>
        </w:rPr>
        <w:footnoteRef/>
      </w:r>
      <w:r w:rsidRPr="00494749">
        <w:rPr>
          <w:sz w:val="18"/>
          <w:szCs w:val="18"/>
        </w:rPr>
        <w:t xml:space="preserve"> See </w:t>
      </w:r>
      <w:hyperlink r:id="rId14" w:history="1">
        <w:r w:rsidRPr="00494749">
          <w:rPr>
            <w:rStyle w:val="Hyperlink"/>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3CD82" w14:textId="77777777" w:rsidR="005A0DC5" w:rsidRDefault="005A0DC5" w:rsidP="0027057A">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7FF8D9" w14:textId="77777777" w:rsidR="005A0DC5" w:rsidRDefault="005A0DC5" w:rsidP="0041333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12D49A" w14:textId="77777777" w:rsidR="005A0DC5" w:rsidRDefault="005A0DC5" w:rsidP="00413335">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E8D467" w14:textId="77777777" w:rsidR="005A0DC5" w:rsidRDefault="005A0DC5" w:rsidP="0027057A">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D2F424" w14:textId="77777777" w:rsidR="005A0DC5" w:rsidRPr="00424365" w:rsidRDefault="005A0DC5" w:rsidP="0027057A">
    <w:pPr>
      <w:pStyle w:val="Header"/>
      <w:ind w:right="360"/>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07232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FE6EA7"/>
    <w:multiLevelType w:val="hybridMultilevel"/>
    <w:tmpl w:val="B532B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1277A5"/>
    <w:multiLevelType w:val="hybridMultilevel"/>
    <w:tmpl w:val="A976AB9A"/>
    <w:lvl w:ilvl="0" w:tplc="9DB00120">
      <w:start w:val="1"/>
      <w:numFmt w:val="upperRoman"/>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7276268"/>
    <w:multiLevelType w:val="hybridMultilevel"/>
    <w:tmpl w:val="035E6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E6132F"/>
    <w:multiLevelType w:val="hybridMultilevel"/>
    <w:tmpl w:val="CE1A7B70"/>
    <w:lvl w:ilvl="0" w:tplc="04090015">
      <w:start w:val="1"/>
      <w:numFmt w:val="upperLetter"/>
      <w:lvlText w:val="%1."/>
      <w:lvlJc w:val="left"/>
      <w:pPr>
        <w:ind w:left="502"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CF33B33"/>
    <w:multiLevelType w:val="hybridMultilevel"/>
    <w:tmpl w:val="9AE0F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C710FB"/>
    <w:multiLevelType w:val="hybridMultilevel"/>
    <w:tmpl w:val="24402E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9328BD"/>
    <w:multiLevelType w:val="hybridMultilevel"/>
    <w:tmpl w:val="5A224156"/>
    <w:lvl w:ilvl="0" w:tplc="F8600FD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D06325"/>
    <w:multiLevelType w:val="hybridMultilevel"/>
    <w:tmpl w:val="97702D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B06951"/>
    <w:multiLevelType w:val="hybridMultilevel"/>
    <w:tmpl w:val="83ACCA8A"/>
    <w:lvl w:ilvl="0" w:tplc="AD02AA72">
      <w:start w:val="1"/>
      <w:numFmt w:val="decimal"/>
      <w:lvlText w:val="%1."/>
      <w:lvlJc w:val="left"/>
      <w:pPr>
        <w:ind w:left="36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620022"/>
    <w:multiLevelType w:val="hybridMultilevel"/>
    <w:tmpl w:val="39C6CC6A"/>
    <w:lvl w:ilvl="0" w:tplc="000F0409">
      <w:start w:val="1"/>
      <w:numFmt w:val="decimal"/>
      <w:lvlText w:val="%1."/>
      <w:lvlJc w:val="left"/>
      <w:pPr>
        <w:tabs>
          <w:tab w:val="num" w:pos="360"/>
        </w:tabs>
        <w:ind w:left="360" w:hanging="360"/>
      </w:pPr>
    </w:lvl>
    <w:lvl w:ilvl="1" w:tplc="04090019">
      <w:start w:val="1"/>
      <w:numFmt w:val="lowerLetter"/>
      <w:lvlText w:val="%2."/>
      <w:lvlJc w:val="left"/>
      <w:pPr>
        <w:ind w:left="1080" w:hanging="360"/>
      </w:pPr>
      <w:rPr>
        <w:rFonts w:hint="default"/>
      </w:rPr>
    </w:lvl>
    <w:lvl w:ilvl="2" w:tplc="001B0409">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18" w15:restartNumberingAfterBreak="0">
    <w:nsid w:val="42045A21"/>
    <w:multiLevelType w:val="hybridMultilevel"/>
    <w:tmpl w:val="C6006D4E"/>
    <w:lvl w:ilvl="0" w:tplc="8FF41F72">
      <w:start w:val="2"/>
      <w:numFmt w:val="bullet"/>
      <w:lvlText w:val="-"/>
      <w:lvlJc w:val="left"/>
      <w:pPr>
        <w:ind w:left="360" w:hanging="360"/>
      </w:pPr>
      <w:rPr>
        <w:rFonts w:ascii="Arial" w:eastAsia="SimSu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414EA5"/>
    <w:multiLevelType w:val="hybridMultilevel"/>
    <w:tmpl w:val="A73404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B7637E6"/>
    <w:multiLevelType w:val="hybridMultilevel"/>
    <w:tmpl w:val="C8261540"/>
    <w:lvl w:ilvl="0" w:tplc="2AB85412">
      <w:start w:val="96"/>
      <w:numFmt w:val="bullet"/>
      <w:lvlText w:val="-"/>
      <w:lvlJc w:val="left"/>
      <w:pPr>
        <w:ind w:left="405" w:hanging="360"/>
      </w:pPr>
      <w:rPr>
        <w:rFonts w:ascii="Calibri" w:eastAsia="Times New Roman" w:hAnsi="Calibri"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D03613"/>
    <w:multiLevelType w:val="hybridMultilevel"/>
    <w:tmpl w:val="A1E4373A"/>
    <w:lvl w:ilvl="0" w:tplc="F802163C">
      <w:start w:val="2"/>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0B44B0"/>
    <w:multiLevelType w:val="hybridMultilevel"/>
    <w:tmpl w:val="A4ACF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087FB1"/>
    <w:multiLevelType w:val="hybridMultilevel"/>
    <w:tmpl w:val="EBF6D876"/>
    <w:lvl w:ilvl="0" w:tplc="DD583D7C">
      <w:start w:val="65"/>
      <w:numFmt w:val="decimal"/>
      <w:lvlText w:val="%1."/>
      <w:lvlJc w:val="left"/>
      <w:pPr>
        <w:ind w:left="860" w:hanging="720"/>
        <w:jc w:val="right"/>
      </w:pPr>
      <w:rPr>
        <w:rFonts w:ascii="Calibri" w:eastAsia="Calibri" w:hAnsi="Calibri" w:cs="Calibri" w:hint="default"/>
        <w:spacing w:val="0"/>
        <w:w w:val="103"/>
        <w:sz w:val="19"/>
        <w:szCs w:val="19"/>
      </w:rPr>
    </w:lvl>
    <w:lvl w:ilvl="1" w:tplc="0F56CC3C">
      <w:numFmt w:val="bullet"/>
      <w:lvlText w:val=""/>
      <w:lvlJc w:val="left"/>
      <w:pPr>
        <w:ind w:left="1428" w:hanging="284"/>
      </w:pPr>
      <w:rPr>
        <w:rFonts w:hint="default"/>
        <w:w w:val="103"/>
      </w:rPr>
    </w:lvl>
    <w:lvl w:ilvl="2" w:tplc="ACDC19CA">
      <w:numFmt w:val="bullet"/>
      <w:lvlText w:val="•"/>
      <w:lvlJc w:val="left"/>
      <w:pPr>
        <w:ind w:left="2528" w:hanging="284"/>
      </w:pPr>
      <w:rPr>
        <w:rFonts w:hint="default"/>
      </w:rPr>
    </w:lvl>
    <w:lvl w:ilvl="3" w:tplc="C882B0AA">
      <w:numFmt w:val="bullet"/>
      <w:lvlText w:val="•"/>
      <w:lvlJc w:val="left"/>
      <w:pPr>
        <w:ind w:left="3637" w:hanging="284"/>
      </w:pPr>
      <w:rPr>
        <w:rFonts w:hint="default"/>
      </w:rPr>
    </w:lvl>
    <w:lvl w:ilvl="4" w:tplc="15ACD234">
      <w:numFmt w:val="bullet"/>
      <w:lvlText w:val="•"/>
      <w:lvlJc w:val="left"/>
      <w:pPr>
        <w:ind w:left="4746" w:hanging="284"/>
      </w:pPr>
      <w:rPr>
        <w:rFonts w:hint="default"/>
      </w:rPr>
    </w:lvl>
    <w:lvl w:ilvl="5" w:tplc="A4BA145C">
      <w:numFmt w:val="bullet"/>
      <w:lvlText w:val="•"/>
      <w:lvlJc w:val="left"/>
      <w:pPr>
        <w:ind w:left="5855" w:hanging="284"/>
      </w:pPr>
      <w:rPr>
        <w:rFonts w:hint="default"/>
      </w:rPr>
    </w:lvl>
    <w:lvl w:ilvl="6" w:tplc="8AEAB134">
      <w:numFmt w:val="bullet"/>
      <w:lvlText w:val="•"/>
      <w:lvlJc w:val="left"/>
      <w:pPr>
        <w:ind w:left="6964" w:hanging="284"/>
      </w:pPr>
      <w:rPr>
        <w:rFonts w:hint="default"/>
      </w:rPr>
    </w:lvl>
    <w:lvl w:ilvl="7" w:tplc="A20E7E7E">
      <w:numFmt w:val="bullet"/>
      <w:lvlText w:val="•"/>
      <w:lvlJc w:val="left"/>
      <w:pPr>
        <w:ind w:left="8073" w:hanging="284"/>
      </w:pPr>
      <w:rPr>
        <w:rFonts w:hint="default"/>
      </w:rPr>
    </w:lvl>
    <w:lvl w:ilvl="8" w:tplc="2962E91C">
      <w:numFmt w:val="bullet"/>
      <w:lvlText w:val="•"/>
      <w:lvlJc w:val="left"/>
      <w:pPr>
        <w:ind w:left="9182" w:hanging="284"/>
      </w:pPr>
      <w:rPr>
        <w:rFonts w:hint="default"/>
      </w:rPr>
    </w:lvl>
  </w:abstractNum>
  <w:abstractNum w:abstractNumId="27" w15:restartNumberingAfterBreak="0">
    <w:nsid w:val="5CE04B4B"/>
    <w:multiLevelType w:val="hybridMultilevel"/>
    <w:tmpl w:val="892E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4708CB"/>
    <w:multiLevelType w:val="hybridMultilevel"/>
    <w:tmpl w:val="A1F01724"/>
    <w:lvl w:ilvl="0" w:tplc="8FF41F72">
      <w:start w:val="2"/>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9F164F"/>
    <w:multiLevelType w:val="hybridMultilevel"/>
    <w:tmpl w:val="EF564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28505E"/>
    <w:multiLevelType w:val="hybridMultilevel"/>
    <w:tmpl w:val="B994FF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3E06773"/>
    <w:multiLevelType w:val="hybridMultilevel"/>
    <w:tmpl w:val="C5561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0D2D9C"/>
    <w:multiLevelType w:val="hybridMultilevel"/>
    <w:tmpl w:val="07405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A21CE9"/>
    <w:multiLevelType w:val="hybridMultilevel"/>
    <w:tmpl w:val="B4280132"/>
    <w:lvl w:ilvl="0" w:tplc="4342BA34">
      <w:numFmt w:val="bullet"/>
      <w:lvlText w:val="-"/>
      <w:lvlJc w:val="left"/>
      <w:pPr>
        <w:ind w:left="360" w:hanging="360"/>
      </w:pPr>
      <w:rPr>
        <w:rFonts w:ascii="Calibri" w:eastAsia="Calibr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2F312AA"/>
    <w:multiLevelType w:val="hybridMultilevel"/>
    <w:tmpl w:val="5B903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B70DAB"/>
    <w:multiLevelType w:val="hybridMultilevel"/>
    <w:tmpl w:val="C6289BB0"/>
    <w:lvl w:ilvl="0" w:tplc="F1CA8F58">
      <w:start w:val="1"/>
      <w:numFmt w:val="bullet"/>
      <w:lvlText w:val=""/>
      <w:lvlJc w:val="left"/>
      <w:pPr>
        <w:ind w:left="720" w:hanging="360"/>
      </w:pPr>
      <w:rPr>
        <w:rFonts w:ascii="Symbol" w:hAnsi="Symbol" w:hint="default"/>
        <w:b w:val="0"/>
        <w:i w:val="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6"/>
  </w:num>
  <w:num w:numId="3">
    <w:abstractNumId w:val="27"/>
  </w:num>
  <w:num w:numId="4">
    <w:abstractNumId w:val="37"/>
  </w:num>
  <w:num w:numId="5">
    <w:abstractNumId w:val="1"/>
  </w:num>
  <w:num w:numId="6">
    <w:abstractNumId w:val="8"/>
  </w:num>
  <w:num w:numId="7">
    <w:abstractNumId w:val="15"/>
  </w:num>
  <w:num w:numId="8">
    <w:abstractNumId w:val="33"/>
  </w:num>
  <w:num w:numId="9">
    <w:abstractNumId w:val="30"/>
  </w:num>
  <w:num w:numId="10">
    <w:abstractNumId w:val="19"/>
  </w:num>
  <w:num w:numId="11">
    <w:abstractNumId w:val="35"/>
  </w:num>
  <w:num w:numId="12">
    <w:abstractNumId w:val="5"/>
  </w:num>
  <w:num w:numId="13">
    <w:abstractNumId w:val="38"/>
  </w:num>
  <w:num w:numId="14">
    <w:abstractNumId w:val="2"/>
  </w:num>
  <w:num w:numId="15">
    <w:abstractNumId w:val="22"/>
  </w:num>
  <w:num w:numId="16">
    <w:abstractNumId w:val="3"/>
  </w:num>
  <w:num w:numId="17">
    <w:abstractNumId w:val="23"/>
  </w:num>
  <w:num w:numId="18">
    <w:abstractNumId w:val="4"/>
  </w:num>
  <w:num w:numId="19">
    <w:abstractNumId w:val="13"/>
  </w:num>
  <w:num w:numId="20">
    <w:abstractNumId w:val="12"/>
  </w:num>
  <w:num w:numId="21">
    <w:abstractNumId w:val="25"/>
  </w:num>
  <w:num w:numId="22">
    <w:abstractNumId w:val="26"/>
  </w:num>
  <w:num w:numId="23">
    <w:abstractNumId w:val="10"/>
  </w:num>
  <w:num w:numId="24">
    <w:abstractNumId w:val="9"/>
  </w:num>
  <w:num w:numId="25">
    <w:abstractNumId w:val="29"/>
  </w:num>
  <w:num w:numId="26">
    <w:abstractNumId w:val="11"/>
  </w:num>
  <w:num w:numId="27">
    <w:abstractNumId w:val="14"/>
  </w:num>
  <w:num w:numId="28">
    <w:abstractNumId w:val="0"/>
  </w:num>
  <w:num w:numId="29">
    <w:abstractNumId w:val="36"/>
  </w:num>
  <w:num w:numId="30">
    <w:abstractNumId w:val="16"/>
  </w:num>
  <w:num w:numId="31">
    <w:abstractNumId w:val="20"/>
  </w:num>
  <w:num w:numId="32">
    <w:abstractNumId w:val="31"/>
  </w:num>
  <w:num w:numId="33">
    <w:abstractNumId w:val="17"/>
  </w:num>
  <w:num w:numId="34">
    <w:abstractNumId w:val="28"/>
  </w:num>
  <w:num w:numId="35">
    <w:abstractNumId w:val="24"/>
  </w:num>
  <w:num w:numId="36">
    <w:abstractNumId w:val="34"/>
  </w:num>
  <w:num w:numId="37">
    <w:abstractNumId w:val="18"/>
  </w:num>
  <w:num w:numId="38">
    <w:abstractNumId w:val="21"/>
  </w:num>
  <w:num w:numId="3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drawingGridHorizontalSpacing w:val="10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1A0"/>
    <w:rsid w:val="000053F2"/>
    <w:rsid w:val="00010043"/>
    <w:rsid w:val="000116CC"/>
    <w:rsid w:val="00014C1D"/>
    <w:rsid w:val="00026E71"/>
    <w:rsid w:val="00026E87"/>
    <w:rsid w:val="000364D1"/>
    <w:rsid w:val="00036BE4"/>
    <w:rsid w:val="00050321"/>
    <w:rsid w:val="0005097C"/>
    <w:rsid w:val="000511E7"/>
    <w:rsid w:val="000537FD"/>
    <w:rsid w:val="00054C1C"/>
    <w:rsid w:val="00054F19"/>
    <w:rsid w:val="00056F2D"/>
    <w:rsid w:val="00057635"/>
    <w:rsid w:val="00061435"/>
    <w:rsid w:val="00063579"/>
    <w:rsid w:val="000643DC"/>
    <w:rsid w:val="00067523"/>
    <w:rsid w:val="0006775C"/>
    <w:rsid w:val="00074B33"/>
    <w:rsid w:val="000756F7"/>
    <w:rsid w:val="000831FB"/>
    <w:rsid w:val="0008598E"/>
    <w:rsid w:val="00086BDE"/>
    <w:rsid w:val="00090756"/>
    <w:rsid w:val="000938BE"/>
    <w:rsid w:val="00094CDA"/>
    <w:rsid w:val="000950BE"/>
    <w:rsid w:val="00095984"/>
    <w:rsid w:val="00095D34"/>
    <w:rsid w:val="00097139"/>
    <w:rsid w:val="000A0F56"/>
    <w:rsid w:val="000A1223"/>
    <w:rsid w:val="000A3AE1"/>
    <w:rsid w:val="000A47F0"/>
    <w:rsid w:val="000A4D6F"/>
    <w:rsid w:val="000A5FA1"/>
    <w:rsid w:val="000A6B27"/>
    <w:rsid w:val="000B0061"/>
    <w:rsid w:val="000B1697"/>
    <w:rsid w:val="000B7ABA"/>
    <w:rsid w:val="000C1117"/>
    <w:rsid w:val="000C1620"/>
    <w:rsid w:val="000C3756"/>
    <w:rsid w:val="000C4263"/>
    <w:rsid w:val="000C5708"/>
    <w:rsid w:val="000C669B"/>
    <w:rsid w:val="000C7E83"/>
    <w:rsid w:val="000D1D7E"/>
    <w:rsid w:val="000E076E"/>
    <w:rsid w:val="000E0E89"/>
    <w:rsid w:val="000E2D82"/>
    <w:rsid w:val="000F0030"/>
    <w:rsid w:val="000F0CDD"/>
    <w:rsid w:val="000F3793"/>
    <w:rsid w:val="000F5408"/>
    <w:rsid w:val="000F5B64"/>
    <w:rsid w:val="000F601E"/>
    <w:rsid w:val="000F6A9A"/>
    <w:rsid w:val="000F7155"/>
    <w:rsid w:val="00100EAD"/>
    <w:rsid w:val="00101986"/>
    <w:rsid w:val="00102CCF"/>
    <w:rsid w:val="00105A66"/>
    <w:rsid w:val="00110194"/>
    <w:rsid w:val="001103EB"/>
    <w:rsid w:val="00110553"/>
    <w:rsid w:val="00114076"/>
    <w:rsid w:val="001305CB"/>
    <w:rsid w:val="0013119E"/>
    <w:rsid w:val="00134070"/>
    <w:rsid w:val="00136CA7"/>
    <w:rsid w:val="00145919"/>
    <w:rsid w:val="00147B26"/>
    <w:rsid w:val="00151349"/>
    <w:rsid w:val="00154509"/>
    <w:rsid w:val="0015600F"/>
    <w:rsid w:val="001574AC"/>
    <w:rsid w:val="001623D8"/>
    <w:rsid w:val="0016309B"/>
    <w:rsid w:val="00166176"/>
    <w:rsid w:val="00167EE9"/>
    <w:rsid w:val="001819B0"/>
    <w:rsid w:val="00184B96"/>
    <w:rsid w:val="00191FE5"/>
    <w:rsid w:val="001937C6"/>
    <w:rsid w:val="001A2CB1"/>
    <w:rsid w:val="001A3CE5"/>
    <w:rsid w:val="001A40E8"/>
    <w:rsid w:val="001A5116"/>
    <w:rsid w:val="001A760B"/>
    <w:rsid w:val="001A7EE6"/>
    <w:rsid w:val="001B1F22"/>
    <w:rsid w:val="001B41D4"/>
    <w:rsid w:val="001B72F0"/>
    <w:rsid w:val="001C0955"/>
    <w:rsid w:val="001C6614"/>
    <w:rsid w:val="001C6B4D"/>
    <w:rsid w:val="001C71DD"/>
    <w:rsid w:val="001D0BD8"/>
    <w:rsid w:val="001D2B99"/>
    <w:rsid w:val="001D345C"/>
    <w:rsid w:val="001D412C"/>
    <w:rsid w:val="001D4FE4"/>
    <w:rsid w:val="001D57B8"/>
    <w:rsid w:val="001D5EA8"/>
    <w:rsid w:val="001E31DA"/>
    <w:rsid w:val="001E529C"/>
    <w:rsid w:val="001F07B9"/>
    <w:rsid w:val="001F156E"/>
    <w:rsid w:val="001F173B"/>
    <w:rsid w:val="002078CE"/>
    <w:rsid w:val="0021004A"/>
    <w:rsid w:val="0021445A"/>
    <w:rsid w:val="0022031E"/>
    <w:rsid w:val="002207AB"/>
    <w:rsid w:val="00220E35"/>
    <w:rsid w:val="002212F5"/>
    <w:rsid w:val="002212FB"/>
    <w:rsid w:val="002216B5"/>
    <w:rsid w:val="002226A6"/>
    <w:rsid w:val="00235304"/>
    <w:rsid w:val="00236E8A"/>
    <w:rsid w:val="002370D5"/>
    <w:rsid w:val="002405EE"/>
    <w:rsid w:val="0024711E"/>
    <w:rsid w:val="0025278C"/>
    <w:rsid w:val="00254CC2"/>
    <w:rsid w:val="00255726"/>
    <w:rsid w:val="002607CC"/>
    <w:rsid w:val="00261E09"/>
    <w:rsid w:val="00262665"/>
    <w:rsid w:val="0027057A"/>
    <w:rsid w:val="0027511B"/>
    <w:rsid w:val="002764CD"/>
    <w:rsid w:val="0028122E"/>
    <w:rsid w:val="00281CE6"/>
    <w:rsid w:val="00281D2C"/>
    <w:rsid w:val="00284F67"/>
    <w:rsid w:val="00285DB7"/>
    <w:rsid w:val="00287DEE"/>
    <w:rsid w:val="002904FA"/>
    <w:rsid w:val="002920DD"/>
    <w:rsid w:val="00294C31"/>
    <w:rsid w:val="002962AE"/>
    <w:rsid w:val="0029695C"/>
    <w:rsid w:val="00296AF1"/>
    <w:rsid w:val="00296AFC"/>
    <w:rsid w:val="0029776E"/>
    <w:rsid w:val="00297D22"/>
    <w:rsid w:val="002A2684"/>
    <w:rsid w:val="002A29E7"/>
    <w:rsid w:val="002A3806"/>
    <w:rsid w:val="002A407C"/>
    <w:rsid w:val="002B290C"/>
    <w:rsid w:val="002B4166"/>
    <w:rsid w:val="002B4B28"/>
    <w:rsid w:val="002B6207"/>
    <w:rsid w:val="002B7F8D"/>
    <w:rsid w:val="002C08D2"/>
    <w:rsid w:val="002D10D7"/>
    <w:rsid w:val="002D280F"/>
    <w:rsid w:val="002D3C0E"/>
    <w:rsid w:val="002D5784"/>
    <w:rsid w:val="002D7125"/>
    <w:rsid w:val="002D7245"/>
    <w:rsid w:val="002E3308"/>
    <w:rsid w:val="002E6D35"/>
    <w:rsid w:val="002F3918"/>
    <w:rsid w:val="002F3BB5"/>
    <w:rsid w:val="002F75F3"/>
    <w:rsid w:val="00302813"/>
    <w:rsid w:val="003030DE"/>
    <w:rsid w:val="00307CC5"/>
    <w:rsid w:val="003126A9"/>
    <w:rsid w:val="00316886"/>
    <w:rsid w:val="003176D5"/>
    <w:rsid w:val="0032029B"/>
    <w:rsid w:val="003246BD"/>
    <w:rsid w:val="00325D69"/>
    <w:rsid w:val="003276CB"/>
    <w:rsid w:val="00330911"/>
    <w:rsid w:val="00330D1B"/>
    <w:rsid w:val="00334EFC"/>
    <w:rsid w:val="00336F01"/>
    <w:rsid w:val="003402EE"/>
    <w:rsid w:val="00341241"/>
    <w:rsid w:val="00347B14"/>
    <w:rsid w:val="00351721"/>
    <w:rsid w:val="00351C13"/>
    <w:rsid w:val="00354260"/>
    <w:rsid w:val="00357A44"/>
    <w:rsid w:val="00362B5C"/>
    <w:rsid w:val="00362B9A"/>
    <w:rsid w:val="00363840"/>
    <w:rsid w:val="00366BB9"/>
    <w:rsid w:val="00373B8E"/>
    <w:rsid w:val="0038005B"/>
    <w:rsid w:val="00381DC5"/>
    <w:rsid w:val="00381F5F"/>
    <w:rsid w:val="00382CFD"/>
    <w:rsid w:val="00383332"/>
    <w:rsid w:val="0038440B"/>
    <w:rsid w:val="0038486F"/>
    <w:rsid w:val="00385A33"/>
    <w:rsid w:val="0038647E"/>
    <w:rsid w:val="00392BFA"/>
    <w:rsid w:val="00394F6E"/>
    <w:rsid w:val="00396AEE"/>
    <w:rsid w:val="00397A70"/>
    <w:rsid w:val="003A6A0C"/>
    <w:rsid w:val="003A7F67"/>
    <w:rsid w:val="003B0C4D"/>
    <w:rsid w:val="003B560F"/>
    <w:rsid w:val="003B563E"/>
    <w:rsid w:val="003B7B19"/>
    <w:rsid w:val="003C081E"/>
    <w:rsid w:val="003C7269"/>
    <w:rsid w:val="003D1F60"/>
    <w:rsid w:val="003D46FD"/>
    <w:rsid w:val="003D51B4"/>
    <w:rsid w:val="003E383A"/>
    <w:rsid w:val="003E457C"/>
    <w:rsid w:val="003E5C0D"/>
    <w:rsid w:val="003F23E9"/>
    <w:rsid w:val="003F4BFB"/>
    <w:rsid w:val="003F5423"/>
    <w:rsid w:val="003F5531"/>
    <w:rsid w:val="00401D25"/>
    <w:rsid w:val="00404C3A"/>
    <w:rsid w:val="004064BD"/>
    <w:rsid w:val="0040705E"/>
    <w:rsid w:val="0040757E"/>
    <w:rsid w:val="00407C89"/>
    <w:rsid w:val="004126D1"/>
    <w:rsid w:val="00413335"/>
    <w:rsid w:val="00415941"/>
    <w:rsid w:val="00415B7A"/>
    <w:rsid w:val="004168B6"/>
    <w:rsid w:val="00422278"/>
    <w:rsid w:val="00422BAA"/>
    <w:rsid w:val="004231EC"/>
    <w:rsid w:val="00432D54"/>
    <w:rsid w:val="00433BA3"/>
    <w:rsid w:val="00434696"/>
    <w:rsid w:val="004351CD"/>
    <w:rsid w:val="00435BFB"/>
    <w:rsid w:val="0044062E"/>
    <w:rsid w:val="004406C0"/>
    <w:rsid w:val="00440BA5"/>
    <w:rsid w:val="004433B8"/>
    <w:rsid w:val="004477F5"/>
    <w:rsid w:val="00452960"/>
    <w:rsid w:val="00456A37"/>
    <w:rsid w:val="00456E0B"/>
    <w:rsid w:val="00460639"/>
    <w:rsid w:val="00461247"/>
    <w:rsid w:val="00462BC7"/>
    <w:rsid w:val="00462EC3"/>
    <w:rsid w:val="00462F86"/>
    <w:rsid w:val="00471794"/>
    <w:rsid w:val="00475A80"/>
    <w:rsid w:val="00476786"/>
    <w:rsid w:val="00480EF6"/>
    <w:rsid w:val="00482B04"/>
    <w:rsid w:val="004945F3"/>
    <w:rsid w:val="00495D29"/>
    <w:rsid w:val="00497031"/>
    <w:rsid w:val="004A103A"/>
    <w:rsid w:val="004A23A7"/>
    <w:rsid w:val="004A306B"/>
    <w:rsid w:val="004B02F9"/>
    <w:rsid w:val="004B10AE"/>
    <w:rsid w:val="004B5FAA"/>
    <w:rsid w:val="004B6A64"/>
    <w:rsid w:val="004B7316"/>
    <w:rsid w:val="004C462E"/>
    <w:rsid w:val="004C5B05"/>
    <w:rsid w:val="004C7FC3"/>
    <w:rsid w:val="004D01F9"/>
    <w:rsid w:val="004E5FCC"/>
    <w:rsid w:val="004E7094"/>
    <w:rsid w:val="004E7D52"/>
    <w:rsid w:val="004F40EF"/>
    <w:rsid w:val="004F533C"/>
    <w:rsid w:val="004F5BA1"/>
    <w:rsid w:val="005022FA"/>
    <w:rsid w:val="00504CC4"/>
    <w:rsid w:val="0050574D"/>
    <w:rsid w:val="00506FB2"/>
    <w:rsid w:val="00513647"/>
    <w:rsid w:val="0052149E"/>
    <w:rsid w:val="005262F9"/>
    <w:rsid w:val="00527182"/>
    <w:rsid w:val="00527250"/>
    <w:rsid w:val="005272CF"/>
    <w:rsid w:val="005367DF"/>
    <w:rsid w:val="00537223"/>
    <w:rsid w:val="00540D9D"/>
    <w:rsid w:val="00545510"/>
    <w:rsid w:val="00546A9D"/>
    <w:rsid w:val="00551E2F"/>
    <w:rsid w:val="0055243F"/>
    <w:rsid w:val="00560761"/>
    <w:rsid w:val="00560FBA"/>
    <w:rsid w:val="00565225"/>
    <w:rsid w:val="00565B27"/>
    <w:rsid w:val="00567A5D"/>
    <w:rsid w:val="00567C3E"/>
    <w:rsid w:val="00570545"/>
    <w:rsid w:val="00570B89"/>
    <w:rsid w:val="00571BD5"/>
    <w:rsid w:val="00576EED"/>
    <w:rsid w:val="005834E6"/>
    <w:rsid w:val="0058352A"/>
    <w:rsid w:val="00583AAF"/>
    <w:rsid w:val="0058494B"/>
    <w:rsid w:val="005865CD"/>
    <w:rsid w:val="00586634"/>
    <w:rsid w:val="005877A3"/>
    <w:rsid w:val="00587A8A"/>
    <w:rsid w:val="00591005"/>
    <w:rsid w:val="005950B7"/>
    <w:rsid w:val="005A0DC5"/>
    <w:rsid w:val="005B1E95"/>
    <w:rsid w:val="005B23E8"/>
    <w:rsid w:val="005B28E1"/>
    <w:rsid w:val="005B3502"/>
    <w:rsid w:val="005B73FC"/>
    <w:rsid w:val="005C271C"/>
    <w:rsid w:val="005C4036"/>
    <w:rsid w:val="005C4336"/>
    <w:rsid w:val="005D09E6"/>
    <w:rsid w:val="005D3241"/>
    <w:rsid w:val="005D39D4"/>
    <w:rsid w:val="005D50DD"/>
    <w:rsid w:val="005D720C"/>
    <w:rsid w:val="005E05CE"/>
    <w:rsid w:val="005E0943"/>
    <w:rsid w:val="005E4F1A"/>
    <w:rsid w:val="005E73B2"/>
    <w:rsid w:val="005F0099"/>
    <w:rsid w:val="005F039F"/>
    <w:rsid w:val="005F07EA"/>
    <w:rsid w:val="006007B3"/>
    <w:rsid w:val="0060084B"/>
    <w:rsid w:val="00601664"/>
    <w:rsid w:val="00603FE0"/>
    <w:rsid w:val="00605DF0"/>
    <w:rsid w:val="00606C2C"/>
    <w:rsid w:val="006212E6"/>
    <w:rsid w:val="00632F08"/>
    <w:rsid w:val="00633A72"/>
    <w:rsid w:val="00637AEE"/>
    <w:rsid w:val="00640985"/>
    <w:rsid w:val="00642596"/>
    <w:rsid w:val="00642C6F"/>
    <w:rsid w:val="006444C8"/>
    <w:rsid w:val="00644D6D"/>
    <w:rsid w:val="006455BD"/>
    <w:rsid w:val="006501B8"/>
    <w:rsid w:val="00656A7A"/>
    <w:rsid w:val="00657186"/>
    <w:rsid w:val="00657CF8"/>
    <w:rsid w:val="00657E78"/>
    <w:rsid w:val="006601DD"/>
    <w:rsid w:val="00660E0B"/>
    <w:rsid w:val="0066419A"/>
    <w:rsid w:val="00672806"/>
    <w:rsid w:val="006760F4"/>
    <w:rsid w:val="00676398"/>
    <w:rsid w:val="0068345E"/>
    <w:rsid w:val="00684244"/>
    <w:rsid w:val="006854B8"/>
    <w:rsid w:val="00686286"/>
    <w:rsid w:val="00686761"/>
    <w:rsid w:val="0068799B"/>
    <w:rsid w:val="006902F0"/>
    <w:rsid w:val="006910A7"/>
    <w:rsid w:val="00693846"/>
    <w:rsid w:val="006973F2"/>
    <w:rsid w:val="006A2398"/>
    <w:rsid w:val="006A4023"/>
    <w:rsid w:val="006A41FA"/>
    <w:rsid w:val="006B333C"/>
    <w:rsid w:val="006B3F71"/>
    <w:rsid w:val="006B4B40"/>
    <w:rsid w:val="006B7972"/>
    <w:rsid w:val="006B7C3D"/>
    <w:rsid w:val="006C040C"/>
    <w:rsid w:val="006C5159"/>
    <w:rsid w:val="006D0515"/>
    <w:rsid w:val="006D3672"/>
    <w:rsid w:val="006D3C5E"/>
    <w:rsid w:val="006D7498"/>
    <w:rsid w:val="006D7F37"/>
    <w:rsid w:val="006E2D36"/>
    <w:rsid w:val="006E2F2C"/>
    <w:rsid w:val="006E602F"/>
    <w:rsid w:val="006F232B"/>
    <w:rsid w:val="006F3D93"/>
    <w:rsid w:val="006F4877"/>
    <w:rsid w:val="006F63AC"/>
    <w:rsid w:val="00703176"/>
    <w:rsid w:val="00711358"/>
    <w:rsid w:val="00713F2B"/>
    <w:rsid w:val="00715B24"/>
    <w:rsid w:val="00720638"/>
    <w:rsid w:val="007229C1"/>
    <w:rsid w:val="007313E1"/>
    <w:rsid w:val="00733169"/>
    <w:rsid w:val="0073361F"/>
    <w:rsid w:val="00736022"/>
    <w:rsid w:val="0073737A"/>
    <w:rsid w:val="007456EF"/>
    <w:rsid w:val="00750756"/>
    <w:rsid w:val="00753351"/>
    <w:rsid w:val="00757737"/>
    <w:rsid w:val="007678BC"/>
    <w:rsid w:val="00771C87"/>
    <w:rsid w:val="00781AC2"/>
    <w:rsid w:val="00782A86"/>
    <w:rsid w:val="00782FA1"/>
    <w:rsid w:val="0078742E"/>
    <w:rsid w:val="007911A6"/>
    <w:rsid w:val="00791D01"/>
    <w:rsid w:val="00792DBD"/>
    <w:rsid w:val="00792FB1"/>
    <w:rsid w:val="007A272D"/>
    <w:rsid w:val="007A7FC5"/>
    <w:rsid w:val="007B2ACF"/>
    <w:rsid w:val="007B53F6"/>
    <w:rsid w:val="007C2DC8"/>
    <w:rsid w:val="007C4F50"/>
    <w:rsid w:val="007D22E5"/>
    <w:rsid w:val="007D4D4D"/>
    <w:rsid w:val="007E2D0F"/>
    <w:rsid w:val="007E65C8"/>
    <w:rsid w:val="007E68C1"/>
    <w:rsid w:val="007E6C6A"/>
    <w:rsid w:val="007F3E95"/>
    <w:rsid w:val="007F45D8"/>
    <w:rsid w:val="00800962"/>
    <w:rsid w:val="0080183C"/>
    <w:rsid w:val="00805649"/>
    <w:rsid w:val="008060DE"/>
    <w:rsid w:val="00822203"/>
    <w:rsid w:val="0082362C"/>
    <w:rsid w:val="00824D54"/>
    <w:rsid w:val="00825539"/>
    <w:rsid w:val="00831D04"/>
    <w:rsid w:val="00832F5D"/>
    <w:rsid w:val="00845B11"/>
    <w:rsid w:val="0084727E"/>
    <w:rsid w:val="008501D1"/>
    <w:rsid w:val="0086012D"/>
    <w:rsid w:val="00861DCD"/>
    <w:rsid w:val="008658AF"/>
    <w:rsid w:val="008658D2"/>
    <w:rsid w:val="00865A41"/>
    <w:rsid w:val="00871EE8"/>
    <w:rsid w:val="00872313"/>
    <w:rsid w:val="008751C3"/>
    <w:rsid w:val="00876CA5"/>
    <w:rsid w:val="00880146"/>
    <w:rsid w:val="00882284"/>
    <w:rsid w:val="00883D19"/>
    <w:rsid w:val="00885B79"/>
    <w:rsid w:val="00892A82"/>
    <w:rsid w:val="00896865"/>
    <w:rsid w:val="008975AD"/>
    <w:rsid w:val="008A685E"/>
    <w:rsid w:val="008B116E"/>
    <w:rsid w:val="008B2394"/>
    <w:rsid w:val="008C06AD"/>
    <w:rsid w:val="008C0C19"/>
    <w:rsid w:val="008C1FFE"/>
    <w:rsid w:val="008C5A9F"/>
    <w:rsid w:val="008D34BA"/>
    <w:rsid w:val="008D7C12"/>
    <w:rsid w:val="008E04A1"/>
    <w:rsid w:val="008E1040"/>
    <w:rsid w:val="008E2600"/>
    <w:rsid w:val="008E4CBA"/>
    <w:rsid w:val="008E63D2"/>
    <w:rsid w:val="008F22C1"/>
    <w:rsid w:val="008F36AE"/>
    <w:rsid w:val="008F66D4"/>
    <w:rsid w:val="009009A5"/>
    <w:rsid w:val="00904D58"/>
    <w:rsid w:val="0091222C"/>
    <w:rsid w:val="00916545"/>
    <w:rsid w:val="00916A65"/>
    <w:rsid w:val="009226CB"/>
    <w:rsid w:val="009255FD"/>
    <w:rsid w:val="00931E0D"/>
    <w:rsid w:val="00932A3C"/>
    <w:rsid w:val="00934A29"/>
    <w:rsid w:val="00937D3E"/>
    <w:rsid w:val="00942865"/>
    <w:rsid w:val="00943905"/>
    <w:rsid w:val="00944938"/>
    <w:rsid w:val="0095007E"/>
    <w:rsid w:val="00950DCC"/>
    <w:rsid w:val="00952293"/>
    <w:rsid w:val="00955D43"/>
    <w:rsid w:val="00956897"/>
    <w:rsid w:val="00967714"/>
    <w:rsid w:val="0097235B"/>
    <w:rsid w:val="00974C29"/>
    <w:rsid w:val="0098100F"/>
    <w:rsid w:val="0098315D"/>
    <w:rsid w:val="00983526"/>
    <w:rsid w:val="0098448B"/>
    <w:rsid w:val="0098495C"/>
    <w:rsid w:val="00991963"/>
    <w:rsid w:val="0099222E"/>
    <w:rsid w:val="00997250"/>
    <w:rsid w:val="0099751A"/>
    <w:rsid w:val="009A5FFC"/>
    <w:rsid w:val="009A64D5"/>
    <w:rsid w:val="009B0977"/>
    <w:rsid w:val="009B0AC4"/>
    <w:rsid w:val="009B190B"/>
    <w:rsid w:val="009B44D5"/>
    <w:rsid w:val="009B5C0F"/>
    <w:rsid w:val="009B6177"/>
    <w:rsid w:val="009C22F3"/>
    <w:rsid w:val="009C22FF"/>
    <w:rsid w:val="009C489F"/>
    <w:rsid w:val="009C49B9"/>
    <w:rsid w:val="009C5141"/>
    <w:rsid w:val="009C5C5F"/>
    <w:rsid w:val="009C66B0"/>
    <w:rsid w:val="009C76E6"/>
    <w:rsid w:val="009C7748"/>
    <w:rsid w:val="009D04AC"/>
    <w:rsid w:val="009D6A2E"/>
    <w:rsid w:val="009D7537"/>
    <w:rsid w:val="009E40B0"/>
    <w:rsid w:val="009F0E07"/>
    <w:rsid w:val="009F1F9B"/>
    <w:rsid w:val="009F53DE"/>
    <w:rsid w:val="00A00EAA"/>
    <w:rsid w:val="00A054CB"/>
    <w:rsid w:val="00A06CFD"/>
    <w:rsid w:val="00A12CFE"/>
    <w:rsid w:val="00A15594"/>
    <w:rsid w:val="00A17FE6"/>
    <w:rsid w:val="00A202ED"/>
    <w:rsid w:val="00A24403"/>
    <w:rsid w:val="00A262DC"/>
    <w:rsid w:val="00A3152C"/>
    <w:rsid w:val="00A3201D"/>
    <w:rsid w:val="00A33CE9"/>
    <w:rsid w:val="00A35F63"/>
    <w:rsid w:val="00A43486"/>
    <w:rsid w:val="00A43D3C"/>
    <w:rsid w:val="00A441B8"/>
    <w:rsid w:val="00A45835"/>
    <w:rsid w:val="00A51147"/>
    <w:rsid w:val="00A5126B"/>
    <w:rsid w:val="00A52956"/>
    <w:rsid w:val="00A530BA"/>
    <w:rsid w:val="00A56483"/>
    <w:rsid w:val="00A611DA"/>
    <w:rsid w:val="00A62085"/>
    <w:rsid w:val="00A626E3"/>
    <w:rsid w:val="00A641A4"/>
    <w:rsid w:val="00A67448"/>
    <w:rsid w:val="00A72D94"/>
    <w:rsid w:val="00A73688"/>
    <w:rsid w:val="00A7531D"/>
    <w:rsid w:val="00A757EA"/>
    <w:rsid w:val="00A86254"/>
    <w:rsid w:val="00A87F3E"/>
    <w:rsid w:val="00A91C1E"/>
    <w:rsid w:val="00A93B3F"/>
    <w:rsid w:val="00A95EF4"/>
    <w:rsid w:val="00AA17C5"/>
    <w:rsid w:val="00AA57A0"/>
    <w:rsid w:val="00AB01A7"/>
    <w:rsid w:val="00AB1FC3"/>
    <w:rsid w:val="00AB2390"/>
    <w:rsid w:val="00AB400F"/>
    <w:rsid w:val="00AB532D"/>
    <w:rsid w:val="00AB646F"/>
    <w:rsid w:val="00AB665E"/>
    <w:rsid w:val="00AB6A08"/>
    <w:rsid w:val="00AC4C10"/>
    <w:rsid w:val="00AC51A3"/>
    <w:rsid w:val="00AC5C68"/>
    <w:rsid w:val="00AD35FD"/>
    <w:rsid w:val="00AD3A12"/>
    <w:rsid w:val="00AD63D2"/>
    <w:rsid w:val="00AD72AC"/>
    <w:rsid w:val="00AE2A28"/>
    <w:rsid w:val="00AE2C98"/>
    <w:rsid w:val="00AE7795"/>
    <w:rsid w:val="00AF0540"/>
    <w:rsid w:val="00AF6CEA"/>
    <w:rsid w:val="00B02C2A"/>
    <w:rsid w:val="00B05009"/>
    <w:rsid w:val="00B0666D"/>
    <w:rsid w:val="00B140D0"/>
    <w:rsid w:val="00B14A43"/>
    <w:rsid w:val="00B201A0"/>
    <w:rsid w:val="00B2552E"/>
    <w:rsid w:val="00B264E5"/>
    <w:rsid w:val="00B3255D"/>
    <w:rsid w:val="00B32FD5"/>
    <w:rsid w:val="00B37AA4"/>
    <w:rsid w:val="00B4150D"/>
    <w:rsid w:val="00B41EFF"/>
    <w:rsid w:val="00B461F6"/>
    <w:rsid w:val="00B559E4"/>
    <w:rsid w:val="00B61B10"/>
    <w:rsid w:val="00B64EEC"/>
    <w:rsid w:val="00B65896"/>
    <w:rsid w:val="00B67757"/>
    <w:rsid w:val="00B70134"/>
    <w:rsid w:val="00B733DC"/>
    <w:rsid w:val="00B77D93"/>
    <w:rsid w:val="00B81EF2"/>
    <w:rsid w:val="00B82875"/>
    <w:rsid w:val="00B8437A"/>
    <w:rsid w:val="00B90B40"/>
    <w:rsid w:val="00BA11CA"/>
    <w:rsid w:val="00BA2E8A"/>
    <w:rsid w:val="00BA4AC1"/>
    <w:rsid w:val="00BA5263"/>
    <w:rsid w:val="00BB42B6"/>
    <w:rsid w:val="00BC4761"/>
    <w:rsid w:val="00BC4DD6"/>
    <w:rsid w:val="00BD0FAE"/>
    <w:rsid w:val="00BD6659"/>
    <w:rsid w:val="00BE1ECA"/>
    <w:rsid w:val="00BE21B2"/>
    <w:rsid w:val="00BE3A42"/>
    <w:rsid w:val="00BE46F4"/>
    <w:rsid w:val="00BE476F"/>
    <w:rsid w:val="00BE5668"/>
    <w:rsid w:val="00BE64D4"/>
    <w:rsid w:val="00BF3626"/>
    <w:rsid w:val="00BF64CD"/>
    <w:rsid w:val="00C04B75"/>
    <w:rsid w:val="00C0584D"/>
    <w:rsid w:val="00C06801"/>
    <w:rsid w:val="00C1207A"/>
    <w:rsid w:val="00C2295F"/>
    <w:rsid w:val="00C2428D"/>
    <w:rsid w:val="00C245C2"/>
    <w:rsid w:val="00C27616"/>
    <w:rsid w:val="00C36185"/>
    <w:rsid w:val="00C40416"/>
    <w:rsid w:val="00C40F25"/>
    <w:rsid w:val="00C454BA"/>
    <w:rsid w:val="00C4581F"/>
    <w:rsid w:val="00C50483"/>
    <w:rsid w:val="00C53E55"/>
    <w:rsid w:val="00C56046"/>
    <w:rsid w:val="00C568C2"/>
    <w:rsid w:val="00C56F45"/>
    <w:rsid w:val="00C612B9"/>
    <w:rsid w:val="00C651C9"/>
    <w:rsid w:val="00C6547B"/>
    <w:rsid w:val="00C65A21"/>
    <w:rsid w:val="00C67BCB"/>
    <w:rsid w:val="00C73632"/>
    <w:rsid w:val="00C740AD"/>
    <w:rsid w:val="00C7534E"/>
    <w:rsid w:val="00C76283"/>
    <w:rsid w:val="00C874EF"/>
    <w:rsid w:val="00C87BCE"/>
    <w:rsid w:val="00C938FC"/>
    <w:rsid w:val="00C9496E"/>
    <w:rsid w:val="00C95851"/>
    <w:rsid w:val="00CA3196"/>
    <w:rsid w:val="00CA61FD"/>
    <w:rsid w:val="00CB1ED4"/>
    <w:rsid w:val="00CB2189"/>
    <w:rsid w:val="00CB4652"/>
    <w:rsid w:val="00CB57A6"/>
    <w:rsid w:val="00CC3EA0"/>
    <w:rsid w:val="00CC4EE6"/>
    <w:rsid w:val="00CD0CD8"/>
    <w:rsid w:val="00CD468F"/>
    <w:rsid w:val="00CD46A7"/>
    <w:rsid w:val="00CD5296"/>
    <w:rsid w:val="00CD669F"/>
    <w:rsid w:val="00CE0C83"/>
    <w:rsid w:val="00CE3088"/>
    <w:rsid w:val="00CE53DC"/>
    <w:rsid w:val="00CF1360"/>
    <w:rsid w:val="00CF28F5"/>
    <w:rsid w:val="00CF3D16"/>
    <w:rsid w:val="00CF56CD"/>
    <w:rsid w:val="00D020EE"/>
    <w:rsid w:val="00D03B96"/>
    <w:rsid w:val="00D04EEB"/>
    <w:rsid w:val="00D0684D"/>
    <w:rsid w:val="00D07D39"/>
    <w:rsid w:val="00D07E3C"/>
    <w:rsid w:val="00D13B75"/>
    <w:rsid w:val="00D13B95"/>
    <w:rsid w:val="00D15629"/>
    <w:rsid w:val="00D20CAE"/>
    <w:rsid w:val="00D21471"/>
    <w:rsid w:val="00D23130"/>
    <w:rsid w:val="00D2317B"/>
    <w:rsid w:val="00D25F80"/>
    <w:rsid w:val="00D30263"/>
    <w:rsid w:val="00D34321"/>
    <w:rsid w:val="00D36374"/>
    <w:rsid w:val="00D40D02"/>
    <w:rsid w:val="00D41CC2"/>
    <w:rsid w:val="00D442B1"/>
    <w:rsid w:val="00D46434"/>
    <w:rsid w:val="00D47253"/>
    <w:rsid w:val="00D47E13"/>
    <w:rsid w:val="00D47FC2"/>
    <w:rsid w:val="00D505C5"/>
    <w:rsid w:val="00D516D9"/>
    <w:rsid w:val="00D6011B"/>
    <w:rsid w:val="00D61129"/>
    <w:rsid w:val="00D6273A"/>
    <w:rsid w:val="00D63061"/>
    <w:rsid w:val="00D63CC2"/>
    <w:rsid w:val="00D64437"/>
    <w:rsid w:val="00D67205"/>
    <w:rsid w:val="00D769E2"/>
    <w:rsid w:val="00D77098"/>
    <w:rsid w:val="00D77D9E"/>
    <w:rsid w:val="00D804DA"/>
    <w:rsid w:val="00D82047"/>
    <w:rsid w:val="00D822F5"/>
    <w:rsid w:val="00D83924"/>
    <w:rsid w:val="00D854D8"/>
    <w:rsid w:val="00D923A7"/>
    <w:rsid w:val="00D92B46"/>
    <w:rsid w:val="00D952C8"/>
    <w:rsid w:val="00DA001E"/>
    <w:rsid w:val="00DA01B0"/>
    <w:rsid w:val="00DB3B24"/>
    <w:rsid w:val="00DB7627"/>
    <w:rsid w:val="00DB7652"/>
    <w:rsid w:val="00DC30C9"/>
    <w:rsid w:val="00DC3DE4"/>
    <w:rsid w:val="00DC4D98"/>
    <w:rsid w:val="00DC6FAD"/>
    <w:rsid w:val="00DD3E21"/>
    <w:rsid w:val="00DD5F56"/>
    <w:rsid w:val="00DD619E"/>
    <w:rsid w:val="00DD723C"/>
    <w:rsid w:val="00DE2798"/>
    <w:rsid w:val="00DE4F80"/>
    <w:rsid w:val="00DE6C71"/>
    <w:rsid w:val="00DF16E2"/>
    <w:rsid w:val="00DF3036"/>
    <w:rsid w:val="00DF35FE"/>
    <w:rsid w:val="00E002B0"/>
    <w:rsid w:val="00E03AFD"/>
    <w:rsid w:val="00E05C1D"/>
    <w:rsid w:val="00E1161E"/>
    <w:rsid w:val="00E15AC5"/>
    <w:rsid w:val="00E21549"/>
    <w:rsid w:val="00E22848"/>
    <w:rsid w:val="00E22C59"/>
    <w:rsid w:val="00E233EE"/>
    <w:rsid w:val="00E23E07"/>
    <w:rsid w:val="00E26FE8"/>
    <w:rsid w:val="00E32A84"/>
    <w:rsid w:val="00E37366"/>
    <w:rsid w:val="00E373AF"/>
    <w:rsid w:val="00E412B3"/>
    <w:rsid w:val="00E443CF"/>
    <w:rsid w:val="00E472E4"/>
    <w:rsid w:val="00E50B98"/>
    <w:rsid w:val="00E51659"/>
    <w:rsid w:val="00E51955"/>
    <w:rsid w:val="00E544D0"/>
    <w:rsid w:val="00E6060C"/>
    <w:rsid w:val="00E63E14"/>
    <w:rsid w:val="00E665C5"/>
    <w:rsid w:val="00E717EE"/>
    <w:rsid w:val="00E722C8"/>
    <w:rsid w:val="00E72774"/>
    <w:rsid w:val="00E7348A"/>
    <w:rsid w:val="00E75A2F"/>
    <w:rsid w:val="00E80C7C"/>
    <w:rsid w:val="00E83888"/>
    <w:rsid w:val="00E902B0"/>
    <w:rsid w:val="00E91E3F"/>
    <w:rsid w:val="00E92159"/>
    <w:rsid w:val="00E93E3D"/>
    <w:rsid w:val="00E95DE1"/>
    <w:rsid w:val="00E97DC4"/>
    <w:rsid w:val="00EA61DE"/>
    <w:rsid w:val="00EB083E"/>
    <w:rsid w:val="00EB259E"/>
    <w:rsid w:val="00EB30CC"/>
    <w:rsid w:val="00EB77EB"/>
    <w:rsid w:val="00EB7C0D"/>
    <w:rsid w:val="00EC11D6"/>
    <w:rsid w:val="00EC1ED2"/>
    <w:rsid w:val="00EC2E7E"/>
    <w:rsid w:val="00EC3132"/>
    <w:rsid w:val="00EC5113"/>
    <w:rsid w:val="00EC647A"/>
    <w:rsid w:val="00EC68D7"/>
    <w:rsid w:val="00ED5110"/>
    <w:rsid w:val="00EE203A"/>
    <w:rsid w:val="00EE2704"/>
    <w:rsid w:val="00EE4949"/>
    <w:rsid w:val="00EF134D"/>
    <w:rsid w:val="00EF3C16"/>
    <w:rsid w:val="00EF4676"/>
    <w:rsid w:val="00F0089C"/>
    <w:rsid w:val="00F033E9"/>
    <w:rsid w:val="00F03534"/>
    <w:rsid w:val="00F074C9"/>
    <w:rsid w:val="00F07F8D"/>
    <w:rsid w:val="00F14B5C"/>
    <w:rsid w:val="00F17460"/>
    <w:rsid w:val="00F20FE7"/>
    <w:rsid w:val="00F27558"/>
    <w:rsid w:val="00F314FA"/>
    <w:rsid w:val="00F3305B"/>
    <w:rsid w:val="00F35EA7"/>
    <w:rsid w:val="00F3651B"/>
    <w:rsid w:val="00F37737"/>
    <w:rsid w:val="00F51C76"/>
    <w:rsid w:val="00F535E6"/>
    <w:rsid w:val="00F64BF5"/>
    <w:rsid w:val="00F66C1D"/>
    <w:rsid w:val="00F67359"/>
    <w:rsid w:val="00F70791"/>
    <w:rsid w:val="00F70847"/>
    <w:rsid w:val="00F70B18"/>
    <w:rsid w:val="00F71D6B"/>
    <w:rsid w:val="00F72018"/>
    <w:rsid w:val="00F7265F"/>
    <w:rsid w:val="00F74FFD"/>
    <w:rsid w:val="00F77C1E"/>
    <w:rsid w:val="00F80012"/>
    <w:rsid w:val="00F80F38"/>
    <w:rsid w:val="00F8442E"/>
    <w:rsid w:val="00F90292"/>
    <w:rsid w:val="00FA4BD9"/>
    <w:rsid w:val="00FB0D30"/>
    <w:rsid w:val="00FB5469"/>
    <w:rsid w:val="00FB5EB6"/>
    <w:rsid w:val="00FC0AA4"/>
    <w:rsid w:val="00FC0C68"/>
    <w:rsid w:val="00FC2A31"/>
    <w:rsid w:val="00FC3CF4"/>
    <w:rsid w:val="00FC4E6F"/>
    <w:rsid w:val="00FC5147"/>
    <w:rsid w:val="00FC51AB"/>
    <w:rsid w:val="00FC6B7D"/>
    <w:rsid w:val="00FC74FB"/>
    <w:rsid w:val="00FD265E"/>
    <w:rsid w:val="00FD26C3"/>
    <w:rsid w:val="00FD2EF3"/>
    <w:rsid w:val="00FD3090"/>
    <w:rsid w:val="00FD39F1"/>
    <w:rsid w:val="00FD3B6B"/>
    <w:rsid w:val="00FD3BBF"/>
    <w:rsid w:val="00FD7BC4"/>
    <w:rsid w:val="00FE1706"/>
    <w:rsid w:val="00FE7C9B"/>
    <w:rsid w:val="00FF4A8A"/>
    <w:rsid w:val="00FF57C8"/>
    <w:rsid w:val="00FF5B0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56DF2"/>
  <w15:chartTrackingRefBased/>
  <w15:docId w15:val="{5EBE19EF-A91E-4687-B44D-4772DDF58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4B33"/>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
    <w:autoRedefine/>
    <w:uiPriority w:val="9"/>
    <w:unhideWhenUsed/>
    <w:qFormat/>
    <w:rsid w:val="001B41D4"/>
    <w:pPr>
      <w:keepNext/>
      <w:keepLines/>
      <w:spacing w:before="40" w:after="0"/>
      <w:outlineLvl w:val="1"/>
    </w:pPr>
    <w:rPr>
      <w:rFonts w:asciiTheme="minorHAnsi" w:eastAsiaTheme="majorEastAsia" w:hAnsiTheme="minorHAnsi" w:cstheme="majorBidi"/>
      <w:b/>
      <w:sz w:val="24"/>
      <w:szCs w:val="26"/>
    </w:rPr>
  </w:style>
  <w:style w:type="paragraph" w:styleId="Heading3">
    <w:name w:val="heading 3"/>
    <w:basedOn w:val="Normal"/>
    <w:next w:val="Normal"/>
    <w:link w:val="Heading3Char"/>
    <w:uiPriority w:val="9"/>
    <w:unhideWhenUsed/>
    <w:qFormat/>
    <w:rsid w:val="00657186"/>
    <w:pPr>
      <w:keepNext/>
      <w:keepLines/>
      <w:spacing w:before="40" w:after="0"/>
      <w:outlineLvl w:val="2"/>
    </w:pPr>
    <w:rPr>
      <w:rFonts w:asciiTheme="majorHAnsi" w:eastAsiaTheme="majorEastAsia" w:hAnsiTheme="majorHAnsi" w:cstheme="majorBidi"/>
      <w:color w:val="1F4D78" w:themeColor="accent1" w:themeShade="7F"/>
      <w:sz w:val="24"/>
    </w:rPr>
  </w:style>
  <w:style w:type="paragraph" w:styleId="Heading4">
    <w:name w:val="heading 4"/>
    <w:basedOn w:val="Normal"/>
    <w:next w:val="Normal"/>
    <w:link w:val="Heading4Char"/>
    <w:uiPriority w:val="9"/>
    <w:unhideWhenUsed/>
    <w:qFormat/>
    <w:rsid w:val="00347B1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7D52"/>
    <w:rPr>
      <w:rFonts w:asciiTheme="majorHAnsi" w:eastAsiaTheme="majorEastAsia" w:hAnsiTheme="majorHAnsi" w:cstheme="majorBidi"/>
      <w:b/>
      <w:color w:val="000000" w:themeColor="text1"/>
      <w:sz w:val="28"/>
      <w:szCs w:val="32"/>
    </w:rPr>
  </w:style>
  <w:style w:type="character" w:styleId="Hyperlink">
    <w:name w:val="Hyperlink"/>
    <w:uiPriority w:val="99"/>
    <w:rsid w:val="00074B33"/>
    <w:rPr>
      <w:rFonts w:cs="Times New Roman"/>
      <w:color w:val="0000FF"/>
      <w:u w:val="single"/>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74B33"/>
    <w:pPr>
      <w:spacing w:after="0"/>
      <w:ind w:left="720"/>
      <w:jc w:val="left"/>
    </w:pPr>
    <w:rPr>
      <w:rFonts w:ascii="Times New Roman" w:hAnsi="Times New Roman"/>
      <w:sz w:val="24"/>
    </w:rPr>
  </w:style>
  <w:style w:type="paragraph" w:customStyle="1" w:styleId="Default">
    <w:name w:val="Default"/>
    <w:rsid w:val="00074B33"/>
    <w:pPr>
      <w:autoSpaceDE w:val="0"/>
      <w:autoSpaceDN w:val="0"/>
      <w:adjustRightInd w:val="0"/>
    </w:pPr>
    <w:rPr>
      <w:rFonts w:ascii="Arial" w:eastAsia="MS Mincho" w:hAnsi="Arial" w:cs="Arial"/>
      <w:color w:val="000000"/>
    </w:rPr>
  </w:style>
  <w:style w:type="paragraph" w:styleId="TOC1">
    <w:name w:val="toc 1"/>
    <w:basedOn w:val="Normal"/>
    <w:next w:val="Normal"/>
    <w:autoRedefine/>
    <w:uiPriority w:val="39"/>
    <w:rsid w:val="00074B33"/>
    <w:pPr>
      <w:spacing w:before="120" w:after="0"/>
      <w:jc w:val="left"/>
    </w:pPr>
    <w:rPr>
      <w:rFonts w:asciiTheme="majorHAnsi" w:hAnsiTheme="majorHAnsi"/>
      <w:b/>
      <w:bCs/>
      <w:color w:val="548DD4"/>
      <w:sz w:val="24"/>
    </w:rPr>
  </w:style>
  <w:style w:type="paragraph" w:styleId="TOCHeading">
    <w:name w:val="TOC Heading"/>
    <w:basedOn w:val="Heading1"/>
    <w:next w:val="Normal"/>
    <w:uiPriority w:val="39"/>
    <w:unhideWhenUsed/>
    <w:qFormat/>
    <w:rsid w:val="00074B33"/>
    <w:pPr>
      <w:spacing w:before="480" w:line="276" w:lineRule="auto"/>
      <w:outlineLvl w:val="9"/>
    </w:pPr>
    <w:rPr>
      <w:rFonts w:ascii="Cambria" w:eastAsia="SimSun" w:hAnsi="Cambria" w:cs="Times New Roman"/>
      <w:bCs/>
      <w:color w:val="365F91"/>
      <w:szCs w:val="28"/>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74B33"/>
    <w:rPr>
      <w:rFonts w:ascii="Times New Roman" w:eastAsia="SimSun" w:hAnsi="Times New Roman" w:cs="Times New Roman"/>
      <w:lang w:eastAsia="en-US"/>
    </w:rPr>
  </w:style>
  <w:style w:type="paragraph" w:styleId="EndnoteText">
    <w:name w:val="endnote text"/>
    <w:basedOn w:val="Normal"/>
    <w:link w:val="EndnoteTextChar"/>
    <w:autoRedefine/>
    <w:uiPriority w:val="99"/>
    <w:unhideWhenUsed/>
    <w:qFormat/>
    <w:rsid w:val="002B4B28"/>
    <w:pPr>
      <w:spacing w:after="0"/>
      <w:jc w:val="left"/>
    </w:pPr>
    <w:rPr>
      <w:rFonts w:ascii="Times New Roman" w:hAnsi="Times New Roman"/>
      <w:sz w:val="18"/>
    </w:rPr>
  </w:style>
  <w:style w:type="character" w:customStyle="1" w:styleId="EndnoteTextChar">
    <w:name w:val="Endnote Text Char"/>
    <w:basedOn w:val="DefaultParagraphFont"/>
    <w:link w:val="EndnoteText"/>
    <w:uiPriority w:val="99"/>
    <w:rsid w:val="002B4B28"/>
    <w:rPr>
      <w:rFonts w:ascii="Times New Roman" w:eastAsia="SimSun" w:hAnsi="Times New Roman" w:cs="Times New Roman"/>
      <w:sz w:val="18"/>
      <w:lang w:eastAsia="en-US"/>
    </w:rPr>
  </w:style>
  <w:style w:type="character" w:styleId="EndnoteReference">
    <w:name w:val="endnote reference"/>
    <w:basedOn w:val="DefaultParagraphFont"/>
    <w:uiPriority w:val="99"/>
    <w:unhideWhenUsed/>
    <w:rsid w:val="002B4B28"/>
    <w:rPr>
      <w:vertAlign w:val="superscript"/>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autoRedefine/>
    <w:uiPriority w:val="99"/>
    <w:qFormat/>
    <w:rsid w:val="00657E78"/>
    <w:pPr>
      <w:widowControl w:val="0"/>
      <w:spacing w:after="0"/>
      <w:jc w:val="left"/>
    </w:pPr>
    <w:rPr>
      <w:rFonts w:ascii="Arial" w:hAnsi="Arial" w:cs="Arial"/>
      <w:sz w:val="16"/>
      <w:szCs w:val="16"/>
      <w:lang w:val="en-GB"/>
    </w:rPr>
  </w:style>
  <w:style w:type="character" w:customStyle="1" w:styleId="FootnoteTextChar">
    <w:name w:val="Footnote Text Char"/>
    <w:basedOn w:val="DefaultParagraphFont"/>
    <w:uiPriority w:val="99"/>
    <w:rsid w:val="002B4B28"/>
    <w:rPr>
      <w:rFonts w:ascii="Calibri" w:eastAsia="SimSun" w:hAnsi="Calibri" w:cs="Times New Roman"/>
      <w:lang w:eastAsia="en-US"/>
    </w:rPr>
  </w:style>
  <w:style w:type="character" w:customStyle="1" w:styleId="FootnoteTextChar1">
    <w:name w:val="Footnote Text Char1"/>
    <w:aliases w:val="Geneva 9 Char,Font: Geneva 9 Char,Boston 10 Char,f Char,single space Char,footnote text Char,Footnote Char,otnote Text Char,Footnote Text Char Char Char Char,Footnote Text Char Char Char Char Char Char Char Char,Footnotes Char"/>
    <w:link w:val="FootnoteText"/>
    <w:uiPriority w:val="99"/>
    <w:locked/>
    <w:rsid w:val="00657E78"/>
    <w:rPr>
      <w:rFonts w:ascii="Arial" w:eastAsia="SimSun" w:hAnsi="Arial" w:cs="Arial"/>
      <w:sz w:val="16"/>
      <w:szCs w:val="16"/>
      <w:lang w:val="en-GB" w:eastAsia="en-U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2B4B28"/>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2B4B28"/>
    <w:pPr>
      <w:spacing w:after="160" w:line="240" w:lineRule="exact"/>
      <w:jc w:val="left"/>
    </w:pPr>
    <w:rPr>
      <w:rFonts w:ascii="Arial" w:eastAsiaTheme="minorEastAsia" w:hAnsi="Arial"/>
      <w:sz w:val="18"/>
      <w:vertAlign w:val="superscript"/>
      <w:lang w:eastAsia="ja-JP"/>
    </w:rPr>
  </w:style>
  <w:style w:type="paragraph" w:customStyle="1" w:styleId="Style1">
    <w:name w:val="Style1"/>
    <w:basedOn w:val="ListParagraph"/>
    <w:autoRedefine/>
    <w:qFormat/>
    <w:rsid w:val="006D7F37"/>
    <w:rPr>
      <w:rFonts w:ascii="Arial" w:hAnsi="Arial" w:cs="Arial"/>
      <w:b/>
      <w:sz w:val="18"/>
      <w:szCs w:val="20"/>
    </w:rPr>
  </w:style>
  <w:style w:type="table" w:styleId="TableGrid">
    <w:name w:val="Table Grid"/>
    <w:basedOn w:val="TableNormal"/>
    <w:uiPriority w:val="39"/>
    <w:rsid w:val="002B4B28"/>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sually-hidden">
    <w:name w:val="visually-hidden"/>
    <w:basedOn w:val="DefaultParagraphFont"/>
    <w:rsid w:val="002B4B28"/>
  </w:style>
  <w:style w:type="paragraph" w:styleId="CommentText">
    <w:name w:val="annotation text"/>
    <w:basedOn w:val="Normal"/>
    <w:link w:val="CommentTextChar"/>
    <w:uiPriority w:val="99"/>
    <w:rsid w:val="002B4B28"/>
    <w:pPr>
      <w:spacing w:after="0"/>
      <w:jc w:val="left"/>
    </w:pPr>
    <w:rPr>
      <w:rFonts w:ascii="Arial" w:hAnsi="Arial"/>
      <w:szCs w:val="20"/>
    </w:rPr>
  </w:style>
  <w:style w:type="character" w:customStyle="1" w:styleId="CommentTextChar">
    <w:name w:val="Comment Text Char"/>
    <w:basedOn w:val="DefaultParagraphFont"/>
    <w:link w:val="CommentText"/>
    <w:uiPriority w:val="99"/>
    <w:rsid w:val="002B4B28"/>
    <w:rPr>
      <w:rFonts w:ascii="Arial" w:eastAsia="SimSun" w:hAnsi="Arial" w:cs="Times New Roman"/>
      <w:sz w:val="20"/>
      <w:szCs w:val="20"/>
      <w:lang w:eastAsia="en-US"/>
    </w:rPr>
  </w:style>
  <w:style w:type="character" w:styleId="Emphasis">
    <w:name w:val="Emphasis"/>
    <w:aliases w:val="TABLES"/>
    <w:qFormat/>
    <w:rsid w:val="002B4B28"/>
    <w:rPr>
      <w:rFonts w:ascii="Arial" w:hAnsi="Arial" w:cs="Times New Roman"/>
      <w:i w:val="0"/>
      <w:iCs/>
      <w:sz w:val="18"/>
    </w:rPr>
  </w:style>
  <w:style w:type="paragraph" w:customStyle="1" w:styleId="BodyText23">
    <w:name w:val="Body Text 23"/>
    <w:basedOn w:val="Normal"/>
    <w:rsid w:val="002B4B28"/>
    <w:pPr>
      <w:widowControl w:val="0"/>
      <w:tabs>
        <w:tab w:val="left" w:pos="547"/>
      </w:tabs>
      <w:spacing w:after="0"/>
      <w:jc w:val="left"/>
    </w:pPr>
    <w:rPr>
      <w:rFonts w:ascii="Times New Roman" w:hAnsi="Times New Roman"/>
      <w:snapToGrid w:val="0"/>
      <w:szCs w:val="20"/>
    </w:rPr>
  </w:style>
  <w:style w:type="paragraph" w:styleId="NormalWeb">
    <w:name w:val="Normal (Web)"/>
    <w:aliases w:val=" webb"/>
    <w:basedOn w:val="Normal"/>
    <w:uiPriority w:val="99"/>
    <w:rsid w:val="002B4B28"/>
    <w:pPr>
      <w:spacing w:before="100" w:beforeAutospacing="1" w:after="100" w:afterAutospacing="1"/>
    </w:pPr>
    <w:rPr>
      <w:rFonts w:ascii="Times New Roman" w:hAnsi="Times New Roman"/>
      <w:sz w:val="24"/>
    </w:rPr>
  </w:style>
  <w:style w:type="paragraph" w:styleId="BodyText3">
    <w:name w:val="Body Text 3"/>
    <w:basedOn w:val="Normal"/>
    <w:link w:val="BodyText3Char"/>
    <w:rsid w:val="002B4B28"/>
    <w:rPr>
      <w:szCs w:val="20"/>
    </w:rPr>
  </w:style>
  <w:style w:type="character" w:customStyle="1" w:styleId="BodyText3Char">
    <w:name w:val="Body Text 3 Char"/>
    <w:basedOn w:val="DefaultParagraphFont"/>
    <w:link w:val="BodyText3"/>
    <w:rsid w:val="002B4B28"/>
    <w:rPr>
      <w:rFonts w:ascii="Calibri" w:eastAsia="SimSun" w:hAnsi="Calibri" w:cs="Times New Roman"/>
      <w:sz w:val="20"/>
      <w:szCs w:val="20"/>
      <w:lang w:eastAsia="en-US"/>
    </w:rPr>
  </w:style>
  <w:style w:type="paragraph" w:styleId="Header">
    <w:name w:val="header"/>
    <w:basedOn w:val="Normal"/>
    <w:link w:val="HeaderChar"/>
    <w:uiPriority w:val="99"/>
    <w:rsid w:val="00D6273A"/>
    <w:pPr>
      <w:tabs>
        <w:tab w:val="center" w:pos="4153"/>
        <w:tab w:val="right" w:pos="8306"/>
      </w:tabs>
    </w:pPr>
  </w:style>
  <w:style w:type="character" w:customStyle="1" w:styleId="HeaderChar">
    <w:name w:val="Header Char"/>
    <w:basedOn w:val="DefaultParagraphFont"/>
    <w:link w:val="Header"/>
    <w:uiPriority w:val="99"/>
    <w:rsid w:val="00D6273A"/>
    <w:rPr>
      <w:rFonts w:ascii="Calibri" w:eastAsia="SimSun" w:hAnsi="Calibri" w:cs="Times New Roman"/>
      <w:sz w:val="20"/>
      <w:lang w:eastAsia="en-US"/>
    </w:rPr>
  </w:style>
  <w:style w:type="paragraph" w:styleId="Footer">
    <w:name w:val="footer"/>
    <w:basedOn w:val="Normal"/>
    <w:link w:val="FooterChar"/>
    <w:uiPriority w:val="99"/>
    <w:rsid w:val="00D6273A"/>
    <w:pPr>
      <w:tabs>
        <w:tab w:val="center" w:pos="4153"/>
        <w:tab w:val="right" w:pos="8306"/>
      </w:tabs>
    </w:pPr>
  </w:style>
  <w:style w:type="character" w:customStyle="1" w:styleId="FooterChar">
    <w:name w:val="Footer Char"/>
    <w:basedOn w:val="DefaultParagraphFont"/>
    <w:link w:val="Footer"/>
    <w:uiPriority w:val="99"/>
    <w:rsid w:val="00D6273A"/>
    <w:rPr>
      <w:rFonts w:ascii="Calibri" w:eastAsia="SimSun" w:hAnsi="Calibri" w:cs="Times New Roman"/>
      <w:sz w:val="20"/>
      <w:lang w:eastAsia="en-US"/>
    </w:rPr>
  </w:style>
  <w:style w:type="paragraph" w:styleId="BodyText">
    <w:name w:val="Body Text"/>
    <w:basedOn w:val="Normal"/>
    <w:link w:val="BodyTextChar"/>
    <w:uiPriority w:val="99"/>
    <w:semiHidden/>
    <w:unhideWhenUsed/>
    <w:rsid w:val="00DA01B0"/>
    <w:pPr>
      <w:spacing w:after="120"/>
    </w:pPr>
  </w:style>
  <w:style w:type="character" w:customStyle="1" w:styleId="BodyTextChar">
    <w:name w:val="Body Text Char"/>
    <w:basedOn w:val="DefaultParagraphFont"/>
    <w:link w:val="BodyText"/>
    <w:uiPriority w:val="99"/>
    <w:semiHidden/>
    <w:rsid w:val="00DA01B0"/>
    <w:rPr>
      <w:rFonts w:ascii="Calibri" w:eastAsia="SimSun" w:hAnsi="Calibri" w:cs="Times New Roman"/>
      <w:sz w:val="20"/>
      <w:lang w:eastAsia="en-US"/>
    </w:rPr>
  </w:style>
  <w:style w:type="character" w:customStyle="1" w:styleId="Heading2Char">
    <w:name w:val="Heading 2 Char"/>
    <w:basedOn w:val="DefaultParagraphFont"/>
    <w:link w:val="Heading2"/>
    <w:uiPriority w:val="9"/>
    <w:rsid w:val="001B41D4"/>
    <w:rPr>
      <w:rFonts w:eastAsiaTheme="majorEastAsia" w:cstheme="majorBidi"/>
      <w:b/>
      <w:szCs w:val="26"/>
      <w:lang w:eastAsia="en-US"/>
    </w:rPr>
  </w:style>
  <w:style w:type="character" w:customStyle="1" w:styleId="Heading3Char">
    <w:name w:val="Heading 3 Char"/>
    <w:basedOn w:val="DefaultParagraphFont"/>
    <w:link w:val="Heading3"/>
    <w:uiPriority w:val="9"/>
    <w:rsid w:val="00657186"/>
    <w:rPr>
      <w:rFonts w:asciiTheme="majorHAnsi" w:eastAsiaTheme="majorEastAsia" w:hAnsiTheme="majorHAnsi" w:cstheme="majorBidi"/>
      <w:color w:val="1F4D78" w:themeColor="accent1" w:themeShade="7F"/>
      <w:lang w:eastAsia="en-US"/>
    </w:rPr>
  </w:style>
  <w:style w:type="paragraph" w:styleId="TOC2">
    <w:name w:val="toc 2"/>
    <w:basedOn w:val="Normal"/>
    <w:next w:val="Normal"/>
    <w:autoRedefine/>
    <w:uiPriority w:val="39"/>
    <w:unhideWhenUsed/>
    <w:rsid w:val="00D21471"/>
    <w:pPr>
      <w:spacing w:after="0"/>
      <w:jc w:val="left"/>
    </w:pPr>
    <w:rPr>
      <w:rFonts w:asciiTheme="minorHAnsi" w:hAnsiTheme="minorHAnsi"/>
      <w:sz w:val="22"/>
      <w:szCs w:val="22"/>
    </w:rPr>
  </w:style>
  <w:style w:type="paragraph" w:styleId="TOC3">
    <w:name w:val="toc 3"/>
    <w:basedOn w:val="Normal"/>
    <w:next w:val="Normal"/>
    <w:autoRedefine/>
    <w:uiPriority w:val="39"/>
    <w:unhideWhenUsed/>
    <w:rsid w:val="00D21471"/>
    <w:pPr>
      <w:spacing w:after="0"/>
      <w:ind w:left="200"/>
      <w:jc w:val="left"/>
    </w:pPr>
    <w:rPr>
      <w:rFonts w:asciiTheme="minorHAnsi" w:hAnsiTheme="minorHAnsi"/>
      <w:i/>
      <w:iCs/>
      <w:sz w:val="22"/>
      <w:szCs w:val="22"/>
    </w:rPr>
  </w:style>
  <w:style w:type="paragraph" w:styleId="TOC4">
    <w:name w:val="toc 4"/>
    <w:basedOn w:val="Normal"/>
    <w:next w:val="Normal"/>
    <w:autoRedefine/>
    <w:uiPriority w:val="39"/>
    <w:unhideWhenUsed/>
    <w:rsid w:val="00D21471"/>
    <w:pPr>
      <w:pBdr>
        <w:between w:val="double" w:sz="6" w:space="0" w:color="auto"/>
      </w:pBdr>
      <w:spacing w:after="0"/>
      <w:ind w:left="400"/>
      <w:jc w:val="left"/>
    </w:pPr>
    <w:rPr>
      <w:rFonts w:asciiTheme="minorHAnsi" w:hAnsiTheme="minorHAnsi"/>
      <w:szCs w:val="20"/>
    </w:rPr>
  </w:style>
  <w:style w:type="paragraph" w:styleId="TOC5">
    <w:name w:val="toc 5"/>
    <w:basedOn w:val="Normal"/>
    <w:next w:val="Normal"/>
    <w:autoRedefine/>
    <w:uiPriority w:val="39"/>
    <w:unhideWhenUsed/>
    <w:rsid w:val="00D21471"/>
    <w:pPr>
      <w:pBdr>
        <w:between w:val="double" w:sz="6" w:space="0" w:color="auto"/>
      </w:pBdr>
      <w:spacing w:after="0"/>
      <w:ind w:left="600"/>
      <w:jc w:val="left"/>
    </w:pPr>
    <w:rPr>
      <w:rFonts w:asciiTheme="minorHAnsi" w:hAnsiTheme="minorHAnsi"/>
      <w:szCs w:val="20"/>
    </w:rPr>
  </w:style>
  <w:style w:type="paragraph" w:styleId="TOC6">
    <w:name w:val="toc 6"/>
    <w:basedOn w:val="Normal"/>
    <w:next w:val="Normal"/>
    <w:autoRedefine/>
    <w:uiPriority w:val="39"/>
    <w:unhideWhenUsed/>
    <w:rsid w:val="00D21471"/>
    <w:pPr>
      <w:pBdr>
        <w:between w:val="double" w:sz="6" w:space="0" w:color="auto"/>
      </w:pBdr>
      <w:spacing w:after="0"/>
      <w:ind w:left="800"/>
      <w:jc w:val="left"/>
    </w:pPr>
    <w:rPr>
      <w:rFonts w:asciiTheme="minorHAnsi" w:hAnsiTheme="minorHAnsi"/>
      <w:szCs w:val="20"/>
    </w:rPr>
  </w:style>
  <w:style w:type="paragraph" w:styleId="TOC7">
    <w:name w:val="toc 7"/>
    <w:basedOn w:val="Normal"/>
    <w:next w:val="Normal"/>
    <w:autoRedefine/>
    <w:uiPriority w:val="39"/>
    <w:unhideWhenUsed/>
    <w:rsid w:val="00D21471"/>
    <w:pPr>
      <w:pBdr>
        <w:between w:val="double" w:sz="6" w:space="0" w:color="auto"/>
      </w:pBdr>
      <w:spacing w:after="0"/>
      <w:ind w:left="1000"/>
      <w:jc w:val="left"/>
    </w:pPr>
    <w:rPr>
      <w:rFonts w:asciiTheme="minorHAnsi" w:hAnsiTheme="minorHAnsi"/>
      <w:szCs w:val="20"/>
    </w:rPr>
  </w:style>
  <w:style w:type="paragraph" w:styleId="TOC8">
    <w:name w:val="toc 8"/>
    <w:basedOn w:val="Normal"/>
    <w:next w:val="Normal"/>
    <w:autoRedefine/>
    <w:uiPriority w:val="39"/>
    <w:unhideWhenUsed/>
    <w:rsid w:val="00D21471"/>
    <w:pPr>
      <w:pBdr>
        <w:between w:val="double" w:sz="6" w:space="0" w:color="auto"/>
      </w:pBdr>
      <w:spacing w:after="0"/>
      <w:ind w:left="1200"/>
      <w:jc w:val="left"/>
    </w:pPr>
    <w:rPr>
      <w:rFonts w:asciiTheme="minorHAnsi" w:hAnsiTheme="minorHAnsi"/>
      <w:szCs w:val="20"/>
    </w:rPr>
  </w:style>
  <w:style w:type="paragraph" w:styleId="TOC9">
    <w:name w:val="toc 9"/>
    <w:basedOn w:val="Normal"/>
    <w:next w:val="Normal"/>
    <w:autoRedefine/>
    <w:uiPriority w:val="39"/>
    <w:unhideWhenUsed/>
    <w:rsid w:val="00D21471"/>
    <w:pPr>
      <w:pBdr>
        <w:between w:val="double" w:sz="6" w:space="0" w:color="auto"/>
      </w:pBdr>
      <w:spacing w:after="0"/>
      <w:ind w:left="1400"/>
      <w:jc w:val="left"/>
    </w:pPr>
    <w:rPr>
      <w:rFonts w:asciiTheme="minorHAnsi" w:hAnsiTheme="minorHAnsi"/>
      <w:szCs w:val="20"/>
    </w:rPr>
  </w:style>
  <w:style w:type="paragraph" w:styleId="BalloonText">
    <w:name w:val="Balloon Text"/>
    <w:basedOn w:val="Normal"/>
    <w:link w:val="BalloonTextChar"/>
    <w:uiPriority w:val="99"/>
    <w:semiHidden/>
    <w:unhideWhenUsed/>
    <w:rsid w:val="00CA61FD"/>
    <w:pPr>
      <w:spacing w:after="0"/>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CA61FD"/>
    <w:rPr>
      <w:rFonts w:ascii="Times New Roman" w:eastAsia="SimSun" w:hAnsi="Times New Roman" w:cs="Times New Roman"/>
      <w:sz w:val="18"/>
      <w:szCs w:val="18"/>
      <w:lang w:eastAsia="en-US"/>
    </w:rPr>
  </w:style>
  <w:style w:type="character" w:styleId="CommentReference">
    <w:name w:val="annotation reference"/>
    <w:basedOn w:val="DefaultParagraphFont"/>
    <w:uiPriority w:val="99"/>
    <w:semiHidden/>
    <w:unhideWhenUsed/>
    <w:rsid w:val="00E373AF"/>
    <w:rPr>
      <w:sz w:val="16"/>
      <w:szCs w:val="16"/>
    </w:rPr>
  </w:style>
  <w:style w:type="paragraph" w:styleId="CommentSubject">
    <w:name w:val="annotation subject"/>
    <w:basedOn w:val="CommentText"/>
    <w:next w:val="CommentText"/>
    <w:link w:val="CommentSubjectChar"/>
    <w:uiPriority w:val="99"/>
    <w:semiHidden/>
    <w:unhideWhenUsed/>
    <w:rsid w:val="00E373AF"/>
    <w:pPr>
      <w:spacing w:after="60"/>
      <w:jc w:val="both"/>
    </w:pPr>
    <w:rPr>
      <w:rFonts w:ascii="Calibri" w:hAnsi="Calibri"/>
      <w:b/>
      <w:bCs/>
    </w:rPr>
  </w:style>
  <w:style w:type="character" w:customStyle="1" w:styleId="CommentSubjectChar">
    <w:name w:val="Comment Subject Char"/>
    <w:basedOn w:val="CommentTextChar"/>
    <w:link w:val="CommentSubject"/>
    <w:uiPriority w:val="99"/>
    <w:semiHidden/>
    <w:rsid w:val="00E373AF"/>
    <w:rPr>
      <w:rFonts w:ascii="Calibri" w:eastAsia="SimSun" w:hAnsi="Calibri" w:cs="Times New Roman"/>
      <w:b/>
      <w:bCs/>
      <w:sz w:val="20"/>
      <w:szCs w:val="20"/>
      <w:lang w:eastAsia="en-US"/>
    </w:rPr>
  </w:style>
  <w:style w:type="paragraph" w:styleId="Revision">
    <w:name w:val="Revision"/>
    <w:hidden/>
    <w:uiPriority w:val="99"/>
    <w:semiHidden/>
    <w:rsid w:val="009C7748"/>
    <w:rPr>
      <w:rFonts w:ascii="Calibri" w:eastAsia="SimSun" w:hAnsi="Calibri" w:cs="Times New Roman"/>
      <w:sz w:val="20"/>
      <w:lang w:eastAsia="en-US"/>
    </w:rPr>
  </w:style>
  <w:style w:type="paragraph" w:styleId="DocumentMap">
    <w:name w:val="Document Map"/>
    <w:basedOn w:val="Normal"/>
    <w:link w:val="DocumentMapChar"/>
    <w:uiPriority w:val="99"/>
    <w:semiHidden/>
    <w:unhideWhenUsed/>
    <w:rsid w:val="001B41D4"/>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1B41D4"/>
    <w:rPr>
      <w:rFonts w:ascii="Times New Roman" w:eastAsia="SimSun" w:hAnsi="Times New Roman" w:cs="Times New Roman"/>
      <w:lang w:eastAsia="en-US"/>
    </w:rPr>
  </w:style>
  <w:style w:type="paragraph" w:customStyle="1" w:styleId="Style2">
    <w:name w:val="Style2"/>
    <w:basedOn w:val="Heading2"/>
    <w:qFormat/>
    <w:rsid w:val="001574AC"/>
    <w:pPr>
      <w:spacing w:before="0"/>
    </w:pPr>
  </w:style>
  <w:style w:type="character" w:styleId="PageNumber">
    <w:name w:val="page number"/>
    <w:basedOn w:val="DefaultParagraphFont"/>
    <w:uiPriority w:val="99"/>
    <w:semiHidden/>
    <w:unhideWhenUsed/>
    <w:rsid w:val="00413335"/>
  </w:style>
  <w:style w:type="character" w:styleId="FollowedHyperlink">
    <w:name w:val="FollowedHyperlink"/>
    <w:basedOn w:val="DefaultParagraphFont"/>
    <w:uiPriority w:val="99"/>
    <w:semiHidden/>
    <w:unhideWhenUsed/>
    <w:rsid w:val="0006775C"/>
    <w:rPr>
      <w:color w:val="954F72" w:themeColor="followedHyperlink"/>
      <w:u w:val="single"/>
    </w:rPr>
  </w:style>
  <w:style w:type="character" w:customStyle="1" w:styleId="UnresolvedMention1">
    <w:name w:val="Unresolved Mention1"/>
    <w:basedOn w:val="DefaultParagraphFont"/>
    <w:uiPriority w:val="99"/>
    <w:rsid w:val="00527250"/>
    <w:rPr>
      <w:color w:val="605E5C"/>
      <w:shd w:val="clear" w:color="auto" w:fill="E1DFDD"/>
    </w:rPr>
  </w:style>
  <w:style w:type="table" w:customStyle="1" w:styleId="TableGrid1">
    <w:name w:val="Table Grid1"/>
    <w:basedOn w:val="TableNormal"/>
    <w:next w:val="TableGrid"/>
    <w:uiPriority w:val="39"/>
    <w:rsid w:val="006854B8"/>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B0D30"/>
    <w:pPr>
      <w:jc w:val="both"/>
    </w:pPr>
    <w:rPr>
      <w:rFonts w:ascii="Calibri" w:eastAsia="SimSun" w:hAnsi="Calibri" w:cs="Times New Roman"/>
      <w:sz w:val="20"/>
      <w:lang w:eastAsia="en-US"/>
    </w:rPr>
  </w:style>
  <w:style w:type="character" w:customStyle="1" w:styleId="Heading4Char">
    <w:name w:val="Heading 4 Char"/>
    <w:basedOn w:val="DefaultParagraphFont"/>
    <w:link w:val="Heading4"/>
    <w:uiPriority w:val="9"/>
    <w:rsid w:val="00347B14"/>
    <w:rPr>
      <w:rFonts w:asciiTheme="majorHAnsi" w:eastAsiaTheme="majorEastAsia" w:hAnsiTheme="majorHAnsi" w:cstheme="majorBidi"/>
      <w:i/>
      <w:iCs/>
      <w:color w:val="2E74B5" w:themeColor="accent1" w:themeShade="BF"/>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119025">
      <w:bodyDiv w:val="1"/>
      <w:marLeft w:val="0"/>
      <w:marRight w:val="0"/>
      <w:marTop w:val="0"/>
      <w:marBottom w:val="0"/>
      <w:divBdr>
        <w:top w:val="none" w:sz="0" w:space="0" w:color="auto"/>
        <w:left w:val="none" w:sz="0" w:space="0" w:color="auto"/>
        <w:bottom w:val="none" w:sz="0" w:space="0" w:color="auto"/>
        <w:right w:val="none" w:sz="0" w:space="0" w:color="auto"/>
      </w:divBdr>
    </w:div>
    <w:div w:id="1643655894">
      <w:bodyDiv w:val="1"/>
      <w:marLeft w:val="0"/>
      <w:marRight w:val="0"/>
      <w:marTop w:val="0"/>
      <w:marBottom w:val="0"/>
      <w:divBdr>
        <w:top w:val="none" w:sz="0" w:space="0" w:color="auto"/>
        <w:left w:val="none" w:sz="0" w:space="0" w:color="auto"/>
        <w:bottom w:val="none" w:sz="0" w:space="0" w:color="auto"/>
        <w:right w:val="none" w:sz="0" w:space="0" w:color="auto"/>
      </w:divBdr>
    </w:div>
    <w:div w:id="18564573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yperlink" Target="https://12go.asia/en/travel/bangalore/bandaranayake-airport" TargetMode="External"/><Relationship Id="rId26" Type="http://schemas.openxmlformats.org/officeDocument/2006/relationships/hyperlink" Target="http://www.undp.org/content/undp/en/home/operations/accountability/evaluation/evaluation_policyofundp.html" TargetMode="External"/><Relationship Id="rId3" Type="http://schemas.openxmlformats.org/officeDocument/2006/relationships/customXml" Target="../customXml/item3.xml"/><Relationship Id="rId21" Type="http://schemas.openxmlformats.org/officeDocument/2006/relationships/image" Target="media/image5.jpe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hyperlink" Target="http://www.un.org/sc/committees/1267/aq_sanctions_list.shtml"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emf"/><Relationship Id="rId29" Type="http://schemas.openxmlformats.org/officeDocument/2006/relationships/hyperlink" Target="http://web.undp.org/evaluation/guidance.s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28" Type="http://schemas.openxmlformats.org/officeDocument/2006/relationships/hyperlink" Target="http://www.undp.org/content/undp/en/home/operations/accountability/programme_and_operationspoliciesandprocedures.html" TargetMode="External"/><Relationship Id="rId10" Type="http://schemas.openxmlformats.org/officeDocument/2006/relationships/endnotes" Target="endnotes.xml"/><Relationship Id="rId19" Type="http://schemas.openxmlformats.org/officeDocument/2006/relationships/hyperlink" Target="https://12go.asia/en/travel/colombo/trincomalee" TargetMode="External"/><Relationship Id="rId31"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6.tiff"/><Relationship Id="rId27" Type="http://schemas.openxmlformats.org/officeDocument/2006/relationships/hyperlink" Target="http://www.thegef.org/gef/Evaluation%20Policy%202010" TargetMode="External"/><Relationship Id="rId30" Type="http://schemas.openxmlformats.org/officeDocument/2006/relationships/hyperlink" Target="http://web.undp.org/evaluation/guidance.shtml"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seacology.org/project/sri-lanka-mangrove-conservation-project/" TargetMode="External"/><Relationship Id="rId13" Type="http://schemas.openxmlformats.org/officeDocument/2006/relationships/hyperlink" Target="https://info.undp.org/global/popp/ppm/Pages/Closing-a-Project.aspx" TargetMode="External"/><Relationship Id="rId3" Type="http://schemas.openxmlformats.org/officeDocument/2006/relationships/hyperlink" Target="https://doi.org/10.1016/j.marpol.2017.03.002" TargetMode="External"/><Relationship Id="rId7" Type="http://schemas.openxmlformats.org/officeDocument/2006/relationships/hyperlink" Target="https://doi.org/10.1016/j.fishres.2012.12.004" TargetMode="External"/><Relationship Id="rId12"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uardian.com/cities/2018/aug/02/sri-lanka-new-dubai-chinese-city-colombo" TargetMode="External"/><Relationship Id="rId1" Type="http://schemas.openxmlformats.org/officeDocument/2006/relationships/hyperlink" Target="https://www.forbes.com/sites/wadeshepard/2016/07/27/china-just-asked-for-15000-acres-of-land-in-sri-lanka-for-a-million-worker-sez/" TargetMode="External"/><Relationship Id="rId6" Type="http://schemas.openxmlformats.org/officeDocument/2006/relationships/hyperlink" Target="https://doi.org/10.1111/conl.12317" TargetMode="External"/><Relationship Id="rId11" Type="http://schemas.openxmlformats.org/officeDocument/2006/relationships/hyperlink" Target="https://www.thegef.org/gef/gef_agencies" TargetMode="External"/><Relationship Id="rId5" Type="http://schemas.openxmlformats.org/officeDocument/2006/relationships/hyperlink" Target="https://doi.org/10.1111/conl.12317" TargetMode="External"/><Relationship Id="rId10" Type="http://schemas.openxmlformats.org/officeDocument/2006/relationships/hyperlink" Target="https://www.thegef.org/gef/policies_guidelines" TargetMode="External"/><Relationship Id="rId4" Type="http://schemas.openxmlformats.org/officeDocument/2006/relationships/hyperlink" Target="https://doi.org/10.1016/j.marpol.2017.03.002" TargetMode="External"/><Relationship Id="rId9" Type="http://schemas.openxmlformats.org/officeDocument/2006/relationships/hyperlink" Target="https://doi.org/10.1177%2F1940082917744167" TargetMode="External"/><Relationship Id="rId14" Type="http://schemas.openxmlformats.org/officeDocument/2006/relationships/hyperlink" Target="https://popp.undp.org/_layouts/15/WopiFrame.aspx?sourcedoc=/UNDP_POPP_DOCUMENT_LIBRARY/Public/PPM_Project%20Management_Closing.docx&amp;action=defau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Together_Prodoc_29Oct2019_2nd Re-submission_dt</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32817BE-0EB9-4767-B3F1-0EE0D71DD0BB}">
  <ds:schemaRefs>
    <ds:schemaRef ds:uri="http://schemas.microsoft.com/sharepoint/v3/contenttype/forms"/>
  </ds:schemaRefs>
</ds:datastoreItem>
</file>

<file path=customXml/itemProps2.xml><?xml version="1.0" encoding="utf-8"?>
<ds:datastoreItem xmlns:ds="http://schemas.openxmlformats.org/officeDocument/2006/customXml" ds:itemID="{AA964D60-DE4F-4DE8-80A4-950900093FD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4DBB8DB-00DD-4BE0-B0B2-82D79C27938B}"/>
</file>

<file path=customXml/itemProps4.xml><?xml version="1.0" encoding="utf-8"?>
<ds:datastoreItem xmlns:ds="http://schemas.openxmlformats.org/officeDocument/2006/customXml" ds:itemID="{7538E7D4-AEDE-4EA0-B32B-B6E8104B6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36980</Words>
  <Characters>210786</Characters>
  <Application>Microsoft Office Word</Application>
  <DocSecurity>0</DocSecurity>
  <Lines>1756</Lines>
  <Paragraphs>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cp:lastPrinted>2019-04-15T11:22:00Z</cp:lastPrinted>
  <dcterms:created xsi:type="dcterms:W3CDTF">2019-10-30T15:39:00Z</dcterms:created>
  <dcterms:modified xsi:type="dcterms:W3CDTF">2019-10-30T15:39:00Z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